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FF0DF" w14:textId="77777777" w:rsidR="00055473" w:rsidRDefault="00734CA5" w:rsidP="00520E48">
      <w:pPr>
        <w:pStyle w:val="Emphasisheading"/>
      </w:pPr>
      <w:bookmarkStart w:id="0" w:name="_GoBack"/>
      <w:bookmarkEnd w:id="0"/>
      <w:r>
        <w:rPr>
          <w:noProof/>
          <w:lang w:eastAsia="en-GB"/>
        </w:rPr>
        <w:drawing>
          <wp:inline distT="0" distB="0" distL="0" distR="0" wp14:anchorId="172FFB63" wp14:editId="172FFB64">
            <wp:extent cx="2047875" cy="590550"/>
            <wp:effectExtent l="0" t="0" r="0" b="6350"/>
            <wp:docPr id="1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2179077" cy="628385"/>
                    </a:xfrm>
                    <a:prstGeom prst="rect">
                      <a:avLst/>
                    </a:prstGeom>
                    <a:noFill/>
                    <a:ln w="9525">
                      <a:noFill/>
                      <a:miter lim="800000"/>
                      <a:headEnd/>
                      <a:tailEnd/>
                    </a:ln>
                  </pic:spPr>
                </pic:pic>
              </a:graphicData>
            </a:graphic>
          </wp:inline>
        </w:drawing>
      </w:r>
    </w:p>
    <w:p w14:paraId="172FF0E0" w14:textId="77777777" w:rsidR="00734CA5" w:rsidRDefault="00734CA5"/>
    <w:p w14:paraId="172FF0E1" w14:textId="77777777" w:rsidR="00734CA5" w:rsidRDefault="00734CA5"/>
    <w:p w14:paraId="172FF0E2" w14:textId="77777777" w:rsidR="00734CA5" w:rsidRPr="00734CA5" w:rsidRDefault="00734CA5" w:rsidP="00734CA5">
      <w:pPr>
        <w:pStyle w:val="Title"/>
        <w:ind w:left="567" w:right="537"/>
      </w:pPr>
      <w:r w:rsidRPr="00734CA5">
        <w:t>Effects of a structured communication strategy on anxiety, uncertainty and satisfaction with care in families of critically ill adults</w:t>
      </w:r>
    </w:p>
    <w:p w14:paraId="172FF0E3" w14:textId="77777777" w:rsidR="00734CA5" w:rsidRDefault="00734CA5"/>
    <w:p w14:paraId="172FF0E4" w14:textId="77777777" w:rsidR="00734CA5" w:rsidRDefault="00734CA5"/>
    <w:p w14:paraId="172FF0E5" w14:textId="77777777" w:rsidR="00734CA5" w:rsidRDefault="00734CA5"/>
    <w:p w14:paraId="172FF0E6" w14:textId="77777777" w:rsidR="00734CA5" w:rsidRDefault="00734CA5"/>
    <w:p w14:paraId="172FF0E7" w14:textId="77777777" w:rsidR="00734CA5" w:rsidRPr="00C55B3A" w:rsidRDefault="00734CA5" w:rsidP="00734CA5">
      <w:pPr>
        <w:jc w:val="center"/>
        <w:rPr>
          <w:rFonts w:cs="Arial"/>
          <w:b/>
        </w:rPr>
      </w:pPr>
      <w:r w:rsidRPr="00C55B3A">
        <w:rPr>
          <w:rFonts w:cs="Arial"/>
          <w:b/>
        </w:rPr>
        <w:t>Pamela Scott</w:t>
      </w:r>
    </w:p>
    <w:p w14:paraId="172FF0E8" w14:textId="77777777" w:rsidR="00734CA5" w:rsidRPr="00C55B3A" w:rsidRDefault="00734CA5" w:rsidP="00734CA5">
      <w:pPr>
        <w:jc w:val="center"/>
        <w:rPr>
          <w:rFonts w:cs="Arial"/>
          <w:bCs/>
          <w:u w:val="single"/>
        </w:rPr>
      </w:pPr>
    </w:p>
    <w:p w14:paraId="172FF0E9" w14:textId="77777777" w:rsidR="00734CA5" w:rsidRPr="00C55B3A" w:rsidRDefault="00734CA5" w:rsidP="00734CA5">
      <w:pPr>
        <w:jc w:val="center"/>
        <w:rPr>
          <w:rFonts w:cs="Arial"/>
          <w:bCs/>
          <w:u w:val="single"/>
        </w:rPr>
      </w:pPr>
    </w:p>
    <w:p w14:paraId="172FF0EA" w14:textId="77777777" w:rsidR="004C517E" w:rsidRPr="004C517E" w:rsidRDefault="004C517E" w:rsidP="004C517E">
      <w:pPr>
        <w:jc w:val="center"/>
        <w:rPr>
          <w:rFonts w:cs="Arial"/>
          <w:bCs/>
        </w:rPr>
      </w:pPr>
      <w:r w:rsidRPr="004C517E">
        <w:rPr>
          <w:rFonts w:cs="Arial"/>
          <w:bCs/>
        </w:rPr>
        <w:t xml:space="preserve">Thesis submitted for the degree of Doctor of </w:t>
      </w:r>
      <w:r>
        <w:rPr>
          <w:rFonts w:cs="Arial"/>
          <w:bCs/>
        </w:rPr>
        <w:t>Nursing</w:t>
      </w:r>
    </w:p>
    <w:p w14:paraId="172FF0EB" w14:textId="77777777" w:rsidR="004C517E" w:rsidRPr="004C517E" w:rsidRDefault="004C517E" w:rsidP="004C517E">
      <w:pPr>
        <w:jc w:val="center"/>
        <w:rPr>
          <w:rFonts w:cs="Arial"/>
          <w:bCs/>
        </w:rPr>
      </w:pPr>
      <w:r w:rsidRPr="004C517E">
        <w:rPr>
          <w:rFonts w:cs="Arial"/>
          <w:bCs/>
        </w:rPr>
        <w:t xml:space="preserve">University of Stirling </w:t>
      </w:r>
    </w:p>
    <w:p w14:paraId="172FF0EC" w14:textId="77777777" w:rsidR="004C517E" w:rsidRPr="004C517E" w:rsidRDefault="004C517E" w:rsidP="004C517E">
      <w:pPr>
        <w:jc w:val="center"/>
        <w:rPr>
          <w:rFonts w:cs="Arial"/>
          <w:bCs/>
        </w:rPr>
      </w:pPr>
      <w:r w:rsidRPr="004C517E">
        <w:rPr>
          <w:rFonts w:cs="Arial"/>
          <w:bCs/>
        </w:rPr>
        <w:t>Faculty of Health Sciences and Sport</w:t>
      </w:r>
    </w:p>
    <w:p w14:paraId="172FF0ED" w14:textId="77777777" w:rsidR="00734CA5" w:rsidRDefault="00734CA5" w:rsidP="00734CA5">
      <w:pPr>
        <w:jc w:val="center"/>
        <w:rPr>
          <w:rFonts w:cs="Arial"/>
          <w:bCs/>
        </w:rPr>
      </w:pPr>
      <w:r>
        <w:rPr>
          <w:rFonts w:cs="Arial"/>
          <w:bCs/>
        </w:rPr>
        <w:t>May 2021</w:t>
      </w:r>
    </w:p>
    <w:p w14:paraId="172FF0EE" w14:textId="77777777" w:rsidR="004C517E" w:rsidRPr="00914D83" w:rsidRDefault="004C517E" w:rsidP="004C517E"/>
    <w:p w14:paraId="172FF0EF" w14:textId="77777777" w:rsidR="004C517E" w:rsidRDefault="004C517E">
      <w:pPr>
        <w:sectPr w:rsidR="004C517E" w:rsidSect="00734CA5">
          <w:footerReference w:type="even" r:id="rId10"/>
          <w:pgSz w:w="11900" w:h="16840"/>
          <w:pgMar w:top="1440" w:right="1440" w:bottom="1440" w:left="1985" w:header="709" w:footer="709" w:gutter="0"/>
          <w:cols w:space="708"/>
          <w:docGrid w:linePitch="360"/>
        </w:sectPr>
      </w:pPr>
    </w:p>
    <w:p w14:paraId="172FF0F0" w14:textId="77777777" w:rsidR="004C517E" w:rsidRPr="00C55B3A" w:rsidRDefault="00C55B3A">
      <w:pPr>
        <w:rPr>
          <w:b/>
          <w:bCs/>
        </w:rPr>
      </w:pPr>
      <w:r w:rsidRPr="00C55B3A">
        <w:rPr>
          <w:b/>
          <w:bCs/>
        </w:rPr>
        <w:lastRenderedPageBreak/>
        <w:t>DECLARATION</w:t>
      </w:r>
    </w:p>
    <w:p w14:paraId="172FF0F1" w14:textId="77777777" w:rsidR="004C517E" w:rsidRPr="004C517E" w:rsidRDefault="004C517E" w:rsidP="004C517E">
      <w:pPr>
        <w:rPr>
          <w:b/>
          <w:bCs/>
        </w:rPr>
      </w:pPr>
      <w:r w:rsidRPr="004C517E">
        <w:rPr>
          <w:b/>
          <w:bCs/>
        </w:rPr>
        <w:t>Statement of Original Authorship</w:t>
      </w:r>
      <w:r w:rsidR="00C55B3A">
        <w:rPr>
          <w:b/>
          <w:bCs/>
        </w:rPr>
        <w:t>:</w:t>
      </w:r>
    </w:p>
    <w:p w14:paraId="172FF0F2" w14:textId="77777777" w:rsidR="004C517E" w:rsidRDefault="004C517E" w:rsidP="004C517E">
      <w:r>
        <w:t xml:space="preserve">The work contained in this thesis has not been previously submitted to meet requirements for awards at this or any other higher education institution. To the best of my knowledge and belief, this thesis contains no material previously published or written by another person, except where due reference is made. </w:t>
      </w:r>
    </w:p>
    <w:p w14:paraId="6C2E01C7" w14:textId="77777777" w:rsidR="00FD27D2" w:rsidRDefault="004C517E" w:rsidP="00FD27D2">
      <w:pPr>
        <w:spacing w:line="360" w:lineRule="auto"/>
      </w:pPr>
      <w:r>
        <w:t>Signature:</w:t>
      </w:r>
      <w:r w:rsidR="00055473">
        <w:t xml:space="preserve"> </w:t>
      </w:r>
    </w:p>
    <w:p w14:paraId="172FF0F3" w14:textId="62EE5489" w:rsidR="004C517E" w:rsidRPr="00055473" w:rsidRDefault="00055473" w:rsidP="00FD27D2">
      <w:pPr>
        <w:spacing w:line="276" w:lineRule="auto"/>
        <w:rPr>
          <w:rFonts w:ascii="Brush Script MT" w:hAnsi="Brush Script MT"/>
          <w:sz w:val="32"/>
          <w:szCs w:val="32"/>
        </w:rPr>
      </w:pPr>
      <w:r w:rsidRPr="00055473">
        <w:rPr>
          <w:rFonts w:ascii="Brush Script MT" w:hAnsi="Brush Script MT"/>
          <w:sz w:val="32"/>
          <w:szCs w:val="32"/>
        </w:rPr>
        <w:t>Pamela Scott</w:t>
      </w:r>
    </w:p>
    <w:p w14:paraId="172FF0F5" w14:textId="77777777" w:rsidR="004C517E" w:rsidRDefault="004C517E" w:rsidP="004C517E">
      <w:pPr>
        <w:spacing w:line="240" w:lineRule="auto"/>
        <w:contextualSpacing/>
      </w:pPr>
      <w:r>
        <w:t>Pamela Scott</w:t>
      </w:r>
    </w:p>
    <w:p w14:paraId="172FF0F6" w14:textId="77777777" w:rsidR="004C517E" w:rsidRPr="009F1DBD" w:rsidRDefault="004C517E" w:rsidP="004C517E">
      <w:pPr>
        <w:spacing w:line="240" w:lineRule="auto"/>
        <w:contextualSpacing/>
      </w:pPr>
      <w:r>
        <w:t>31 May 2021</w:t>
      </w:r>
    </w:p>
    <w:p w14:paraId="172FF0F7" w14:textId="77777777" w:rsidR="004C517E" w:rsidRDefault="004C517E" w:rsidP="004C517E">
      <w:pPr>
        <w:rPr>
          <w:rFonts w:eastAsia="Calibri" w:cs="Times New Roman"/>
        </w:rPr>
      </w:pPr>
    </w:p>
    <w:p w14:paraId="172FF0F8" w14:textId="77777777" w:rsidR="004C517E" w:rsidRDefault="004C517E" w:rsidP="004C517E">
      <w:pPr>
        <w:jc w:val="left"/>
        <w:rPr>
          <w:rFonts w:eastAsia="Calibri" w:cs="Times New Roman"/>
        </w:rPr>
      </w:pPr>
    </w:p>
    <w:p w14:paraId="172FF0F9" w14:textId="77777777" w:rsidR="004C517E" w:rsidRPr="004C517E" w:rsidRDefault="004C517E" w:rsidP="004C517E">
      <w:pPr>
        <w:rPr>
          <w:b/>
          <w:bCs/>
          <w:lang w:eastAsia="en-GB"/>
        </w:rPr>
      </w:pPr>
      <w:r w:rsidRPr="004C517E">
        <w:rPr>
          <w:b/>
          <w:bCs/>
          <w:lang w:eastAsia="en-GB"/>
        </w:rPr>
        <w:t>Copyright</w:t>
      </w:r>
      <w:r w:rsidR="00C55B3A">
        <w:rPr>
          <w:b/>
          <w:bCs/>
          <w:lang w:eastAsia="en-GB"/>
        </w:rPr>
        <w:t>:</w:t>
      </w:r>
    </w:p>
    <w:p w14:paraId="172FF0FA" w14:textId="77777777" w:rsidR="004C517E" w:rsidRDefault="004C517E" w:rsidP="004C517E">
      <w:pPr>
        <w:rPr>
          <w:lang w:eastAsia="en-GB"/>
        </w:rPr>
      </w:pPr>
      <w:r w:rsidRPr="004F6588">
        <w:rPr>
          <w:lang w:eastAsia="en-GB"/>
        </w:rPr>
        <w:t>The copyright of this thesis belongs to the author under the terms of the United Kingdom Copyright Acts as qualified by the University of Stirling Regulations for Higher Degrees by Research. Due acknowledgement must always be made of the use of any material contained in, or derived from, this thesis.</w:t>
      </w:r>
    </w:p>
    <w:p w14:paraId="172FF0FB" w14:textId="77777777" w:rsidR="004C517E" w:rsidRDefault="004C517E" w:rsidP="004C517E">
      <w:pPr>
        <w:rPr>
          <w:lang w:eastAsia="en-GB"/>
        </w:rPr>
      </w:pPr>
    </w:p>
    <w:p w14:paraId="172FF0FC" w14:textId="77777777" w:rsidR="004C517E" w:rsidRDefault="004C517E" w:rsidP="004C517E">
      <w:pPr>
        <w:rPr>
          <w:lang w:eastAsia="en-GB"/>
        </w:rPr>
      </w:pPr>
    </w:p>
    <w:p w14:paraId="172FF0FD" w14:textId="77777777" w:rsidR="004C517E" w:rsidRDefault="004C517E" w:rsidP="004C517E">
      <w:pPr>
        <w:rPr>
          <w:lang w:eastAsia="en-GB"/>
        </w:rPr>
      </w:pPr>
    </w:p>
    <w:p w14:paraId="172FF0FE" w14:textId="77777777" w:rsidR="004C517E" w:rsidRDefault="004C517E"/>
    <w:p w14:paraId="172FF0FF" w14:textId="77777777" w:rsidR="004C517E" w:rsidRDefault="004C517E">
      <w:pPr>
        <w:sectPr w:rsidR="004C517E" w:rsidSect="004C517E">
          <w:type w:val="oddPage"/>
          <w:pgSz w:w="11900" w:h="16840"/>
          <w:pgMar w:top="1440" w:right="1440" w:bottom="1440" w:left="1985" w:header="709" w:footer="709" w:gutter="0"/>
          <w:cols w:space="708"/>
          <w:docGrid w:linePitch="360"/>
        </w:sectPr>
      </w:pPr>
    </w:p>
    <w:p w14:paraId="172FF100" w14:textId="77777777" w:rsidR="004C517E" w:rsidRPr="004C517E" w:rsidRDefault="004C517E">
      <w:pPr>
        <w:rPr>
          <w:b/>
          <w:bCs/>
          <w:sz w:val="28"/>
          <w:szCs w:val="28"/>
        </w:rPr>
      </w:pPr>
      <w:r w:rsidRPr="004C517E">
        <w:rPr>
          <w:b/>
          <w:bCs/>
          <w:sz w:val="28"/>
          <w:szCs w:val="28"/>
        </w:rPr>
        <w:lastRenderedPageBreak/>
        <w:t>Acknowledgements</w:t>
      </w:r>
    </w:p>
    <w:p w14:paraId="172FF101" w14:textId="77777777" w:rsidR="004C517E" w:rsidRPr="00EC6EC9" w:rsidRDefault="004C517E" w:rsidP="004C517E">
      <w:pPr>
        <w:rPr>
          <w:rFonts w:cs="Arial"/>
        </w:rPr>
      </w:pPr>
      <w:r w:rsidRPr="00EC6EC9">
        <w:rPr>
          <w:rFonts w:cs="Arial"/>
        </w:rPr>
        <w:t>I would like to express my grateful thanks to all who have assisted and advised me throughout this clinical doctorate:</w:t>
      </w:r>
      <w:r w:rsidR="00F44864">
        <w:rPr>
          <w:rFonts w:cs="Arial"/>
        </w:rPr>
        <w:t xml:space="preserve"> </w:t>
      </w:r>
    </w:p>
    <w:p w14:paraId="172FF102" w14:textId="77777777" w:rsidR="004C517E" w:rsidRDefault="004C517E" w:rsidP="004C517E">
      <w:pPr>
        <w:rPr>
          <w:rFonts w:cs="Arial"/>
        </w:rPr>
      </w:pPr>
      <w:r w:rsidRPr="00EC6EC9">
        <w:rPr>
          <w:rFonts w:cs="Arial"/>
        </w:rPr>
        <w:t>▪</w:t>
      </w:r>
      <w:r>
        <w:rPr>
          <w:rFonts w:cs="Arial"/>
        </w:rPr>
        <w:t xml:space="preserve"> To</w:t>
      </w:r>
      <w:r w:rsidRPr="00EC6EC9">
        <w:rPr>
          <w:rFonts w:cs="Arial"/>
        </w:rPr>
        <w:t xml:space="preserve"> my supervisors: Dr Patricia Thomson, Dr Ashley Shepherd and Dr David Fitzpatrick for sharing their specialist knowledge and providing invaluable s</w:t>
      </w:r>
      <w:r>
        <w:rPr>
          <w:rFonts w:cs="Arial"/>
        </w:rPr>
        <w:t xml:space="preserve">upport throughout this journey. </w:t>
      </w:r>
      <w:r w:rsidRPr="00EC6EC9">
        <w:rPr>
          <w:rFonts w:cs="Arial"/>
        </w:rPr>
        <w:t>Fed</w:t>
      </w:r>
      <w:r w:rsidR="006D4871">
        <w:rPr>
          <w:rFonts w:cs="Arial"/>
        </w:rPr>
        <w:t>e</w:t>
      </w:r>
      <w:r w:rsidRPr="00EC6EC9">
        <w:rPr>
          <w:rFonts w:cs="Arial"/>
        </w:rPr>
        <w:t>rico Andreis</w:t>
      </w:r>
      <w:r>
        <w:rPr>
          <w:rFonts w:cs="Arial"/>
        </w:rPr>
        <w:t xml:space="preserve">, </w:t>
      </w:r>
      <w:r w:rsidRPr="00EC6EC9">
        <w:rPr>
          <w:rFonts w:cs="Arial"/>
        </w:rPr>
        <w:t>for his help, expertise and guidan</w:t>
      </w:r>
      <w:r>
        <w:rPr>
          <w:rFonts w:cs="Arial"/>
        </w:rPr>
        <w:t xml:space="preserve">ce with the statistical analysis. </w:t>
      </w:r>
      <w:r w:rsidRPr="00EC6EC9">
        <w:rPr>
          <w:rFonts w:cs="Arial"/>
        </w:rPr>
        <w:t>Without their continuous advice, encouragement especially during final stages, I would not have finished this.</w:t>
      </w:r>
    </w:p>
    <w:p w14:paraId="172FF103" w14:textId="77777777" w:rsidR="004C517E" w:rsidRPr="00EC6EC9" w:rsidRDefault="004C517E" w:rsidP="004C517E">
      <w:pPr>
        <w:rPr>
          <w:rFonts w:cs="Arial"/>
        </w:rPr>
      </w:pPr>
      <w:r>
        <w:rPr>
          <w:rFonts w:cs="Arial"/>
        </w:rPr>
        <w:t xml:space="preserve"> ▪ </w:t>
      </w:r>
      <w:r w:rsidRPr="00EC6EC9">
        <w:rPr>
          <w:rFonts w:cs="Arial"/>
        </w:rPr>
        <w:t>Professor Angela Wallace and the Department of Nursing team, NHS Forth Valley for encouraging and enabling me on to this programme.</w:t>
      </w:r>
      <w:r w:rsidR="00F44864">
        <w:rPr>
          <w:rFonts w:cs="Arial"/>
        </w:rPr>
        <w:t xml:space="preserve"> </w:t>
      </w:r>
      <w:r w:rsidRPr="00EC6EC9">
        <w:rPr>
          <w:rFonts w:cs="Arial"/>
        </w:rPr>
        <w:t>I am very grateful for the joint funding provided for course fees from the University of Stirling and NHS Forth Valley</w:t>
      </w:r>
      <w:r w:rsidR="005B59F5">
        <w:rPr>
          <w:rFonts w:cs="Arial"/>
        </w:rPr>
        <w:t>.</w:t>
      </w:r>
    </w:p>
    <w:p w14:paraId="172FF104" w14:textId="77777777" w:rsidR="004C517E" w:rsidRPr="00EC6EC9" w:rsidRDefault="004C517E" w:rsidP="004C517E">
      <w:pPr>
        <w:rPr>
          <w:rFonts w:cs="Arial"/>
        </w:rPr>
      </w:pPr>
      <w:r w:rsidRPr="00EC6EC9">
        <w:rPr>
          <w:rFonts w:cs="Arial"/>
        </w:rPr>
        <w:t>▪</w:t>
      </w:r>
      <w:r>
        <w:rPr>
          <w:rFonts w:cs="Arial"/>
        </w:rPr>
        <w:t xml:space="preserve"> My medical and nursing intensive care unit colleagues for their continuing</w:t>
      </w:r>
      <w:r w:rsidRPr="00EC6EC9">
        <w:rPr>
          <w:rFonts w:cs="Arial"/>
        </w:rPr>
        <w:t xml:space="preserve"> support of my profess</w:t>
      </w:r>
      <w:r>
        <w:rPr>
          <w:rFonts w:cs="Arial"/>
        </w:rPr>
        <w:t xml:space="preserve">ional development. Especially, </w:t>
      </w:r>
      <w:r w:rsidRPr="00EC6EC9">
        <w:rPr>
          <w:rFonts w:cs="Arial"/>
        </w:rPr>
        <w:t>Dr Fio</w:t>
      </w:r>
      <w:r>
        <w:rPr>
          <w:rFonts w:cs="Arial"/>
        </w:rPr>
        <w:t xml:space="preserve">na McIlveney (Lead Intensivist) and </w:t>
      </w:r>
      <w:r w:rsidRPr="00EC6EC9">
        <w:rPr>
          <w:rFonts w:cs="Arial"/>
        </w:rPr>
        <w:t>Louise Boyle</w:t>
      </w:r>
      <w:r>
        <w:rPr>
          <w:rFonts w:cs="Arial"/>
        </w:rPr>
        <w:t xml:space="preserve"> (Head of Nursing) for their </w:t>
      </w:r>
      <w:r w:rsidRPr="00EC6EC9">
        <w:rPr>
          <w:rFonts w:cs="Arial"/>
        </w:rPr>
        <w:t>encouragement</w:t>
      </w:r>
      <w:r>
        <w:rPr>
          <w:rFonts w:cs="Arial"/>
        </w:rPr>
        <w:t xml:space="preserve"> throughout this programme</w:t>
      </w:r>
      <w:r w:rsidRPr="00EC6EC9">
        <w:rPr>
          <w:rFonts w:cs="Arial"/>
        </w:rPr>
        <w:t>.</w:t>
      </w:r>
    </w:p>
    <w:p w14:paraId="172FF105" w14:textId="362423A1" w:rsidR="004C517E" w:rsidRPr="00EC6EC9" w:rsidRDefault="004C517E" w:rsidP="004C517E">
      <w:pPr>
        <w:rPr>
          <w:rFonts w:cs="Arial"/>
        </w:rPr>
      </w:pPr>
      <w:r w:rsidRPr="00EC6EC9">
        <w:rPr>
          <w:rFonts w:cs="Arial"/>
        </w:rPr>
        <w:t xml:space="preserve"> ▪ On a more personal note I would like to thank my partner David and daughter Aimee who ha</w:t>
      </w:r>
      <w:r w:rsidR="00FD27D2">
        <w:rPr>
          <w:rFonts w:cs="Arial"/>
        </w:rPr>
        <w:t>ve</w:t>
      </w:r>
      <w:r w:rsidRPr="00EC6EC9">
        <w:rPr>
          <w:rFonts w:cs="Arial"/>
        </w:rPr>
        <w:t xml:space="preserve"> always given</w:t>
      </w:r>
      <w:r>
        <w:rPr>
          <w:rFonts w:cs="Arial"/>
        </w:rPr>
        <w:t xml:space="preserve"> me reassurance </w:t>
      </w:r>
      <w:r w:rsidRPr="00EC6EC9">
        <w:rPr>
          <w:rFonts w:cs="Arial"/>
        </w:rPr>
        <w:t>during the process</w:t>
      </w:r>
      <w:r>
        <w:rPr>
          <w:rFonts w:cs="Arial"/>
        </w:rPr>
        <w:t>,</w:t>
      </w:r>
      <w:r w:rsidRPr="00EC6EC9">
        <w:rPr>
          <w:rFonts w:cs="Arial"/>
        </w:rPr>
        <w:t xml:space="preserve"> and for putting up with me when I felt I would never get to this point.</w:t>
      </w:r>
      <w:r w:rsidR="00F44864">
        <w:rPr>
          <w:rFonts w:cs="Arial"/>
        </w:rPr>
        <w:t xml:space="preserve"> </w:t>
      </w:r>
    </w:p>
    <w:p w14:paraId="172FF109" w14:textId="77777777" w:rsidR="005446B1" w:rsidRDefault="005446B1"/>
    <w:p w14:paraId="172FF10A" w14:textId="77777777" w:rsidR="005446B1" w:rsidRDefault="005446B1">
      <w:pPr>
        <w:sectPr w:rsidR="005446B1" w:rsidSect="004C517E">
          <w:type w:val="oddPage"/>
          <w:pgSz w:w="11900" w:h="16840"/>
          <w:pgMar w:top="1440" w:right="1440" w:bottom="1440" w:left="1985" w:header="709" w:footer="709" w:gutter="0"/>
          <w:cols w:space="708"/>
          <w:docGrid w:linePitch="360"/>
        </w:sectPr>
      </w:pPr>
    </w:p>
    <w:p w14:paraId="172FF10B" w14:textId="77777777" w:rsidR="004C517E" w:rsidRPr="004C517E" w:rsidRDefault="004C517E" w:rsidP="004C517E">
      <w:pPr>
        <w:rPr>
          <w:rFonts w:cs="Arial"/>
          <w:sz w:val="28"/>
          <w:szCs w:val="28"/>
        </w:rPr>
      </w:pPr>
      <w:r w:rsidRPr="004C517E">
        <w:rPr>
          <w:rFonts w:cs="Arial"/>
          <w:b/>
          <w:sz w:val="28"/>
          <w:szCs w:val="28"/>
        </w:rPr>
        <w:lastRenderedPageBreak/>
        <w:t>ABSTRACT</w:t>
      </w:r>
    </w:p>
    <w:p w14:paraId="172FF10C" w14:textId="77777777" w:rsidR="004C517E" w:rsidRDefault="004C517E" w:rsidP="004C517E">
      <w:r>
        <w:rPr>
          <w:b/>
        </w:rPr>
        <w:t xml:space="preserve">Background: </w:t>
      </w:r>
      <w:r w:rsidRPr="007B5483">
        <w:t>T</w:t>
      </w:r>
      <w:r>
        <w:t xml:space="preserve">he sudden and unanticipated admission of a relative to the intensive care unit (ICU) is both a frightening and stressful event for their families. </w:t>
      </w:r>
      <w:r w:rsidRPr="007B5483">
        <w:t>Family members are affected both physically and psychologically by their experience of having a rel</w:t>
      </w:r>
      <w:r>
        <w:t>ative admitted to ICU</w:t>
      </w:r>
      <w:r w:rsidRPr="007B5483">
        <w:t xml:space="preserve">. Clinical </w:t>
      </w:r>
      <w:r>
        <w:t xml:space="preserve">practice </w:t>
      </w:r>
      <w:r w:rsidRPr="007B5483">
        <w:t xml:space="preserve">guidelines recommend </w:t>
      </w:r>
      <w:r>
        <w:t>that high</w:t>
      </w:r>
      <w:r w:rsidR="00B025A8">
        <w:t>-</w:t>
      </w:r>
      <w:r>
        <w:t xml:space="preserve">quality care requires </w:t>
      </w:r>
      <w:r w:rsidRPr="007B5483">
        <w:t xml:space="preserve">focussing on the family, identifying their needs, </w:t>
      </w:r>
      <w:r w:rsidR="00B025A8">
        <w:t xml:space="preserve">understanding their </w:t>
      </w:r>
      <w:r w:rsidRPr="007B5483">
        <w:t xml:space="preserve">experience and </w:t>
      </w:r>
      <w:r w:rsidR="00B025A8">
        <w:t xml:space="preserve">implementing </w:t>
      </w:r>
      <w:r w:rsidRPr="007B5483">
        <w:t>effective interventions for supportin</w:t>
      </w:r>
      <w:r>
        <w:t xml:space="preserve">g them throughout their relative’s </w:t>
      </w:r>
      <w:r w:rsidRPr="007B5483">
        <w:t>critical illness</w:t>
      </w:r>
      <w:r w:rsidRPr="004C517E">
        <w:t xml:space="preserve">. </w:t>
      </w:r>
    </w:p>
    <w:p w14:paraId="172FF10D" w14:textId="77777777" w:rsidR="004C517E" w:rsidRDefault="004C517E" w:rsidP="004C517E">
      <w:r w:rsidRPr="00CE0ECE">
        <w:t>Communication</w:t>
      </w:r>
      <w:r>
        <w:t xml:space="preserve"> with ICU staff and families has been identified as one of their most important needs. </w:t>
      </w:r>
      <w:r w:rsidRPr="00247CB7">
        <w:t>Inadequate, inconsistent and poor</w:t>
      </w:r>
      <w:r w:rsidR="00B025A8">
        <w:t>-</w:t>
      </w:r>
      <w:r w:rsidRPr="00247CB7">
        <w:t>quality communication has been consistently associated with psychological distress and dissatisfaction with care</w:t>
      </w:r>
      <w:r>
        <w:t xml:space="preserve"> and decision</w:t>
      </w:r>
      <w:r w:rsidR="00B025A8">
        <w:t>-</w:t>
      </w:r>
      <w:r>
        <w:t>making</w:t>
      </w:r>
      <w:r w:rsidRPr="00247CB7">
        <w:t xml:space="preserve"> in families of critically ill adults.</w:t>
      </w:r>
      <w:r w:rsidRPr="00AD51BA">
        <w:t xml:space="preserve"> </w:t>
      </w:r>
    </w:p>
    <w:p w14:paraId="172FF10E" w14:textId="77777777" w:rsidR="004C517E" w:rsidRPr="004C517E" w:rsidRDefault="004C517E" w:rsidP="004C517E">
      <w:r>
        <w:rPr>
          <w:rFonts w:eastAsia="Times New Roman" w:cs="Arial"/>
          <w:b/>
          <w:bCs/>
        </w:rPr>
        <w:t xml:space="preserve">Aim: </w:t>
      </w:r>
      <w:r w:rsidRPr="00275013">
        <w:rPr>
          <w:rFonts w:eastAsia="Times New Roman" w:cs="Arial"/>
        </w:rPr>
        <w:t xml:space="preserve">The aim of the study was to </w:t>
      </w:r>
      <w:r w:rsidRPr="00275013">
        <w:rPr>
          <w:rFonts w:eastAsia="Times New Roman" w:cs="Arial"/>
          <w:bCs/>
        </w:rPr>
        <w:t>evaluate the effects of delivering a structured communication strategy on anxiety</w:t>
      </w:r>
      <w:r>
        <w:rPr>
          <w:rFonts w:eastAsia="Times New Roman" w:cs="Arial"/>
          <w:bCs/>
        </w:rPr>
        <w:t xml:space="preserve"> (state and trait)</w:t>
      </w:r>
      <w:r w:rsidRPr="00275013">
        <w:rPr>
          <w:rFonts w:eastAsia="Times New Roman" w:cs="Arial"/>
          <w:bCs/>
        </w:rPr>
        <w:t>, levels o</w:t>
      </w:r>
      <w:r>
        <w:rPr>
          <w:rFonts w:eastAsia="Times New Roman" w:cs="Arial"/>
          <w:bCs/>
        </w:rPr>
        <w:t>f uncertainty</w:t>
      </w:r>
      <w:r w:rsidRPr="00275013">
        <w:rPr>
          <w:rFonts w:eastAsia="Times New Roman" w:cs="Arial"/>
          <w:bCs/>
        </w:rPr>
        <w:t xml:space="preserve">, </w:t>
      </w:r>
      <w:r w:rsidR="00B025A8">
        <w:rPr>
          <w:rFonts w:eastAsia="Times New Roman" w:cs="Arial"/>
          <w:bCs/>
        </w:rPr>
        <w:t xml:space="preserve">and </w:t>
      </w:r>
      <w:r w:rsidRPr="00275013">
        <w:rPr>
          <w:rFonts w:eastAsia="Times New Roman" w:cs="Arial"/>
          <w:bCs/>
        </w:rPr>
        <w:t xml:space="preserve">satisfaction </w:t>
      </w:r>
      <w:r>
        <w:rPr>
          <w:rFonts w:eastAsia="Times New Roman" w:cs="Arial"/>
          <w:bCs/>
        </w:rPr>
        <w:t xml:space="preserve">overall </w:t>
      </w:r>
      <w:r w:rsidRPr="00275013">
        <w:rPr>
          <w:rFonts w:eastAsia="Times New Roman" w:cs="Arial"/>
          <w:bCs/>
        </w:rPr>
        <w:t>with care and decision</w:t>
      </w:r>
      <w:r w:rsidR="00B025A8">
        <w:rPr>
          <w:rFonts w:eastAsia="Times New Roman" w:cs="Arial"/>
          <w:bCs/>
        </w:rPr>
        <w:t>-</w:t>
      </w:r>
      <w:r w:rsidRPr="00275013">
        <w:rPr>
          <w:rFonts w:eastAsia="Times New Roman" w:cs="Arial"/>
          <w:bCs/>
        </w:rPr>
        <w:t>making in families of critically</w:t>
      </w:r>
      <w:r>
        <w:rPr>
          <w:rFonts w:eastAsia="Times New Roman" w:cs="Arial"/>
          <w:bCs/>
        </w:rPr>
        <w:t xml:space="preserve"> ill patients who survive ICU</w:t>
      </w:r>
      <w:r w:rsidRPr="00275013">
        <w:rPr>
          <w:rFonts w:eastAsia="Times New Roman" w:cs="Arial"/>
          <w:bCs/>
        </w:rPr>
        <w:t>.</w:t>
      </w:r>
      <w:r w:rsidRPr="00275013">
        <w:rPr>
          <w:rFonts w:cs="Arial"/>
        </w:rPr>
        <w:t xml:space="preserve"> </w:t>
      </w:r>
    </w:p>
    <w:p w14:paraId="172FF10F" w14:textId="77777777" w:rsidR="004C517E" w:rsidRDefault="004C517E" w:rsidP="004C517E">
      <w:pPr>
        <w:widowControl w:val="0"/>
        <w:autoSpaceDE w:val="0"/>
        <w:autoSpaceDN w:val="0"/>
        <w:adjustRightInd w:val="0"/>
        <w:spacing w:after="0"/>
        <w:rPr>
          <w:rFonts w:cs="Arial"/>
        </w:rPr>
      </w:pPr>
      <w:r w:rsidRPr="00275013">
        <w:rPr>
          <w:rFonts w:cs="Arial"/>
        </w:rPr>
        <w:t>Two research questions were identified to address this aim:</w:t>
      </w:r>
    </w:p>
    <w:p w14:paraId="172FF110" w14:textId="77777777" w:rsidR="004C517E" w:rsidRPr="004C517E" w:rsidRDefault="004C517E" w:rsidP="004C517E">
      <w:pPr>
        <w:pStyle w:val="ListParagraph"/>
        <w:widowControl w:val="0"/>
        <w:numPr>
          <w:ilvl w:val="0"/>
          <w:numId w:val="1"/>
        </w:numPr>
        <w:autoSpaceDE w:val="0"/>
        <w:autoSpaceDN w:val="0"/>
        <w:adjustRightInd w:val="0"/>
        <w:spacing w:after="0"/>
        <w:rPr>
          <w:rFonts w:cs="Arial"/>
        </w:rPr>
      </w:pPr>
      <w:r w:rsidRPr="004C517E">
        <w:rPr>
          <w:rFonts w:cs="Arial"/>
        </w:rPr>
        <w:t>In family members of ICU patients</w:t>
      </w:r>
      <w:r w:rsidR="00B025A8">
        <w:rPr>
          <w:rFonts w:cs="Arial"/>
        </w:rPr>
        <w:t>,</w:t>
      </w:r>
      <w:r w:rsidRPr="004C517E">
        <w:rPr>
          <w:rFonts w:cs="Arial"/>
        </w:rPr>
        <w:t xml:space="preserve"> how did the control group and intervention group</w:t>
      </w:r>
      <w:r w:rsidR="00B22473">
        <w:rPr>
          <w:rFonts w:cs="Arial"/>
        </w:rPr>
        <w:t>’s</w:t>
      </w:r>
      <w:r w:rsidRPr="004C517E">
        <w:rPr>
          <w:rFonts w:cs="Arial"/>
        </w:rPr>
        <w:t xml:space="preserve"> state and trait anxiety, uncertainty in illness</w:t>
      </w:r>
      <w:r w:rsidR="00B025A8">
        <w:rPr>
          <w:rFonts w:cs="Arial"/>
        </w:rPr>
        <w:t>,</w:t>
      </w:r>
      <w:r w:rsidRPr="004C517E">
        <w:rPr>
          <w:rFonts w:cs="Arial"/>
        </w:rPr>
        <w:t xml:space="preserve"> and satisfaction overall with care and information/decision</w:t>
      </w:r>
      <w:r w:rsidR="00B025A8">
        <w:rPr>
          <w:rFonts w:cs="Arial"/>
        </w:rPr>
        <w:t>-</w:t>
      </w:r>
      <w:r w:rsidRPr="004C517E">
        <w:rPr>
          <w:rFonts w:cs="Arial"/>
        </w:rPr>
        <w:t>making</w:t>
      </w:r>
      <w:r w:rsidR="00B22473">
        <w:rPr>
          <w:rFonts w:cs="Arial"/>
        </w:rPr>
        <w:t>,</w:t>
      </w:r>
      <w:r w:rsidRPr="004C517E">
        <w:rPr>
          <w:rFonts w:cs="Arial"/>
        </w:rPr>
        <w:t xml:space="preserve"> change from relative</w:t>
      </w:r>
      <w:r w:rsidR="00B22473">
        <w:rPr>
          <w:rFonts w:cs="Arial"/>
        </w:rPr>
        <w:t>’s</w:t>
      </w:r>
      <w:r w:rsidRPr="004C517E">
        <w:rPr>
          <w:rFonts w:cs="Arial"/>
        </w:rPr>
        <w:t xml:space="preserve"> admission to ICU to discharge from ICU?</w:t>
      </w:r>
    </w:p>
    <w:p w14:paraId="172FF111" w14:textId="2377ADBC" w:rsidR="004C517E" w:rsidRPr="004C517E" w:rsidRDefault="004C517E" w:rsidP="004C517E">
      <w:pPr>
        <w:pStyle w:val="ListParagraph"/>
        <w:widowControl w:val="0"/>
        <w:numPr>
          <w:ilvl w:val="0"/>
          <w:numId w:val="1"/>
        </w:numPr>
        <w:autoSpaceDE w:val="0"/>
        <w:autoSpaceDN w:val="0"/>
        <w:adjustRightInd w:val="0"/>
        <w:ind w:left="714" w:hanging="357"/>
        <w:rPr>
          <w:rFonts w:cs="Arial"/>
        </w:rPr>
      </w:pPr>
      <w:r w:rsidRPr="004C517E">
        <w:rPr>
          <w:rFonts w:cs="Arial"/>
        </w:rPr>
        <w:lastRenderedPageBreak/>
        <w:t>What effect did the introduction of the intervention (i.e.</w:t>
      </w:r>
      <w:r w:rsidR="00B025A8">
        <w:rPr>
          <w:rFonts w:cs="Arial"/>
        </w:rPr>
        <w:t>,</w:t>
      </w:r>
      <w:r w:rsidRPr="004C517E">
        <w:rPr>
          <w:rFonts w:cs="Arial"/>
        </w:rPr>
        <w:t xml:space="preserve"> communication strategy) have over time on the intervention group compared to control group ICU family members state and trait anxiety, uncertainty in illness, satisfaction overall with care and </w:t>
      </w:r>
      <w:r w:rsidR="00E9258A">
        <w:rPr>
          <w:rFonts w:cs="Arial"/>
        </w:rPr>
        <w:t xml:space="preserve">with </w:t>
      </w:r>
      <w:r w:rsidRPr="004C517E">
        <w:rPr>
          <w:rFonts w:cs="Arial"/>
        </w:rPr>
        <w:t>information</w:t>
      </w:r>
      <w:r w:rsidR="00E9258A">
        <w:rPr>
          <w:rFonts w:cs="Arial"/>
        </w:rPr>
        <w:t>/</w:t>
      </w:r>
      <w:r w:rsidRPr="004C517E">
        <w:rPr>
          <w:rFonts w:cs="Arial"/>
        </w:rPr>
        <w:t>decision</w:t>
      </w:r>
      <w:r w:rsidR="00B22473">
        <w:rPr>
          <w:rFonts w:cs="Arial"/>
        </w:rPr>
        <w:t>-</w:t>
      </w:r>
      <w:r w:rsidRPr="004C517E">
        <w:rPr>
          <w:rFonts w:cs="Arial"/>
        </w:rPr>
        <w:t xml:space="preserve">making (time </w:t>
      </w:r>
      <w:r w:rsidRPr="00E9258A">
        <w:rPr>
          <w:rFonts w:cs="Arial"/>
          <w:i/>
          <w:iCs/>
        </w:rPr>
        <w:t>x</w:t>
      </w:r>
      <w:r w:rsidRPr="004C517E">
        <w:rPr>
          <w:rFonts w:cs="Arial"/>
        </w:rPr>
        <w:t xml:space="preserve"> group effect)</w:t>
      </w:r>
      <w:r w:rsidR="00B025A8">
        <w:rPr>
          <w:rFonts w:cs="Arial"/>
        </w:rPr>
        <w:t>?</w:t>
      </w:r>
    </w:p>
    <w:p w14:paraId="172FF112" w14:textId="5131F113" w:rsidR="004C517E" w:rsidRPr="00293E25" w:rsidRDefault="004C517E" w:rsidP="004C517E">
      <w:pPr>
        <w:rPr>
          <w:rFonts w:cs="Arial"/>
        </w:rPr>
      </w:pPr>
      <w:r w:rsidRPr="00293E25">
        <w:rPr>
          <w:rFonts w:cs="Arial"/>
          <w:b/>
        </w:rPr>
        <w:t>Methods</w:t>
      </w:r>
      <w:r w:rsidRPr="00293E25">
        <w:rPr>
          <w:rFonts w:cs="Arial"/>
        </w:rPr>
        <w:t xml:space="preserve">: </w:t>
      </w:r>
      <w:r w:rsidRPr="00293E25">
        <w:rPr>
          <w:rFonts w:cs="Arial"/>
          <w:color w:val="212121"/>
        </w:rPr>
        <w:t xml:space="preserve">This was a quasi-experimental study with </w:t>
      </w:r>
      <w:r w:rsidR="00B025A8">
        <w:rPr>
          <w:rFonts w:cs="Arial"/>
          <w:color w:val="212121"/>
        </w:rPr>
        <w:t xml:space="preserve">a </w:t>
      </w:r>
      <w:r w:rsidRPr="00293E25">
        <w:rPr>
          <w:rFonts w:cs="Arial"/>
          <w:color w:val="212121"/>
        </w:rPr>
        <w:t xml:space="preserve">pre-and post-test non-equivalent control group design. Family members in the </w:t>
      </w:r>
      <w:r w:rsidRPr="00293E25">
        <w:rPr>
          <w:rFonts w:cs="Arial"/>
        </w:rPr>
        <w:t>intervention group (</w:t>
      </w:r>
      <w:r w:rsidRPr="003947B8">
        <w:rPr>
          <w:rFonts w:cs="Arial"/>
          <w:i/>
          <w:iCs/>
        </w:rPr>
        <w:t>n</w:t>
      </w:r>
      <w:r w:rsidRPr="00293E25">
        <w:rPr>
          <w:rFonts w:cs="Arial"/>
        </w:rPr>
        <w:t>=26) received both oral and printed information to guide them in preparing for a structured family meeting. The family members allocated to the control group (</w:t>
      </w:r>
      <w:r w:rsidRPr="003947B8">
        <w:rPr>
          <w:rFonts w:cs="Arial"/>
          <w:i/>
          <w:iCs/>
        </w:rPr>
        <w:t>n</w:t>
      </w:r>
      <w:r w:rsidRPr="00293E25">
        <w:rPr>
          <w:rFonts w:cs="Arial"/>
        </w:rPr>
        <w:t>=26) received usual routine care,</w:t>
      </w:r>
      <w:r w:rsidR="00FD27D2">
        <w:rPr>
          <w:rFonts w:cs="Arial"/>
        </w:rPr>
        <w:t xml:space="preserve"> </w:t>
      </w:r>
      <w:r w:rsidRPr="00293E25">
        <w:rPr>
          <w:rFonts w:cs="Arial"/>
        </w:rPr>
        <w:t>and experienced the existing family informational support already operational in the study site ICU.</w:t>
      </w:r>
      <w:r w:rsidRPr="00293E25">
        <w:rPr>
          <w:rFonts w:cs="Arial"/>
          <w:color w:val="212121"/>
        </w:rPr>
        <w:t xml:space="preserve"> </w:t>
      </w:r>
      <w:r>
        <w:rPr>
          <w:rFonts w:cs="Arial"/>
          <w:color w:val="212121"/>
        </w:rPr>
        <w:t>State and trait a</w:t>
      </w:r>
      <w:r w:rsidRPr="00293E25">
        <w:rPr>
          <w:rFonts w:cs="Arial"/>
          <w:color w:val="212121"/>
        </w:rPr>
        <w:t xml:space="preserve">nxiety, uncertainty, family </w:t>
      </w:r>
      <w:r>
        <w:rPr>
          <w:rFonts w:cs="Arial"/>
          <w:color w:val="212121"/>
        </w:rPr>
        <w:t xml:space="preserve">satisfaction scores overall </w:t>
      </w:r>
      <w:r w:rsidRPr="00293E25">
        <w:rPr>
          <w:rFonts w:cs="Arial"/>
          <w:color w:val="212121"/>
        </w:rPr>
        <w:t xml:space="preserve">with care and </w:t>
      </w:r>
      <w:r w:rsidR="00E9258A">
        <w:rPr>
          <w:rFonts w:cs="Arial"/>
          <w:color w:val="212121"/>
        </w:rPr>
        <w:t xml:space="preserve">information/ </w:t>
      </w:r>
      <w:r w:rsidRPr="00293E25">
        <w:rPr>
          <w:rFonts w:cs="Arial"/>
          <w:color w:val="212121"/>
        </w:rPr>
        <w:t>decision</w:t>
      </w:r>
      <w:r w:rsidR="00B025A8">
        <w:rPr>
          <w:rFonts w:cs="Arial"/>
          <w:color w:val="212121"/>
        </w:rPr>
        <w:t>-</w:t>
      </w:r>
      <w:r w:rsidRPr="00293E25">
        <w:rPr>
          <w:rFonts w:cs="Arial"/>
          <w:color w:val="212121"/>
        </w:rPr>
        <w:t xml:space="preserve">making, were measured in the two groups </w:t>
      </w:r>
      <w:r w:rsidRPr="00293E25">
        <w:rPr>
          <w:rFonts w:cs="Arial"/>
        </w:rPr>
        <w:t>withi</w:t>
      </w:r>
      <w:r>
        <w:rPr>
          <w:rFonts w:cs="Arial"/>
        </w:rPr>
        <w:t>n 48 hours of ICU admission</w:t>
      </w:r>
      <w:r w:rsidRPr="00293E25">
        <w:rPr>
          <w:rFonts w:cs="Arial"/>
        </w:rPr>
        <w:t xml:space="preserve">, </w:t>
      </w:r>
      <w:r>
        <w:rPr>
          <w:rFonts w:cs="Arial"/>
        </w:rPr>
        <w:t>and prior to ICU discharge</w:t>
      </w:r>
      <w:r w:rsidRPr="00293E25">
        <w:rPr>
          <w:rFonts w:cs="Arial"/>
        </w:rPr>
        <w:t>.</w:t>
      </w:r>
    </w:p>
    <w:p w14:paraId="172FF113" w14:textId="77777777" w:rsidR="004C517E" w:rsidRPr="00FE7FD9" w:rsidRDefault="004C517E" w:rsidP="004C517E">
      <w:pPr>
        <w:rPr>
          <w:rFonts w:cs="Arial"/>
          <w:color w:val="333333"/>
        </w:rPr>
      </w:pPr>
      <w:r w:rsidRPr="00293E25">
        <w:rPr>
          <w:rFonts w:cs="Arial"/>
          <w:b/>
        </w:rPr>
        <w:t>Results</w:t>
      </w:r>
      <w:r w:rsidRPr="00293E25">
        <w:rPr>
          <w:rFonts w:cs="Arial"/>
        </w:rPr>
        <w:t>:</w:t>
      </w:r>
      <w:r w:rsidRPr="00293E25">
        <w:rPr>
          <w:rStyle w:val="Strong"/>
          <w:rFonts w:cs="Arial"/>
          <w:color w:val="212121"/>
        </w:rPr>
        <w:t xml:space="preserve"> </w:t>
      </w:r>
      <w:r>
        <w:rPr>
          <w:rFonts w:cs="Arial"/>
          <w:color w:val="212121"/>
        </w:rPr>
        <w:t>Following the intervention, the experimental group reported lower state anxiety and uncertainty scores</w:t>
      </w:r>
      <w:r w:rsidR="00B025A8">
        <w:rPr>
          <w:rFonts w:cs="Arial"/>
          <w:color w:val="212121"/>
        </w:rPr>
        <w:t>,</w:t>
      </w:r>
      <w:r>
        <w:rPr>
          <w:rFonts w:cs="Arial"/>
          <w:color w:val="212121"/>
        </w:rPr>
        <w:t xml:space="preserve"> but these failed to reach a level of significance (</w:t>
      </w:r>
      <w:r w:rsidRPr="00B025A8">
        <w:rPr>
          <w:rFonts w:cs="Arial"/>
          <w:i/>
          <w:iCs/>
          <w:color w:val="212121"/>
        </w:rPr>
        <w:t>p</w:t>
      </w:r>
      <w:r>
        <w:rPr>
          <w:rFonts w:cs="Arial"/>
          <w:color w:val="212121"/>
        </w:rPr>
        <w:t xml:space="preserve">&gt;0.05). Both groups of </w:t>
      </w:r>
      <w:r>
        <w:rPr>
          <w:rFonts w:cs="Arial"/>
          <w:color w:val="333333"/>
        </w:rPr>
        <w:t>f</w:t>
      </w:r>
      <w:r w:rsidRPr="003E4F8F">
        <w:rPr>
          <w:rFonts w:cs="Arial"/>
          <w:color w:val="333333"/>
        </w:rPr>
        <w:t>amily memb</w:t>
      </w:r>
      <w:r>
        <w:rPr>
          <w:rFonts w:cs="Arial"/>
          <w:color w:val="333333"/>
        </w:rPr>
        <w:t>ers were highly satisfied overall and</w:t>
      </w:r>
      <w:r w:rsidRPr="003E4F8F">
        <w:rPr>
          <w:rFonts w:cs="Arial"/>
          <w:color w:val="333333"/>
        </w:rPr>
        <w:t xml:space="preserve"> with care </w:t>
      </w:r>
      <w:r>
        <w:rPr>
          <w:rFonts w:cs="Arial"/>
          <w:color w:val="333333"/>
        </w:rPr>
        <w:t xml:space="preserve">in the ICU </w:t>
      </w:r>
      <w:r w:rsidRPr="003E4F8F">
        <w:rPr>
          <w:rFonts w:cs="Arial"/>
          <w:color w:val="333333"/>
        </w:rPr>
        <w:t>(&gt;80%).</w:t>
      </w:r>
      <w:r>
        <w:rPr>
          <w:rFonts w:cs="Arial"/>
          <w:color w:val="333333"/>
        </w:rPr>
        <w:t xml:space="preserve"> Families were mostly</w:t>
      </w:r>
      <w:r w:rsidR="00B22473">
        <w:rPr>
          <w:rFonts w:cs="Arial"/>
          <w:color w:val="333333"/>
        </w:rPr>
        <w:t>,</w:t>
      </w:r>
      <w:r>
        <w:rPr>
          <w:rFonts w:cs="Arial"/>
          <w:color w:val="333333"/>
        </w:rPr>
        <w:t xml:space="preserve"> rather than highly</w:t>
      </w:r>
      <w:r w:rsidR="00B22473">
        <w:rPr>
          <w:rFonts w:cs="Arial"/>
          <w:color w:val="333333"/>
        </w:rPr>
        <w:t>,</w:t>
      </w:r>
      <w:r>
        <w:rPr>
          <w:rFonts w:cs="Arial"/>
          <w:color w:val="333333"/>
        </w:rPr>
        <w:t xml:space="preserve"> satisfied with information and </w:t>
      </w:r>
      <w:r w:rsidRPr="003E4F8F">
        <w:rPr>
          <w:rFonts w:cs="Arial"/>
          <w:color w:val="333333"/>
        </w:rPr>
        <w:t>decision-making</w:t>
      </w:r>
      <w:r>
        <w:rPr>
          <w:rFonts w:cs="Arial"/>
          <w:color w:val="333333"/>
        </w:rPr>
        <w:t xml:space="preserve"> (73% versus 71%). </w:t>
      </w:r>
      <w:r w:rsidRPr="00293E25">
        <w:rPr>
          <w:rFonts w:cs="Arial"/>
          <w:color w:val="212121"/>
        </w:rPr>
        <w:t xml:space="preserve">From the </w:t>
      </w:r>
      <w:r>
        <w:rPr>
          <w:rFonts w:cs="Arial"/>
          <w:color w:val="212121"/>
        </w:rPr>
        <w:t xml:space="preserve">three </w:t>
      </w:r>
      <w:r w:rsidRPr="00293E25">
        <w:rPr>
          <w:rFonts w:cs="Arial"/>
          <w:color w:val="212121"/>
        </w:rPr>
        <w:t>free</w:t>
      </w:r>
      <w:r w:rsidR="00B025A8">
        <w:rPr>
          <w:rFonts w:cs="Arial"/>
          <w:color w:val="212121"/>
        </w:rPr>
        <w:t>-</w:t>
      </w:r>
      <w:r w:rsidRPr="00293E25">
        <w:rPr>
          <w:rFonts w:cs="Arial"/>
          <w:color w:val="212121"/>
        </w:rPr>
        <w:t>text responses</w:t>
      </w:r>
      <w:r>
        <w:rPr>
          <w:rFonts w:cs="Arial"/>
          <w:color w:val="212121"/>
        </w:rPr>
        <w:t xml:space="preserve"> introduced on the FS ICU questionnaire,</w:t>
      </w:r>
      <w:r w:rsidRPr="00293E25">
        <w:rPr>
          <w:rFonts w:cs="Arial"/>
          <w:color w:val="212121"/>
        </w:rPr>
        <w:t xml:space="preserve"> family member</w:t>
      </w:r>
      <w:r>
        <w:rPr>
          <w:rFonts w:cs="Arial"/>
          <w:color w:val="212121"/>
        </w:rPr>
        <w:t>s</w:t>
      </w:r>
      <w:r>
        <w:t xml:space="preserve"> </w:t>
      </w:r>
      <w:r w:rsidRPr="00686174">
        <w:rPr>
          <w:rFonts w:cs="Arial"/>
        </w:rPr>
        <w:t>repo</w:t>
      </w:r>
      <w:r>
        <w:rPr>
          <w:rFonts w:cs="Arial"/>
        </w:rPr>
        <w:t xml:space="preserve">rted the largest number of negative comments for frequency of communication with medical staff and </w:t>
      </w:r>
      <w:r w:rsidRPr="00686174">
        <w:rPr>
          <w:rFonts w:cs="Arial"/>
        </w:rPr>
        <w:t xml:space="preserve">the </w:t>
      </w:r>
      <w:r>
        <w:rPr>
          <w:rFonts w:cs="Arial"/>
        </w:rPr>
        <w:t xml:space="preserve">ICU </w:t>
      </w:r>
      <w:r w:rsidRPr="00686174">
        <w:rPr>
          <w:rFonts w:cs="Arial"/>
        </w:rPr>
        <w:t>waiting room</w:t>
      </w:r>
      <w:r>
        <w:rPr>
          <w:rFonts w:cs="Arial"/>
        </w:rPr>
        <w:t>.</w:t>
      </w:r>
    </w:p>
    <w:p w14:paraId="172FF114" w14:textId="77777777" w:rsidR="004C517E" w:rsidRPr="00293E25" w:rsidRDefault="004C517E" w:rsidP="004C517E">
      <w:pPr>
        <w:rPr>
          <w:rFonts w:cs="Arial"/>
          <w:bCs/>
          <w:color w:val="212121"/>
        </w:rPr>
      </w:pPr>
      <w:r w:rsidRPr="00293E25">
        <w:rPr>
          <w:rFonts w:cs="Arial"/>
          <w:b/>
        </w:rPr>
        <w:t>Conclusion</w:t>
      </w:r>
      <w:r>
        <w:rPr>
          <w:rFonts w:cs="Arial"/>
        </w:rPr>
        <w:t>:</w:t>
      </w:r>
      <w:r w:rsidRPr="00293E25">
        <w:rPr>
          <w:rFonts w:cs="Arial"/>
        </w:rPr>
        <w:t xml:space="preserve"> </w:t>
      </w:r>
      <w:r w:rsidRPr="00293E25">
        <w:rPr>
          <w:rFonts w:cs="Arial"/>
          <w:color w:val="212121"/>
        </w:rPr>
        <w:t>S</w:t>
      </w:r>
      <w:r w:rsidRPr="00293E25">
        <w:rPr>
          <w:rFonts w:cs="Arial"/>
        </w:rPr>
        <w:t xml:space="preserve">tructured oral and written communication reduced anxiety levels in </w:t>
      </w:r>
      <w:r>
        <w:rPr>
          <w:rFonts w:cs="Arial"/>
        </w:rPr>
        <w:t>families of patients admitted to</w:t>
      </w:r>
      <w:r w:rsidRPr="00293E25">
        <w:rPr>
          <w:rFonts w:cs="Arial"/>
        </w:rPr>
        <w:t xml:space="preserve"> the ICU, </w:t>
      </w:r>
      <w:r>
        <w:rPr>
          <w:rFonts w:cs="Arial"/>
        </w:rPr>
        <w:t>al</w:t>
      </w:r>
      <w:r w:rsidRPr="00293E25">
        <w:rPr>
          <w:rFonts w:cs="Arial"/>
        </w:rPr>
        <w:t xml:space="preserve">though this reduction was not </w:t>
      </w:r>
      <w:r w:rsidRPr="00293E25">
        <w:rPr>
          <w:rFonts w:cs="Arial"/>
        </w:rPr>
        <w:lastRenderedPageBreak/>
        <w:t>significant or exclusive to the intervention group. Unc</w:t>
      </w:r>
      <w:r>
        <w:rPr>
          <w:rFonts w:cs="Arial"/>
        </w:rPr>
        <w:t>ertainty levels reduced in those receiving the intervention,</w:t>
      </w:r>
      <w:r w:rsidRPr="00293E25">
        <w:rPr>
          <w:rFonts w:cs="Arial"/>
        </w:rPr>
        <w:t xml:space="preserve"> this reduction was not seen in the control group.</w:t>
      </w:r>
      <w:r w:rsidRPr="00293E25">
        <w:rPr>
          <w:rFonts w:ascii="Segoe UI" w:hAnsi="Segoe UI" w:cs="Segoe UI"/>
          <w:color w:val="212121"/>
        </w:rPr>
        <w:t xml:space="preserve"> </w:t>
      </w:r>
      <w:r w:rsidRPr="00293E25">
        <w:rPr>
          <w:rFonts w:cs="Arial"/>
          <w:color w:val="212121"/>
        </w:rPr>
        <w:t>Fam</w:t>
      </w:r>
      <w:r>
        <w:rPr>
          <w:rFonts w:cs="Arial"/>
          <w:color w:val="212121"/>
        </w:rPr>
        <w:t>ilies were highly satisfied</w:t>
      </w:r>
      <w:r w:rsidRPr="00293E25">
        <w:rPr>
          <w:rFonts w:cs="Arial"/>
          <w:color w:val="212121"/>
        </w:rPr>
        <w:t xml:space="preserve"> overall</w:t>
      </w:r>
      <w:r>
        <w:rPr>
          <w:rFonts w:cs="Arial"/>
          <w:color w:val="212121"/>
        </w:rPr>
        <w:t>,</w:t>
      </w:r>
      <w:r w:rsidRPr="00293E25">
        <w:rPr>
          <w:rFonts w:cs="Arial"/>
          <w:color w:val="212121"/>
        </w:rPr>
        <w:t xml:space="preserve"> </w:t>
      </w:r>
      <w:r>
        <w:rPr>
          <w:rFonts w:cs="Arial"/>
          <w:color w:val="212121"/>
        </w:rPr>
        <w:t xml:space="preserve">but improvements could be made with the frequency of communication with medical staff and inclusion and support in the </w:t>
      </w:r>
      <w:r w:rsidRPr="00293E25">
        <w:rPr>
          <w:rFonts w:cs="Arial"/>
          <w:color w:val="212121"/>
        </w:rPr>
        <w:t>decision</w:t>
      </w:r>
      <w:r w:rsidR="00881DC9">
        <w:rPr>
          <w:rFonts w:cs="Arial"/>
          <w:color w:val="212121"/>
        </w:rPr>
        <w:t>-</w:t>
      </w:r>
      <w:r w:rsidRPr="00293E25">
        <w:rPr>
          <w:rFonts w:cs="Arial"/>
          <w:color w:val="212121"/>
        </w:rPr>
        <w:t>making</w:t>
      </w:r>
      <w:r>
        <w:rPr>
          <w:rFonts w:cs="Arial"/>
          <w:color w:val="212121"/>
        </w:rPr>
        <w:t xml:space="preserve"> process</w:t>
      </w:r>
      <w:r w:rsidRPr="00293E25">
        <w:rPr>
          <w:rFonts w:cs="Arial"/>
          <w:color w:val="212121"/>
        </w:rPr>
        <w:t>.</w:t>
      </w:r>
    </w:p>
    <w:p w14:paraId="172FF115" w14:textId="03FA4883" w:rsidR="004C517E" w:rsidRDefault="004C517E" w:rsidP="004C517E">
      <w:pPr>
        <w:autoSpaceDE w:val="0"/>
        <w:autoSpaceDN w:val="0"/>
        <w:adjustRightInd w:val="0"/>
        <w:rPr>
          <w:rFonts w:cs="Arial"/>
        </w:rPr>
      </w:pPr>
      <w:r w:rsidRPr="00293E25">
        <w:rPr>
          <w:rFonts w:cs="Arial"/>
        </w:rPr>
        <w:t xml:space="preserve">More studies are needed into the effectiveness of interventions in </w:t>
      </w:r>
      <w:r w:rsidR="00121A12" w:rsidRPr="00293E25">
        <w:rPr>
          <w:rFonts w:cs="Arial"/>
        </w:rPr>
        <w:t>I</w:t>
      </w:r>
      <w:r w:rsidR="00121A12">
        <w:rPr>
          <w:rFonts w:cs="Arial"/>
        </w:rPr>
        <w:t>C</w:t>
      </w:r>
      <w:r w:rsidR="00121A12" w:rsidRPr="00293E25">
        <w:rPr>
          <w:rFonts w:cs="Arial"/>
        </w:rPr>
        <w:t>U</w:t>
      </w:r>
      <w:r w:rsidRPr="00293E25">
        <w:rPr>
          <w:rFonts w:cs="Arial"/>
        </w:rPr>
        <w:t xml:space="preserve">, and their core components to help improve family members’ satisfaction with care, and their psychological health and well-being. Intensive care units that are able to support interventions based on meeting family information needs, in addition to reducing psychological burden and dissatisfaction, will enable each family to provide more support to their relative within the ICU. </w:t>
      </w:r>
    </w:p>
    <w:p w14:paraId="172FF116" w14:textId="77777777" w:rsidR="004C517E" w:rsidRPr="00293E25" w:rsidRDefault="004C517E" w:rsidP="004C517E">
      <w:pPr>
        <w:autoSpaceDE w:val="0"/>
        <w:autoSpaceDN w:val="0"/>
        <w:adjustRightInd w:val="0"/>
        <w:rPr>
          <w:rFonts w:cs="Arial"/>
        </w:rPr>
      </w:pPr>
      <w:r w:rsidRPr="00293E25">
        <w:rPr>
          <w:rFonts w:cs="Arial"/>
          <w:b/>
        </w:rPr>
        <w:t>Keywords</w:t>
      </w:r>
      <w:r w:rsidRPr="00293E25">
        <w:rPr>
          <w:rFonts w:cs="Arial"/>
        </w:rPr>
        <w:t>: Family, intensive care, satisfaction, needs, interventions, anxiety and uncertainty</w:t>
      </w:r>
    </w:p>
    <w:p w14:paraId="172FF117" w14:textId="77777777" w:rsidR="004C517E" w:rsidRDefault="004C517E"/>
    <w:p w14:paraId="172FF118" w14:textId="77777777" w:rsidR="004C517E" w:rsidRDefault="004C517E"/>
    <w:p w14:paraId="172FF119" w14:textId="77777777" w:rsidR="004C517E" w:rsidRDefault="004C517E"/>
    <w:p w14:paraId="172FF11A" w14:textId="77777777" w:rsidR="004C517E" w:rsidRDefault="004C517E"/>
    <w:p w14:paraId="172FF11B" w14:textId="77777777" w:rsidR="004C517E" w:rsidRDefault="004C517E"/>
    <w:p w14:paraId="172FF11C" w14:textId="77777777" w:rsidR="004C517E" w:rsidRDefault="004C517E">
      <w:pPr>
        <w:sectPr w:rsidR="004C517E" w:rsidSect="004C517E">
          <w:footerReference w:type="even" r:id="rId11"/>
          <w:type w:val="oddPage"/>
          <w:pgSz w:w="11900" w:h="16840"/>
          <w:pgMar w:top="1440" w:right="1440" w:bottom="1440" w:left="1985" w:header="709" w:footer="709" w:gutter="0"/>
          <w:cols w:space="708"/>
          <w:docGrid w:linePitch="360"/>
        </w:sectPr>
      </w:pPr>
    </w:p>
    <w:p w14:paraId="172FF11D" w14:textId="77777777" w:rsidR="004C517E" w:rsidRPr="00DC7CA0" w:rsidRDefault="004C517E">
      <w:pPr>
        <w:rPr>
          <w:b/>
          <w:bCs/>
          <w:sz w:val="28"/>
          <w:szCs w:val="28"/>
        </w:rPr>
      </w:pPr>
      <w:r w:rsidRPr="00DC7CA0">
        <w:rPr>
          <w:b/>
          <w:bCs/>
          <w:sz w:val="28"/>
          <w:szCs w:val="28"/>
        </w:rPr>
        <w:lastRenderedPageBreak/>
        <w:t>Table of Contents</w:t>
      </w:r>
    </w:p>
    <w:p w14:paraId="31D0EFB7" w14:textId="1B6B25C5" w:rsidR="00446F3F" w:rsidRDefault="0036512B">
      <w:pPr>
        <w:pStyle w:val="TOC1"/>
        <w:rPr>
          <w:rFonts w:asciiTheme="minorHAnsi" w:eastAsiaTheme="minorEastAsia" w:hAnsiTheme="minorHAnsi" w:cstheme="minorBidi"/>
          <w:b w:val="0"/>
          <w:bCs w:val="0"/>
          <w:iCs w:val="0"/>
          <w:noProof/>
          <w:lang w:eastAsia="en-GB"/>
        </w:rPr>
      </w:pPr>
      <w:r>
        <w:fldChar w:fldCharType="begin"/>
      </w:r>
      <w:r w:rsidR="00DC7CA0">
        <w:instrText xml:space="preserve"> TOC \o "1-3" \h \z \u </w:instrText>
      </w:r>
      <w:r>
        <w:fldChar w:fldCharType="separate"/>
      </w:r>
      <w:hyperlink w:anchor="_Toc98085689" w:history="1">
        <w:r w:rsidR="00446F3F" w:rsidRPr="0088634E">
          <w:rPr>
            <w:rStyle w:val="Hyperlink"/>
            <w:noProof/>
          </w:rPr>
          <w:t>CHAPTER 1: INTRODUCTION</w:t>
        </w:r>
        <w:r w:rsidR="00446F3F">
          <w:rPr>
            <w:noProof/>
            <w:webHidden/>
          </w:rPr>
          <w:tab/>
        </w:r>
        <w:r w:rsidR="00446F3F">
          <w:rPr>
            <w:noProof/>
            <w:webHidden/>
          </w:rPr>
          <w:fldChar w:fldCharType="begin"/>
        </w:r>
        <w:r w:rsidR="00446F3F">
          <w:rPr>
            <w:noProof/>
            <w:webHidden/>
          </w:rPr>
          <w:instrText xml:space="preserve"> PAGEREF _Toc98085689 \h </w:instrText>
        </w:r>
        <w:r w:rsidR="00446F3F">
          <w:rPr>
            <w:noProof/>
            <w:webHidden/>
          </w:rPr>
        </w:r>
        <w:r w:rsidR="00446F3F">
          <w:rPr>
            <w:noProof/>
            <w:webHidden/>
          </w:rPr>
          <w:fldChar w:fldCharType="separate"/>
        </w:r>
        <w:r w:rsidR="00010EF8">
          <w:rPr>
            <w:noProof/>
            <w:webHidden/>
          </w:rPr>
          <w:t>1</w:t>
        </w:r>
        <w:r w:rsidR="00446F3F">
          <w:rPr>
            <w:noProof/>
            <w:webHidden/>
          </w:rPr>
          <w:fldChar w:fldCharType="end"/>
        </w:r>
      </w:hyperlink>
    </w:p>
    <w:p w14:paraId="3788FD99" w14:textId="15F663FD"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0" w:history="1">
        <w:r w:rsidR="00446F3F" w:rsidRPr="0088634E">
          <w:rPr>
            <w:rStyle w:val="Hyperlink"/>
            <w:noProof/>
          </w:rPr>
          <w:t>1.1: Background: Rationale for the study</w:t>
        </w:r>
        <w:r w:rsidR="00446F3F">
          <w:rPr>
            <w:noProof/>
            <w:webHidden/>
          </w:rPr>
          <w:tab/>
        </w:r>
        <w:r w:rsidR="00446F3F">
          <w:rPr>
            <w:noProof/>
            <w:webHidden/>
          </w:rPr>
          <w:fldChar w:fldCharType="begin"/>
        </w:r>
        <w:r w:rsidR="00446F3F">
          <w:rPr>
            <w:noProof/>
            <w:webHidden/>
          </w:rPr>
          <w:instrText xml:space="preserve"> PAGEREF _Toc98085690 \h </w:instrText>
        </w:r>
        <w:r w:rsidR="00446F3F">
          <w:rPr>
            <w:noProof/>
            <w:webHidden/>
          </w:rPr>
        </w:r>
        <w:r w:rsidR="00446F3F">
          <w:rPr>
            <w:noProof/>
            <w:webHidden/>
          </w:rPr>
          <w:fldChar w:fldCharType="separate"/>
        </w:r>
        <w:r w:rsidR="00010EF8">
          <w:rPr>
            <w:noProof/>
            <w:webHidden/>
          </w:rPr>
          <w:t>1</w:t>
        </w:r>
        <w:r w:rsidR="00446F3F">
          <w:rPr>
            <w:noProof/>
            <w:webHidden/>
          </w:rPr>
          <w:fldChar w:fldCharType="end"/>
        </w:r>
      </w:hyperlink>
    </w:p>
    <w:p w14:paraId="1D75A050" w14:textId="3AE7B5CE"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1" w:history="1">
        <w:r w:rsidR="00446F3F" w:rsidRPr="0088634E">
          <w:rPr>
            <w:rStyle w:val="Hyperlink"/>
            <w:noProof/>
          </w:rPr>
          <w:t>1.2: Thesis outline</w:t>
        </w:r>
        <w:r w:rsidR="00446F3F">
          <w:rPr>
            <w:noProof/>
            <w:webHidden/>
          </w:rPr>
          <w:tab/>
        </w:r>
        <w:r w:rsidR="00446F3F">
          <w:rPr>
            <w:noProof/>
            <w:webHidden/>
          </w:rPr>
          <w:fldChar w:fldCharType="begin"/>
        </w:r>
        <w:r w:rsidR="00446F3F">
          <w:rPr>
            <w:noProof/>
            <w:webHidden/>
          </w:rPr>
          <w:instrText xml:space="preserve"> PAGEREF _Toc98085691 \h </w:instrText>
        </w:r>
        <w:r w:rsidR="00446F3F">
          <w:rPr>
            <w:noProof/>
            <w:webHidden/>
          </w:rPr>
        </w:r>
        <w:r w:rsidR="00446F3F">
          <w:rPr>
            <w:noProof/>
            <w:webHidden/>
          </w:rPr>
          <w:fldChar w:fldCharType="separate"/>
        </w:r>
        <w:r w:rsidR="00010EF8">
          <w:rPr>
            <w:noProof/>
            <w:webHidden/>
          </w:rPr>
          <w:t>5</w:t>
        </w:r>
        <w:r w:rsidR="00446F3F">
          <w:rPr>
            <w:noProof/>
            <w:webHidden/>
          </w:rPr>
          <w:fldChar w:fldCharType="end"/>
        </w:r>
      </w:hyperlink>
    </w:p>
    <w:p w14:paraId="4493ECB6" w14:textId="08FD2A9B" w:rsidR="00446F3F" w:rsidRDefault="00964BEC">
      <w:pPr>
        <w:pStyle w:val="TOC1"/>
        <w:rPr>
          <w:rFonts w:asciiTheme="minorHAnsi" w:eastAsiaTheme="minorEastAsia" w:hAnsiTheme="minorHAnsi" w:cstheme="minorBidi"/>
          <w:b w:val="0"/>
          <w:bCs w:val="0"/>
          <w:iCs w:val="0"/>
          <w:noProof/>
          <w:lang w:eastAsia="en-GB"/>
        </w:rPr>
      </w:pPr>
      <w:hyperlink w:anchor="_Toc98085692" w:history="1">
        <w:r w:rsidR="00446F3F" w:rsidRPr="0088634E">
          <w:rPr>
            <w:rStyle w:val="Hyperlink"/>
            <w:noProof/>
          </w:rPr>
          <w:t>CHAPTER 2: LITERATURE REVIEW</w:t>
        </w:r>
        <w:r w:rsidR="00446F3F">
          <w:rPr>
            <w:noProof/>
            <w:webHidden/>
          </w:rPr>
          <w:tab/>
        </w:r>
        <w:r w:rsidR="00446F3F">
          <w:rPr>
            <w:noProof/>
            <w:webHidden/>
          </w:rPr>
          <w:fldChar w:fldCharType="begin"/>
        </w:r>
        <w:r w:rsidR="00446F3F">
          <w:rPr>
            <w:noProof/>
            <w:webHidden/>
          </w:rPr>
          <w:instrText xml:space="preserve"> PAGEREF _Toc98085692 \h </w:instrText>
        </w:r>
        <w:r w:rsidR="00446F3F">
          <w:rPr>
            <w:noProof/>
            <w:webHidden/>
          </w:rPr>
        </w:r>
        <w:r w:rsidR="00446F3F">
          <w:rPr>
            <w:noProof/>
            <w:webHidden/>
          </w:rPr>
          <w:fldChar w:fldCharType="separate"/>
        </w:r>
        <w:r w:rsidR="00010EF8">
          <w:rPr>
            <w:noProof/>
            <w:webHidden/>
          </w:rPr>
          <w:t>7</w:t>
        </w:r>
        <w:r w:rsidR="00446F3F">
          <w:rPr>
            <w:noProof/>
            <w:webHidden/>
          </w:rPr>
          <w:fldChar w:fldCharType="end"/>
        </w:r>
      </w:hyperlink>
    </w:p>
    <w:p w14:paraId="79ECDF2D" w14:textId="1B435D19"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3" w:history="1">
        <w:r w:rsidR="00446F3F" w:rsidRPr="0088634E">
          <w:rPr>
            <w:rStyle w:val="Hyperlink"/>
            <w:noProof/>
          </w:rPr>
          <w:t>2.1: Introduction</w:t>
        </w:r>
        <w:r w:rsidR="00446F3F">
          <w:rPr>
            <w:noProof/>
            <w:webHidden/>
          </w:rPr>
          <w:tab/>
        </w:r>
        <w:r w:rsidR="00446F3F">
          <w:rPr>
            <w:noProof/>
            <w:webHidden/>
          </w:rPr>
          <w:fldChar w:fldCharType="begin"/>
        </w:r>
        <w:r w:rsidR="00446F3F">
          <w:rPr>
            <w:noProof/>
            <w:webHidden/>
          </w:rPr>
          <w:instrText xml:space="preserve"> PAGEREF _Toc98085693 \h </w:instrText>
        </w:r>
        <w:r w:rsidR="00446F3F">
          <w:rPr>
            <w:noProof/>
            <w:webHidden/>
          </w:rPr>
        </w:r>
        <w:r w:rsidR="00446F3F">
          <w:rPr>
            <w:noProof/>
            <w:webHidden/>
          </w:rPr>
          <w:fldChar w:fldCharType="separate"/>
        </w:r>
        <w:r w:rsidR="00010EF8">
          <w:rPr>
            <w:noProof/>
            <w:webHidden/>
          </w:rPr>
          <w:t>7</w:t>
        </w:r>
        <w:r w:rsidR="00446F3F">
          <w:rPr>
            <w:noProof/>
            <w:webHidden/>
          </w:rPr>
          <w:fldChar w:fldCharType="end"/>
        </w:r>
      </w:hyperlink>
    </w:p>
    <w:p w14:paraId="0F3AB21E" w14:textId="33EC0E26"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4" w:history="1">
        <w:r w:rsidR="00446F3F" w:rsidRPr="0088634E">
          <w:rPr>
            <w:rStyle w:val="Hyperlink"/>
            <w:noProof/>
          </w:rPr>
          <w:t>2.2: Identifying the search questions</w:t>
        </w:r>
        <w:r w:rsidR="00446F3F">
          <w:rPr>
            <w:noProof/>
            <w:webHidden/>
          </w:rPr>
          <w:tab/>
        </w:r>
        <w:r w:rsidR="00446F3F">
          <w:rPr>
            <w:noProof/>
            <w:webHidden/>
          </w:rPr>
          <w:fldChar w:fldCharType="begin"/>
        </w:r>
        <w:r w:rsidR="00446F3F">
          <w:rPr>
            <w:noProof/>
            <w:webHidden/>
          </w:rPr>
          <w:instrText xml:space="preserve"> PAGEREF _Toc98085694 \h </w:instrText>
        </w:r>
        <w:r w:rsidR="00446F3F">
          <w:rPr>
            <w:noProof/>
            <w:webHidden/>
          </w:rPr>
        </w:r>
        <w:r w:rsidR="00446F3F">
          <w:rPr>
            <w:noProof/>
            <w:webHidden/>
          </w:rPr>
          <w:fldChar w:fldCharType="separate"/>
        </w:r>
        <w:r w:rsidR="00010EF8">
          <w:rPr>
            <w:noProof/>
            <w:webHidden/>
          </w:rPr>
          <w:t>8</w:t>
        </w:r>
        <w:r w:rsidR="00446F3F">
          <w:rPr>
            <w:noProof/>
            <w:webHidden/>
          </w:rPr>
          <w:fldChar w:fldCharType="end"/>
        </w:r>
      </w:hyperlink>
    </w:p>
    <w:p w14:paraId="59CFEA9C" w14:textId="7B28A6B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5" w:history="1">
        <w:r w:rsidR="00446F3F" w:rsidRPr="0088634E">
          <w:rPr>
            <w:rStyle w:val="Hyperlink"/>
            <w:noProof/>
          </w:rPr>
          <w:t>2.3: Identifying relevant studies</w:t>
        </w:r>
        <w:r w:rsidR="00446F3F">
          <w:rPr>
            <w:noProof/>
            <w:webHidden/>
          </w:rPr>
          <w:tab/>
        </w:r>
        <w:r w:rsidR="00446F3F">
          <w:rPr>
            <w:noProof/>
            <w:webHidden/>
          </w:rPr>
          <w:fldChar w:fldCharType="begin"/>
        </w:r>
        <w:r w:rsidR="00446F3F">
          <w:rPr>
            <w:noProof/>
            <w:webHidden/>
          </w:rPr>
          <w:instrText xml:space="preserve"> PAGEREF _Toc98085695 \h </w:instrText>
        </w:r>
        <w:r w:rsidR="00446F3F">
          <w:rPr>
            <w:noProof/>
            <w:webHidden/>
          </w:rPr>
        </w:r>
        <w:r w:rsidR="00446F3F">
          <w:rPr>
            <w:noProof/>
            <w:webHidden/>
          </w:rPr>
          <w:fldChar w:fldCharType="separate"/>
        </w:r>
        <w:r w:rsidR="00010EF8">
          <w:rPr>
            <w:noProof/>
            <w:webHidden/>
          </w:rPr>
          <w:t>9</w:t>
        </w:r>
        <w:r w:rsidR="00446F3F">
          <w:rPr>
            <w:noProof/>
            <w:webHidden/>
          </w:rPr>
          <w:fldChar w:fldCharType="end"/>
        </w:r>
      </w:hyperlink>
    </w:p>
    <w:p w14:paraId="186847FA" w14:textId="199991E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6" w:history="1">
        <w:r w:rsidR="00446F3F" w:rsidRPr="0088634E">
          <w:rPr>
            <w:rStyle w:val="Hyperlink"/>
            <w:noProof/>
          </w:rPr>
          <w:t>2.4: Study selection</w:t>
        </w:r>
        <w:r w:rsidR="00446F3F">
          <w:rPr>
            <w:noProof/>
            <w:webHidden/>
          </w:rPr>
          <w:tab/>
        </w:r>
        <w:r w:rsidR="00446F3F">
          <w:rPr>
            <w:noProof/>
            <w:webHidden/>
          </w:rPr>
          <w:fldChar w:fldCharType="begin"/>
        </w:r>
        <w:r w:rsidR="00446F3F">
          <w:rPr>
            <w:noProof/>
            <w:webHidden/>
          </w:rPr>
          <w:instrText xml:space="preserve"> PAGEREF _Toc98085696 \h </w:instrText>
        </w:r>
        <w:r w:rsidR="00446F3F">
          <w:rPr>
            <w:noProof/>
            <w:webHidden/>
          </w:rPr>
        </w:r>
        <w:r w:rsidR="00446F3F">
          <w:rPr>
            <w:noProof/>
            <w:webHidden/>
          </w:rPr>
          <w:fldChar w:fldCharType="separate"/>
        </w:r>
        <w:r w:rsidR="00010EF8">
          <w:rPr>
            <w:noProof/>
            <w:webHidden/>
          </w:rPr>
          <w:t>9</w:t>
        </w:r>
        <w:r w:rsidR="00446F3F">
          <w:rPr>
            <w:noProof/>
            <w:webHidden/>
          </w:rPr>
          <w:fldChar w:fldCharType="end"/>
        </w:r>
      </w:hyperlink>
    </w:p>
    <w:p w14:paraId="739E0B79" w14:textId="7049D05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7" w:history="1">
        <w:r w:rsidR="00446F3F" w:rsidRPr="0088634E">
          <w:rPr>
            <w:rStyle w:val="Hyperlink"/>
            <w:noProof/>
          </w:rPr>
          <w:t>2.5: Presenting and charting the data</w:t>
        </w:r>
        <w:r w:rsidR="00446F3F">
          <w:rPr>
            <w:noProof/>
            <w:webHidden/>
          </w:rPr>
          <w:tab/>
        </w:r>
        <w:r w:rsidR="00446F3F">
          <w:rPr>
            <w:noProof/>
            <w:webHidden/>
          </w:rPr>
          <w:fldChar w:fldCharType="begin"/>
        </w:r>
        <w:r w:rsidR="00446F3F">
          <w:rPr>
            <w:noProof/>
            <w:webHidden/>
          </w:rPr>
          <w:instrText xml:space="preserve"> PAGEREF _Toc98085697 \h </w:instrText>
        </w:r>
        <w:r w:rsidR="00446F3F">
          <w:rPr>
            <w:noProof/>
            <w:webHidden/>
          </w:rPr>
        </w:r>
        <w:r w:rsidR="00446F3F">
          <w:rPr>
            <w:noProof/>
            <w:webHidden/>
          </w:rPr>
          <w:fldChar w:fldCharType="separate"/>
        </w:r>
        <w:r w:rsidR="00010EF8">
          <w:rPr>
            <w:noProof/>
            <w:webHidden/>
          </w:rPr>
          <w:t>10</w:t>
        </w:r>
        <w:r w:rsidR="00446F3F">
          <w:rPr>
            <w:noProof/>
            <w:webHidden/>
          </w:rPr>
          <w:fldChar w:fldCharType="end"/>
        </w:r>
      </w:hyperlink>
    </w:p>
    <w:p w14:paraId="112B1001" w14:textId="602B387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8" w:history="1">
        <w:r w:rsidR="00446F3F" w:rsidRPr="0088634E">
          <w:rPr>
            <w:rStyle w:val="Hyperlink"/>
            <w:noProof/>
          </w:rPr>
          <w:t>2.6: Data collection and reporting the results</w:t>
        </w:r>
        <w:r w:rsidR="00446F3F">
          <w:rPr>
            <w:noProof/>
            <w:webHidden/>
          </w:rPr>
          <w:tab/>
        </w:r>
        <w:r w:rsidR="00446F3F">
          <w:rPr>
            <w:noProof/>
            <w:webHidden/>
          </w:rPr>
          <w:fldChar w:fldCharType="begin"/>
        </w:r>
        <w:r w:rsidR="00446F3F">
          <w:rPr>
            <w:noProof/>
            <w:webHidden/>
          </w:rPr>
          <w:instrText xml:space="preserve"> PAGEREF _Toc98085698 \h </w:instrText>
        </w:r>
        <w:r w:rsidR="00446F3F">
          <w:rPr>
            <w:noProof/>
            <w:webHidden/>
          </w:rPr>
        </w:r>
        <w:r w:rsidR="00446F3F">
          <w:rPr>
            <w:noProof/>
            <w:webHidden/>
          </w:rPr>
          <w:fldChar w:fldCharType="separate"/>
        </w:r>
        <w:r w:rsidR="00010EF8">
          <w:rPr>
            <w:noProof/>
            <w:webHidden/>
          </w:rPr>
          <w:t>12</w:t>
        </w:r>
        <w:r w:rsidR="00446F3F">
          <w:rPr>
            <w:noProof/>
            <w:webHidden/>
          </w:rPr>
          <w:fldChar w:fldCharType="end"/>
        </w:r>
      </w:hyperlink>
    </w:p>
    <w:p w14:paraId="3C11B155" w14:textId="4CD141B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699" w:history="1">
        <w:r w:rsidR="00446F3F" w:rsidRPr="0088634E">
          <w:rPr>
            <w:rStyle w:val="Hyperlink"/>
            <w:noProof/>
          </w:rPr>
          <w:t>2.7: Identified themes</w:t>
        </w:r>
        <w:r w:rsidR="00446F3F">
          <w:rPr>
            <w:noProof/>
            <w:webHidden/>
          </w:rPr>
          <w:tab/>
        </w:r>
        <w:r w:rsidR="00446F3F">
          <w:rPr>
            <w:noProof/>
            <w:webHidden/>
          </w:rPr>
          <w:fldChar w:fldCharType="begin"/>
        </w:r>
        <w:r w:rsidR="00446F3F">
          <w:rPr>
            <w:noProof/>
            <w:webHidden/>
          </w:rPr>
          <w:instrText xml:space="preserve"> PAGEREF _Toc98085699 \h </w:instrText>
        </w:r>
        <w:r w:rsidR="00446F3F">
          <w:rPr>
            <w:noProof/>
            <w:webHidden/>
          </w:rPr>
        </w:r>
        <w:r w:rsidR="00446F3F">
          <w:rPr>
            <w:noProof/>
            <w:webHidden/>
          </w:rPr>
          <w:fldChar w:fldCharType="separate"/>
        </w:r>
        <w:r w:rsidR="00010EF8">
          <w:rPr>
            <w:noProof/>
            <w:webHidden/>
          </w:rPr>
          <w:t>13</w:t>
        </w:r>
        <w:r w:rsidR="00446F3F">
          <w:rPr>
            <w:noProof/>
            <w:webHidden/>
          </w:rPr>
          <w:fldChar w:fldCharType="end"/>
        </w:r>
      </w:hyperlink>
    </w:p>
    <w:p w14:paraId="0DCCE1D9" w14:textId="709AA20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00" w:history="1">
        <w:r w:rsidR="00446F3F" w:rsidRPr="0088634E">
          <w:rPr>
            <w:rStyle w:val="Hyperlink"/>
            <w:noProof/>
          </w:rPr>
          <w:t>2.8: Family-centred care in ICU</w:t>
        </w:r>
        <w:r w:rsidR="00446F3F">
          <w:rPr>
            <w:noProof/>
            <w:webHidden/>
          </w:rPr>
          <w:tab/>
        </w:r>
        <w:r w:rsidR="00446F3F">
          <w:rPr>
            <w:noProof/>
            <w:webHidden/>
          </w:rPr>
          <w:fldChar w:fldCharType="begin"/>
        </w:r>
        <w:r w:rsidR="00446F3F">
          <w:rPr>
            <w:noProof/>
            <w:webHidden/>
          </w:rPr>
          <w:instrText xml:space="preserve"> PAGEREF _Toc98085700 \h </w:instrText>
        </w:r>
        <w:r w:rsidR="00446F3F">
          <w:rPr>
            <w:noProof/>
            <w:webHidden/>
          </w:rPr>
        </w:r>
        <w:r w:rsidR="00446F3F">
          <w:rPr>
            <w:noProof/>
            <w:webHidden/>
          </w:rPr>
          <w:fldChar w:fldCharType="separate"/>
        </w:r>
        <w:r w:rsidR="00010EF8">
          <w:rPr>
            <w:noProof/>
            <w:webHidden/>
          </w:rPr>
          <w:t>14</w:t>
        </w:r>
        <w:r w:rsidR="00446F3F">
          <w:rPr>
            <w:noProof/>
            <w:webHidden/>
          </w:rPr>
          <w:fldChar w:fldCharType="end"/>
        </w:r>
      </w:hyperlink>
    </w:p>
    <w:p w14:paraId="0800FEC1" w14:textId="2FDFFDF8" w:rsidR="00446F3F" w:rsidRDefault="00964BEC">
      <w:pPr>
        <w:pStyle w:val="TOC3"/>
        <w:tabs>
          <w:tab w:val="right" w:leader="dot" w:pos="8465"/>
        </w:tabs>
        <w:rPr>
          <w:rFonts w:asciiTheme="minorHAnsi" w:hAnsiTheme="minorHAnsi"/>
          <w:noProof/>
          <w:lang w:val="en-GB" w:eastAsia="en-GB"/>
        </w:rPr>
      </w:pPr>
      <w:hyperlink w:anchor="_Toc98085701" w:history="1">
        <w:r w:rsidR="00446F3F" w:rsidRPr="0088634E">
          <w:rPr>
            <w:rStyle w:val="Hyperlink"/>
            <w:noProof/>
          </w:rPr>
          <w:t>2.8.1 Definition of family</w:t>
        </w:r>
        <w:r w:rsidR="00446F3F">
          <w:rPr>
            <w:noProof/>
            <w:webHidden/>
          </w:rPr>
          <w:tab/>
        </w:r>
        <w:r w:rsidR="00446F3F">
          <w:rPr>
            <w:noProof/>
            <w:webHidden/>
          </w:rPr>
          <w:fldChar w:fldCharType="begin"/>
        </w:r>
        <w:r w:rsidR="00446F3F">
          <w:rPr>
            <w:noProof/>
            <w:webHidden/>
          </w:rPr>
          <w:instrText xml:space="preserve"> PAGEREF _Toc98085701 \h </w:instrText>
        </w:r>
        <w:r w:rsidR="00446F3F">
          <w:rPr>
            <w:noProof/>
            <w:webHidden/>
          </w:rPr>
        </w:r>
        <w:r w:rsidR="00446F3F">
          <w:rPr>
            <w:noProof/>
            <w:webHidden/>
          </w:rPr>
          <w:fldChar w:fldCharType="separate"/>
        </w:r>
        <w:r w:rsidR="00010EF8">
          <w:rPr>
            <w:noProof/>
            <w:webHidden/>
          </w:rPr>
          <w:t>14</w:t>
        </w:r>
        <w:r w:rsidR="00446F3F">
          <w:rPr>
            <w:noProof/>
            <w:webHidden/>
          </w:rPr>
          <w:fldChar w:fldCharType="end"/>
        </w:r>
      </w:hyperlink>
    </w:p>
    <w:p w14:paraId="2939D914" w14:textId="74C2D58F" w:rsidR="00446F3F" w:rsidRDefault="00964BEC">
      <w:pPr>
        <w:pStyle w:val="TOC3"/>
        <w:tabs>
          <w:tab w:val="right" w:leader="dot" w:pos="8465"/>
        </w:tabs>
        <w:rPr>
          <w:rFonts w:asciiTheme="minorHAnsi" w:hAnsiTheme="minorHAnsi"/>
          <w:noProof/>
          <w:lang w:val="en-GB" w:eastAsia="en-GB"/>
        </w:rPr>
      </w:pPr>
      <w:hyperlink w:anchor="_Toc98085702" w:history="1">
        <w:r w:rsidR="00446F3F" w:rsidRPr="0088634E">
          <w:rPr>
            <w:rStyle w:val="Hyperlink"/>
            <w:noProof/>
          </w:rPr>
          <w:t>2.8.2: Definition of family-centred care</w:t>
        </w:r>
        <w:r w:rsidR="00446F3F">
          <w:rPr>
            <w:noProof/>
            <w:webHidden/>
          </w:rPr>
          <w:tab/>
        </w:r>
        <w:r w:rsidR="00446F3F">
          <w:rPr>
            <w:noProof/>
            <w:webHidden/>
          </w:rPr>
          <w:fldChar w:fldCharType="begin"/>
        </w:r>
        <w:r w:rsidR="00446F3F">
          <w:rPr>
            <w:noProof/>
            <w:webHidden/>
          </w:rPr>
          <w:instrText xml:space="preserve"> PAGEREF _Toc98085702 \h </w:instrText>
        </w:r>
        <w:r w:rsidR="00446F3F">
          <w:rPr>
            <w:noProof/>
            <w:webHidden/>
          </w:rPr>
        </w:r>
        <w:r w:rsidR="00446F3F">
          <w:rPr>
            <w:noProof/>
            <w:webHidden/>
          </w:rPr>
          <w:fldChar w:fldCharType="separate"/>
        </w:r>
        <w:r w:rsidR="00010EF8">
          <w:rPr>
            <w:noProof/>
            <w:webHidden/>
          </w:rPr>
          <w:t>15</w:t>
        </w:r>
        <w:r w:rsidR="00446F3F">
          <w:rPr>
            <w:noProof/>
            <w:webHidden/>
          </w:rPr>
          <w:fldChar w:fldCharType="end"/>
        </w:r>
      </w:hyperlink>
    </w:p>
    <w:p w14:paraId="2B499920" w14:textId="5F671EA0" w:rsidR="00446F3F" w:rsidRDefault="00964BEC">
      <w:pPr>
        <w:pStyle w:val="TOC3"/>
        <w:tabs>
          <w:tab w:val="right" w:leader="dot" w:pos="8465"/>
        </w:tabs>
        <w:rPr>
          <w:rFonts w:asciiTheme="minorHAnsi" w:hAnsiTheme="minorHAnsi"/>
          <w:noProof/>
          <w:lang w:val="en-GB" w:eastAsia="en-GB"/>
        </w:rPr>
      </w:pPr>
      <w:hyperlink w:anchor="_Toc98085703" w:history="1">
        <w:r w:rsidR="00446F3F" w:rsidRPr="0088634E">
          <w:rPr>
            <w:rStyle w:val="Hyperlink"/>
            <w:noProof/>
          </w:rPr>
          <w:t>2.8.3: Shared decision-making in the ICU</w:t>
        </w:r>
        <w:r w:rsidR="00446F3F">
          <w:rPr>
            <w:noProof/>
            <w:webHidden/>
          </w:rPr>
          <w:tab/>
        </w:r>
        <w:r w:rsidR="00446F3F">
          <w:rPr>
            <w:noProof/>
            <w:webHidden/>
          </w:rPr>
          <w:fldChar w:fldCharType="begin"/>
        </w:r>
        <w:r w:rsidR="00446F3F">
          <w:rPr>
            <w:noProof/>
            <w:webHidden/>
          </w:rPr>
          <w:instrText xml:space="preserve"> PAGEREF _Toc98085703 \h </w:instrText>
        </w:r>
        <w:r w:rsidR="00446F3F">
          <w:rPr>
            <w:noProof/>
            <w:webHidden/>
          </w:rPr>
        </w:r>
        <w:r w:rsidR="00446F3F">
          <w:rPr>
            <w:noProof/>
            <w:webHidden/>
          </w:rPr>
          <w:fldChar w:fldCharType="separate"/>
        </w:r>
        <w:r w:rsidR="00010EF8">
          <w:rPr>
            <w:noProof/>
            <w:webHidden/>
          </w:rPr>
          <w:t>17</w:t>
        </w:r>
        <w:r w:rsidR="00446F3F">
          <w:rPr>
            <w:noProof/>
            <w:webHidden/>
          </w:rPr>
          <w:fldChar w:fldCharType="end"/>
        </w:r>
      </w:hyperlink>
    </w:p>
    <w:p w14:paraId="418437B1" w14:textId="31D05FC1" w:rsidR="00446F3F" w:rsidRDefault="00964BEC">
      <w:pPr>
        <w:pStyle w:val="TOC3"/>
        <w:tabs>
          <w:tab w:val="right" w:leader="dot" w:pos="8465"/>
        </w:tabs>
        <w:rPr>
          <w:rFonts w:asciiTheme="minorHAnsi" w:hAnsiTheme="minorHAnsi"/>
          <w:noProof/>
          <w:lang w:val="en-GB" w:eastAsia="en-GB"/>
        </w:rPr>
      </w:pPr>
      <w:hyperlink w:anchor="_Toc98085704" w:history="1">
        <w:r w:rsidR="00446F3F" w:rsidRPr="0088634E">
          <w:rPr>
            <w:rStyle w:val="Hyperlink"/>
            <w:noProof/>
          </w:rPr>
          <w:t>2.8.4: Summary</w:t>
        </w:r>
        <w:r w:rsidR="00446F3F">
          <w:rPr>
            <w:noProof/>
            <w:webHidden/>
          </w:rPr>
          <w:tab/>
        </w:r>
        <w:r w:rsidR="00446F3F">
          <w:rPr>
            <w:noProof/>
            <w:webHidden/>
          </w:rPr>
          <w:fldChar w:fldCharType="begin"/>
        </w:r>
        <w:r w:rsidR="00446F3F">
          <w:rPr>
            <w:noProof/>
            <w:webHidden/>
          </w:rPr>
          <w:instrText xml:space="preserve"> PAGEREF _Toc98085704 \h </w:instrText>
        </w:r>
        <w:r w:rsidR="00446F3F">
          <w:rPr>
            <w:noProof/>
            <w:webHidden/>
          </w:rPr>
        </w:r>
        <w:r w:rsidR="00446F3F">
          <w:rPr>
            <w:noProof/>
            <w:webHidden/>
          </w:rPr>
          <w:fldChar w:fldCharType="separate"/>
        </w:r>
        <w:r w:rsidR="00010EF8">
          <w:rPr>
            <w:noProof/>
            <w:webHidden/>
          </w:rPr>
          <w:t>19</w:t>
        </w:r>
        <w:r w:rsidR="00446F3F">
          <w:rPr>
            <w:noProof/>
            <w:webHidden/>
          </w:rPr>
          <w:fldChar w:fldCharType="end"/>
        </w:r>
      </w:hyperlink>
    </w:p>
    <w:p w14:paraId="08595DB1" w14:textId="6695B17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05" w:history="1">
        <w:r w:rsidR="00446F3F" w:rsidRPr="0088634E">
          <w:rPr>
            <w:rStyle w:val="Hyperlink"/>
            <w:noProof/>
          </w:rPr>
          <w:t>2.9: Perspectives on meeting family needs</w:t>
        </w:r>
        <w:r w:rsidR="00446F3F">
          <w:rPr>
            <w:noProof/>
            <w:webHidden/>
          </w:rPr>
          <w:tab/>
        </w:r>
        <w:r w:rsidR="00446F3F">
          <w:rPr>
            <w:noProof/>
            <w:webHidden/>
          </w:rPr>
          <w:fldChar w:fldCharType="begin"/>
        </w:r>
        <w:r w:rsidR="00446F3F">
          <w:rPr>
            <w:noProof/>
            <w:webHidden/>
          </w:rPr>
          <w:instrText xml:space="preserve"> PAGEREF _Toc98085705 \h </w:instrText>
        </w:r>
        <w:r w:rsidR="00446F3F">
          <w:rPr>
            <w:noProof/>
            <w:webHidden/>
          </w:rPr>
        </w:r>
        <w:r w:rsidR="00446F3F">
          <w:rPr>
            <w:noProof/>
            <w:webHidden/>
          </w:rPr>
          <w:fldChar w:fldCharType="separate"/>
        </w:r>
        <w:r w:rsidR="00010EF8">
          <w:rPr>
            <w:noProof/>
            <w:webHidden/>
          </w:rPr>
          <w:t>19</w:t>
        </w:r>
        <w:r w:rsidR="00446F3F">
          <w:rPr>
            <w:noProof/>
            <w:webHidden/>
          </w:rPr>
          <w:fldChar w:fldCharType="end"/>
        </w:r>
      </w:hyperlink>
    </w:p>
    <w:p w14:paraId="676C015A" w14:textId="4318D544" w:rsidR="00446F3F" w:rsidRDefault="00964BEC">
      <w:pPr>
        <w:pStyle w:val="TOC3"/>
        <w:tabs>
          <w:tab w:val="right" w:leader="dot" w:pos="8465"/>
        </w:tabs>
        <w:rPr>
          <w:rFonts w:asciiTheme="minorHAnsi" w:hAnsiTheme="minorHAnsi"/>
          <w:noProof/>
          <w:lang w:val="en-GB" w:eastAsia="en-GB"/>
        </w:rPr>
      </w:pPr>
      <w:hyperlink w:anchor="_Toc98085706" w:history="1">
        <w:r w:rsidR="00446F3F" w:rsidRPr="0088634E">
          <w:rPr>
            <w:rStyle w:val="Hyperlink"/>
            <w:noProof/>
          </w:rPr>
          <w:t>2.9.1: Family members’ perception of needs</w:t>
        </w:r>
        <w:r w:rsidR="00446F3F">
          <w:rPr>
            <w:noProof/>
            <w:webHidden/>
          </w:rPr>
          <w:tab/>
        </w:r>
        <w:r w:rsidR="00446F3F">
          <w:rPr>
            <w:noProof/>
            <w:webHidden/>
          </w:rPr>
          <w:fldChar w:fldCharType="begin"/>
        </w:r>
        <w:r w:rsidR="00446F3F">
          <w:rPr>
            <w:noProof/>
            <w:webHidden/>
          </w:rPr>
          <w:instrText xml:space="preserve"> PAGEREF _Toc98085706 \h </w:instrText>
        </w:r>
        <w:r w:rsidR="00446F3F">
          <w:rPr>
            <w:noProof/>
            <w:webHidden/>
          </w:rPr>
        </w:r>
        <w:r w:rsidR="00446F3F">
          <w:rPr>
            <w:noProof/>
            <w:webHidden/>
          </w:rPr>
          <w:fldChar w:fldCharType="separate"/>
        </w:r>
        <w:r w:rsidR="00010EF8">
          <w:rPr>
            <w:noProof/>
            <w:webHidden/>
          </w:rPr>
          <w:t>20</w:t>
        </w:r>
        <w:r w:rsidR="00446F3F">
          <w:rPr>
            <w:noProof/>
            <w:webHidden/>
          </w:rPr>
          <w:fldChar w:fldCharType="end"/>
        </w:r>
      </w:hyperlink>
    </w:p>
    <w:p w14:paraId="357CC06C" w14:textId="51B55183" w:rsidR="00446F3F" w:rsidRDefault="00964BEC">
      <w:pPr>
        <w:pStyle w:val="TOC3"/>
        <w:tabs>
          <w:tab w:val="right" w:leader="dot" w:pos="8465"/>
        </w:tabs>
        <w:rPr>
          <w:rFonts w:asciiTheme="minorHAnsi" w:hAnsiTheme="minorHAnsi"/>
          <w:noProof/>
          <w:lang w:val="en-GB" w:eastAsia="en-GB"/>
        </w:rPr>
      </w:pPr>
      <w:hyperlink w:anchor="_Toc98085707" w:history="1">
        <w:r w:rsidR="00446F3F" w:rsidRPr="0088634E">
          <w:rPr>
            <w:rStyle w:val="Hyperlink"/>
            <w:noProof/>
          </w:rPr>
          <w:t>2.9.2: Healthcare staff’s perceptions of family members’ needs</w:t>
        </w:r>
        <w:r w:rsidR="00446F3F">
          <w:rPr>
            <w:noProof/>
            <w:webHidden/>
          </w:rPr>
          <w:tab/>
        </w:r>
        <w:r w:rsidR="00446F3F">
          <w:rPr>
            <w:noProof/>
            <w:webHidden/>
          </w:rPr>
          <w:fldChar w:fldCharType="begin"/>
        </w:r>
        <w:r w:rsidR="00446F3F">
          <w:rPr>
            <w:noProof/>
            <w:webHidden/>
          </w:rPr>
          <w:instrText xml:space="preserve"> PAGEREF _Toc98085707 \h </w:instrText>
        </w:r>
        <w:r w:rsidR="00446F3F">
          <w:rPr>
            <w:noProof/>
            <w:webHidden/>
          </w:rPr>
        </w:r>
        <w:r w:rsidR="00446F3F">
          <w:rPr>
            <w:noProof/>
            <w:webHidden/>
          </w:rPr>
          <w:fldChar w:fldCharType="separate"/>
        </w:r>
        <w:r w:rsidR="00010EF8">
          <w:rPr>
            <w:noProof/>
            <w:webHidden/>
          </w:rPr>
          <w:t>24</w:t>
        </w:r>
        <w:r w:rsidR="00446F3F">
          <w:rPr>
            <w:noProof/>
            <w:webHidden/>
          </w:rPr>
          <w:fldChar w:fldCharType="end"/>
        </w:r>
      </w:hyperlink>
    </w:p>
    <w:p w14:paraId="0DEECA33" w14:textId="5CBEAFB5" w:rsidR="00446F3F" w:rsidRDefault="00964BEC">
      <w:pPr>
        <w:pStyle w:val="TOC3"/>
        <w:tabs>
          <w:tab w:val="right" w:leader="dot" w:pos="8465"/>
        </w:tabs>
        <w:rPr>
          <w:rFonts w:asciiTheme="minorHAnsi" w:hAnsiTheme="minorHAnsi"/>
          <w:noProof/>
          <w:lang w:val="en-GB" w:eastAsia="en-GB"/>
        </w:rPr>
      </w:pPr>
      <w:hyperlink w:anchor="_Toc98085708" w:history="1">
        <w:r w:rsidR="00446F3F" w:rsidRPr="0088634E">
          <w:rPr>
            <w:rStyle w:val="Hyperlink"/>
            <w:noProof/>
          </w:rPr>
          <w:t>2.9.3: ICU staff’s ability to meet family needs</w:t>
        </w:r>
        <w:r w:rsidR="00446F3F">
          <w:rPr>
            <w:noProof/>
            <w:webHidden/>
          </w:rPr>
          <w:tab/>
        </w:r>
        <w:r w:rsidR="00446F3F">
          <w:rPr>
            <w:noProof/>
            <w:webHidden/>
          </w:rPr>
          <w:fldChar w:fldCharType="begin"/>
        </w:r>
        <w:r w:rsidR="00446F3F">
          <w:rPr>
            <w:noProof/>
            <w:webHidden/>
          </w:rPr>
          <w:instrText xml:space="preserve"> PAGEREF _Toc98085708 \h </w:instrText>
        </w:r>
        <w:r w:rsidR="00446F3F">
          <w:rPr>
            <w:noProof/>
            <w:webHidden/>
          </w:rPr>
        </w:r>
        <w:r w:rsidR="00446F3F">
          <w:rPr>
            <w:noProof/>
            <w:webHidden/>
          </w:rPr>
          <w:fldChar w:fldCharType="separate"/>
        </w:r>
        <w:r w:rsidR="00010EF8">
          <w:rPr>
            <w:noProof/>
            <w:webHidden/>
          </w:rPr>
          <w:t>25</w:t>
        </w:r>
        <w:r w:rsidR="00446F3F">
          <w:rPr>
            <w:noProof/>
            <w:webHidden/>
          </w:rPr>
          <w:fldChar w:fldCharType="end"/>
        </w:r>
      </w:hyperlink>
    </w:p>
    <w:p w14:paraId="1CCFCDA3" w14:textId="732EDB6E" w:rsidR="00446F3F" w:rsidRDefault="00964BEC">
      <w:pPr>
        <w:pStyle w:val="TOC3"/>
        <w:tabs>
          <w:tab w:val="right" w:leader="dot" w:pos="8465"/>
        </w:tabs>
        <w:rPr>
          <w:rFonts w:asciiTheme="minorHAnsi" w:hAnsiTheme="minorHAnsi"/>
          <w:noProof/>
          <w:lang w:val="en-GB" w:eastAsia="en-GB"/>
        </w:rPr>
      </w:pPr>
      <w:hyperlink w:anchor="_Toc98085709" w:history="1">
        <w:r w:rsidR="00446F3F" w:rsidRPr="0088634E">
          <w:rPr>
            <w:rStyle w:val="Hyperlink"/>
            <w:noProof/>
          </w:rPr>
          <w:t>2.9.4: Summary</w:t>
        </w:r>
        <w:r w:rsidR="00446F3F">
          <w:rPr>
            <w:noProof/>
            <w:webHidden/>
          </w:rPr>
          <w:tab/>
        </w:r>
        <w:r w:rsidR="00446F3F">
          <w:rPr>
            <w:noProof/>
            <w:webHidden/>
          </w:rPr>
          <w:fldChar w:fldCharType="begin"/>
        </w:r>
        <w:r w:rsidR="00446F3F">
          <w:rPr>
            <w:noProof/>
            <w:webHidden/>
          </w:rPr>
          <w:instrText xml:space="preserve"> PAGEREF _Toc98085709 \h </w:instrText>
        </w:r>
        <w:r w:rsidR="00446F3F">
          <w:rPr>
            <w:noProof/>
            <w:webHidden/>
          </w:rPr>
        </w:r>
        <w:r w:rsidR="00446F3F">
          <w:rPr>
            <w:noProof/>
            <w:webHidden/>
          </w:rPr>
          <w:fldChar w:fldCharType="separate"/>
        </w:r>
        <w:r w:rsidR="00010EF8">
          <w:rPr>
            <w:noProof/>
            <w:webHidden/>
          </w:rPr>
          <w:t>28</w:t>
        </w:r>
        <w:r w:rsidR="00446F3F">
          <w:rPr>
            <w:noProof/>
            <w:webHidden/>
          </w:rPr>
          <w:fldChar w:fldCharType="end"/>
        </w:r>
      </w:hyperlink>
    </w:p>
    <w:p w14:paraId="6B10A826" w14:textId="57713DA3"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10" w:history="1">
        <w:r w:rsidR="00446F3F" w:rsidRPr="0088634E">
          <w:rPr>
            <w:rStyle w:val="Hyperlink"/>
            <w:noProof/>
          </w:rPr>
          <w:t>2.10: Family satisfaction with care in the ICU</w:t>
        </w:r>
        <w:r w:rsidR="00446F3F">
          <w:rPr>
            <w:noProof/>
            <w:webHidden/>
          </w:rPr>
          <w:tab/>
        </w:r>
        <w:r w:rsidR="00446F3F">
          <w:rPr>
            <w:noProof/>
            <w:webHidden/>
          </w:rPr>
          <w:fldChar w:fldCharType="begin"/>
        </w:r>
        <w:r w:rsidR="00446F3F">
          <w:rPr>
            <w:noProof/>
            <w:webHidden/>
          </w:rPr>
          <w:instrText xml:space="preserve"> PAGEREF _Toc98085710 \h </w:instrText>
        </w:r>
        <w:r w:rsidR="00446F3F">
          <w:rPr>
            <w:noProof/>
            <w:webHidden/>
          </w:rPr>
        </w:r>
        <w:r w:rsidR="00446F3F">
          <w:rPr>
            <w:noProof/>
            <w:webHidden/>
          </w:rPr>
          <w:fldChar w:fldCharType="separate"/>
        </w:r>
        <w:r w:rsidR="00010EF8">
          <w:rPr>
            <w:noProof/>
            <w:webHidden/>
          </w:rPr>
          <w:t>29</w:t>
        </w:r>
        <w:r w:rsidR="00446F3F">
          <w:rPr>
            <w:noProof/>
            <w:webHidden/>
          </w:rPr>
          <w:fldChar w:fldCharType="end"/>
        </w:r>
      </w:hyperlink>
    </w:p>
    <w:p w14:paraId="790FB402" w14:textId="75F0E019" w:rsidR="00446F3F" w:rsidRDefault="00964BEC">
      <w:pPr>
        <w:pStyle w:val="TOC3"/>
        <w:tabs>
          <w:tab w:val="right" w:leader="dot" w:pos="8465"/>
        </w:tabs>
        <w:rPr>
          <w:rFonts w:asciiTheme="minorHAnsi" w:hAnsiTheme="minorHAnsi"/>
          <w:noProof/>
          <w:lang w:val="en-GB" w:eastAsia="en-GB"/>
        </w:rPr>
      </w:pPr>
      <w:hyperlink w:anchor="_Toc98085711" w:history="1">
        <w:r w:rsidR="00446F3F" w:rsidRPr="0088634E">
          <w:rPr>
            <w:rStyle w:val="Hyperlink"/>
            <w:noProof/>
          </w:rPr>
          <w:t>2.10.1: Family satisfaction and gaps in quality of care</w:t>
        </w:r>
        <w:r w:rsidR="00446F3F">
          <w:rPr>
            <w:noProof/>
            <w:webHidden/>
          </w:rPr>
          <w:tab/>
        </w:r>
        <w:r w:rsidR="00446F3F">
          <w:rPr>
            <w:noProof/>
            <w:webHidden/>
          </w:rPr>
          <w:fldChar w:fldCharType="begin"/>
        </w:r>
        <w:r w:rsidR="00446F3F">
          <w:rPr>
            <w:noProof/>
            <w:webHidden/>
          </w:rPr>
          <w:instrText xml:space="preserve"> PAGEREF _Toc98085711 \h </w:instrText>
        </w:r>
        <w:r w:rsidR="00446F3F">
          <w:rPr>
            <w:noProof/>
            <w:webHidden/>
          </w:rPr>
        </w:r>
        <w:r w:rsidR="00446F3F">
          <w:rPr>
            <w:noProof/>
            <w:webHidden/>
          </w:rPr>
          <w:fldChar w:fldCharType="separate"/>
        </w:r>
        <w:r w:rsidR="00010EF8">
          <w:rPr>
            <w:noProof/>
            <w:webHidden/>
          </w:rPr>
          <w:t>31</w:t>
        </w:r>
        <w:r w:rsidR="00446F3F">
          <w:rPr>
            <w:noProof/>
            <w:webHidden/>
          </w:rPr>
          <w:fldChar w:fldCharType="end"/>
        </w:r>
      </w:hyperlink>
    </w:p>
    <w:p w14:paraId="6A79BAD1" w14:textId="7DCD8FF7" w:rsidR="00446F3F" w:rsidRDefault="00964BEC">
      <w:pPr>
        <w:pStyle w:val="TOC3"/>
        <w:tabs>
          <w:tab w:val="right" w:leader="dot" w:pos="8465"/>
        </w:tabs>
        <w:rPr>
          <w:rFonts w:asciiTheme="minorHAnsi" w:hAnsiTheme="minorHAnsi"/>
          <w:noProof/>
          <w:lang w:val="en-GB" w:eastAsia="en-GB"/>
        </w:rPr>
      </w:pPr>
      <w:hyperlink w:anchor="_Toc98085712" w:history="1">
        <w:r w:rsidR="00446F3F" w:rsidRPr="0088634E">
          <w:rPr>
            <w:rStyle w:val="Hyperlink"/>
            <w:noProof/>
          </w:rPr>
          <w:t>2.10.2: Differences in satisfaction between ICU survivors and ICU non-survivors</w:t>
        </w:r>
        <w:r w:rsidR="00446F3F">
          <w:rPr>
            <w:noProof/>
            <w:webHidden/>
          </w:rPr>
          <w:tab/>
        </w:r>
        <w:r w:rsidR="00446F3F">
          <w:rPr>
            <w:noProof/>
            <w:webHidden/>
          </w:rPr>
          <w:fldChar w:fldCharType="begin"/>
        </w:r>
        <w:r w:rsidR="00446F3F">
          <w:rPr>
            <w:noProof/>
            <w:webHidden/>
          </w:rPr>
          <w:instrText xml:space="preserve"> PAGEREF _Toc98085712 \h </w:instrText>
        </w:r>
        <w:r w:rsidR="00446F3F">
          <w:rPr>
            <w:noProof/>
            <w:webHidden/>
          </w:rPr>
        </w:r>
        <w:r w:rsidR="00446F3F">
          <w:rPr>
            <w:noProof/>
            <w:webHidden/>
          </w:rPr>
          <w:fldChar w:fldCharType="separate"/>
        </w:r>
        <w:r w:rsidR="00010EF8">
          <w:rPr>
            <w:noProof/>
            <w:webHidden/>
          </w:rPr>
          <w:t>34</w:t>
        </w:r>
        <w:r w:rsidR="00446F3F">
          <w:rPr>
            <w:noProof/>
            <w:webHidden/>
          </w:rPr>
          <w:fldChar w:fldCharType="end"/>
        </w:r>
      </w:hyperlink>
    </w:p>
    <w:p w14:paraId="5B00DB23" w14:textId="6C415663" w:rsidR="00446F3F" w:rsidRDefault="00964BEC">
      <w:pPr>
        <w:pStyle w:val="TOC3"/>
        <w:tabs>
          <w:tab w:val="right" w:leader="dot" w:pos="8465"/>
        </w:tabs>
        <w:rPr>
          <w:rFonts w:asciiTheme="minorHAnsi" w:hAnsiTheme="minorHAnsi"/>
          <w:noProof/>
          <w:lang w:val="en-GB" w:eastAsia="en-GB"/>
        </w:rPr>
      </w:pPr>
      <w:hyperlink w:anchor="_Toc98085713" w:history="1">
        <w:r w:rsidR="00446F3F" w:rsidRPr="0088634E">
          <w:rPr>
            <w:rStyle w:val="Hyperlink"/>
            <w:noProof/>
          </w:rPr>
          <w:t>2.10.3: Family experience in ICU</w:t>
        </w:r>
        <w:r w:rsidR="00446F3F">
          <w:rPr>
            <w:noProof/>
            <w:webHidden/>
          </w:rPr>
          <w:tab/>
        </w:r>
        <w:r w:rsidR="00446F3F">
          <w:rPr>
            <w:noProof/>
            <w:webHidden/>
          </w:rPr>
          <w:fldChar w:fldCharType="begin"/>
        </w:r>
        <w:r w:rsidR="00446F3F">
          <w:rPr>
            <w:noProof/>
            <w:webHidden/>
          </w:rPr>
          <w:instrText xml:space="preserve"> PAGEREF _Toc98085713 \h </w:instrText>
        </w:r>
        <w:r w:rsidR="00446F3F">
          <w:rPr>
            <w:noProof/>
            <w:webHidden/>
          </w:rPr>
        </w:r>
        <w:r w:rsidR="00446F3F">
          <w:rPr>
            <w:noProof/>
            <w:webHidden/>
          </w:rPr>
          <w:fldChar w:fldCharType="separate"/>
        </w:r>
        <w:r w:rsidR="00010EF8">
          <w:rPr>
            <w:noProof/>
            <w:webHidden/>
          </w:rPr>
          <w:t>35</w:t>
        </w:r>
        <w:r w:rsidR="00446F3F">
          <w:rPr>
            <w:noProof/>
            <w:webHidden/>
          </w:rPr>
          <w:fldChar w:fldCharType="end"/>
        </w:r>
      </w:hyperlink>
    </w:p>
    <w:p w14:paraId="4AE3A72E" w14:textId="73339D77" w:rsidR="00446F3F" w:rsidRDefault="00964BEC">
      <w:pPr>
        <w:pStyle w:val="TOC3"/>
        <w:tabs>
          <w:tab w:val="right" w:leader="dot" w:pos="8465"/>
        </w:tabs>
        <w:rPr>
          <w:rFonts w:asciiTheme="minorHAnsi" w:hAnsiTheme="minorHAnsi"/>
          <w:noProof/>
          <w:lang w:val="en-GB" w:eastAsia="en-GB"/>
        </w:rPr>
      </w:pPr>
      <w:hyperlink w:anchor="_Toc98085714" w:history="1">
        <w:r w:rsidR="00446F3F" w:rsidRPr="0088634E">
          <w:rPr>
            <w:rStyle w:val="Hyperlink"/>
            <w:noProof/>
          </w:rPr>
          <w:t>2.10.4: Summary</w:t>
        </w:r>
        <w:r w:rsidR="00446F3F">
          <w:rPr>
            <w:noProof/>
            <w:webHidden/>
          </w:rPr>
          <w:tab/>
        </w:r>
        <w:r w:rsidR="00446F3F">
          <w:rPr>
            <w:noProof/>
            <w:webHidden/>
          </w:rPr>
          <w:fldChar w:fldCharType="begin"/>
        </w:r>
        <w:r w:rsidR="00446F3F">
          <w:rPr>
            <w:noProof/>
            <w:webHidden/>
          </w:rPr>
          <w:instrText xml:space="preserve"> PAGEREF _Toc98085714 \h </w:instrText>
        </w:r>
        <w:r w:rsidR="00446F3F">
          <w:rPr>
            <w:noProof/>
            <w:webHidden/>
          </w:rPr>
        </w:r>
        <w:r w:rsidR="00446F3F">
          <w:rPr>
            <w:noProof/>
            <w:webHidden/>
          </w:rPr>
          <w:fldChar w:fldCharType="separate"/>
        </w:r>
        <w:r w:rsidR="00010EF8">
          <w:rPr>
            <w:noProof/>
            <w:webHidden/>
          </w:rPr>
          <w:t>37</w:t>
        </w:r>
        <w:r w:rsidR="00446F3F">
          <w:rPr>
            <w:noProof/>
            <w:webHidden/>
          </w:rPr>
          <w:fldChar w:fldCharType="end"/>
        </w:r>
      </w:hyperlink>
    </w:p>
    <w:p w14:paraId="1A9164E8" w14:textId="7635C3B6"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15" w:history="1">
        <w:r w:rsidR="00446F3F" w:rsidRPr="0088634E">
          <w:rPr>
            <w:rStyle w:val="Hyperlink"/>
            <w:noProof/>
          </w:rPr>
          <w:t>2.11: Factors impacting on family well-being and ability to cope</w:t>
        </w:r>
        <w:r w:rsidR="00446F3F">
          <w:rPr>
            <w:noProof/>
            <w:webHidden/>
          </w:rPr>
          <w:tab/>
        </w:r>
        <w:r w:rsidR="00446F3F">
          <w:rPr>
            <w:noProof/>
            <w:webHidden/>
          </w:rPr>
          <w:fldChar w:fldCharType="begin"/>
        </w:r>
        <w:r w:rsidR="00446F3F">
          <w:rPr>
            <w:noProof/>
            <w:webHidden/>
          </w:rPr>
          <w:instrText xml:space="preserve"> PAGEREF _Toc98085715 \h </w:instrText>
        </w:r>
        <w:r w:rsidR="00446F3F">
          <w:rPr>
            <w:noProof/>
            <w:webHidden/>
          </w:rPr>
        </w:r>
        <w:r w:rsidR="00446F3F">
          <w:rPr>
            <w:noProof/>
            <w:webHidden/>
          </w:rPr>
          <w:fldChar w:fldCharType="separate"/>
        </w:r>
        <w:r w:rsidR="00010EF8">
          <w:rPr>
            <w:noProof/>
            <w:webHidden/>
          </w:rPr>
          <w:t>39</w:t>
        </w:r>
        <w:r w:rsidR="00446F3F">
          <w:rPr>
            <w:noProof/>
            <w:webHidden/>
          </w:rPr>
          <w:fldChar w:fldCharType="end"/>
        </w:r>
      </w:hyperlink>
    </w:p>
    <w:p w14:paraId="56D8DFE9" w14:textId="66E31125" w:rsidR="00446F3F" w:rsidRDefault="00964BEC">
      <w:pPr>
        <w:pStyle w:val="TOC3"/>
        <w:tabs>
          <w:tab w:val="right" w:leader="dot" w:pos="8465"/>
        </w:tabs>
        <w:rPr>
          <w:rFonts w:asciiTheme="minorHAnsi" w:hAnsiTheme="minorHAnsi"/>
          <w:noProof/>
          <w:lang w:val="en-GB" w:eastAsia="en-GB"/>
        </w:rPr>
      </w:pPr>
      <w:hyperlink w:anchor="_Toc98085716" w:history="1">
        <w:r w:rsidR="00446F3F" w:rsidRPr="0088634E">
          <w:rPr>
            <w:rStyle w:val="Hyperlink"/>
            <w:rFonts w:eastAsiaTheme="minorHAnsi"/>
            <w:noProof/>
          </w:rPr>
          <w:t>2.11.1: Anxiety</w:t>
        </w:r>
        <w:r w:rsidR="00446F3F">
          <w:rPr>
            <w:noProof/>
            <w:webHidden/>
          </w:rPr>
          <w:tab/>
        </w:r>
        <w:r w:rsidR="00446F3F">
          <w:rPr>
            <w:noProof/>
            <w:webHidden/>
          </w:rPr>
          <w:fldChar w:fldCharType="begin"/>
        </w:r>
        <w:r w:rsidR="00446F3F">
          <w:rPr>
            <w:noProof/>
            <w:webHidden/>
          </w:rPr>
          <w:instrText xml:space="preserve"> PAGEREF _Toc98085716 \h </w:instrText>
        </w:r>
        <w:r w:rsidR="00446F3F">
          <w:rPr>
            <w:noProof/>
            <w:webHidden/>
          </w:rPr>
        </w:r>
        <w:r w:rsidR="00446F3F">
          <w:rPr>
            <w:noProof/>
            <w:webHidden/>
          </w:rPr>
          <w:fldChar w:fldCharType="separate"/>
        </w:r>
        <w:r w:rsidR="00010EF8">
          <w:rPr>
            <w:noProof/>
            <w:webHidden/>
          </w:rPr>
          <w:t>40</w:t>
        </w:r>
        <w:r w:rsidR="00446F3F">
          <w:rPr>
            <w:noProof/>
            <w:webHidden/>
          </w:rPr>
          <w:fldChar w:fldCharType="end"/>
        </w:r>
      </w:hyperlink>
    </w:p>
    <w:p w14:paraId="5912E05C" w14:textId="59B33B8B" w:rsidR="00446F3F" w:rsidRDefault="00964BEC">
      <w:pPr>
        <w:pStyle w:val="TOC3"/>
        <w:tabs>
          <w:tab w:val="right" w:leader="dot" w:pos="8465"/>
        </w:tabs>
        <w:rPr>
          <w:rFonts w:asciiTheme="minorHAnsi" w:hAnsiTheme="minorHAnsi"/>
          <w:noProof/>
          <w:lang w:val="en-GB" w:eastAsia="en-GB"/>
        </w:rPr>
      </w:pPr>
      <w:hyperlink w:anchor="_Toc98085717" w:history="1">
        <w:r w:rsidR="00446F3F" w:rsidRPr="0088634E">
          <w:rPr>
            <w:rStyle w:val="Hyperlink"/>
            <w:rFonts w:eastAsiaTheme="minorHAnsi"/>
            <w:noProof/>
          </w:rPr>
          <w:t>2.11.2: Uncertainty</w:t>
        </w:r>
        <w:r w:rsidR="00446F3F">
          <w:rPr>
            <w:noProof/>
            <w:webHidden/>
          </w:rPr>
          <w:tab/>
        </w:r>
        <w:r w:rsidR="00446F3F">
          <w:rPr>
            <w:noProof/>
            <w:webHidden/>
          </w:rPr>
          <w:fldChar w:fldCharType="begin"/>
        </w:r>
        <w:r w:rsidR="00446F3F">
          <w:rPr>
            <w:noProof/>
            <w:webHidden/>
          </w:rPr>
          <w:instrText xml:space="preserve"> PAGEREF _Toc98085717 \h </w:instrText>
        </w:r>
        <w:r w:rsidR="00446F3F">
          <w:rPr>
            <w:noProof/>
            <w:webHidden/>
          </w:rPr>
        </w:r>
        <w:r w:rsidR="00446F3F">
          <w:rPr>
            <w:noProof/>
            <w:webHidden/>
          </w:rPr>
          <w:fldChar w:fldCharType="separate"/>
        </w:r>
        <w:r w:rsidR="00010EF8">
          <w:rPr>
            <w:noProof/>
            <w:webHidden/>
          </w:rPr>
          <w:t>42</w:t>
        </w:r>
        <w:r w:rsidR="00446F3F">
          <w:rPr>
            <w:noProof/>
            <w:webHidden/>
          </w:rPr>
          <w:fldChar w:fldCharType="end"/>
        </w:r>
      </w:hyperlink>
    </w:p>
    <w:p w14:paraId="443606C8" w14:textId="30B6FAF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18" w:history="1">
        <w:r w:rsidR="00446F3F" w:rsidRPr="0088634E">
          <w:rPr>
            <w:rStyle w:val="Hyperlink"/>
            <w:noProof/>
          </w:rPr>
          <w:t>2.12: Psychological interventions</w:t>
        </w:r>
        <w:r w:rsidR="00446F3F">
          <w:rPr>
            <w:noProof/>
            <w:webHidden/>
          </w:rPr>
          <w:tab/>
        </w:r>
        <w:r w:rsidR="00446F3F">
          <w:rPr>
            <w:noProof/>
            <w:webHidden/>
          </w:rPr>
          <w:fldChar w:fldCharType="begin"/>
        </w:r>
        <w:r w:rsidR="00446F3F">
          <w:rPr>
            <w:noProof/>
            <w:webHidden/>
          </w:rPr>
          <w:instrText xml:space="preserve"> PAGEREF _Toc98085718 \h </w:instrText>
        </w:r>
        <w:r w:rsidR="00446F3F">
          <w:rPr>
            <w:noProof/>
            <w:webHidden/>
          </w:rPr>
        </w:r>
        <w:r w:rsidR="00446F3F">
          <w:rPr>
            <w:noProof/>
            <w:webHidden/>
          </w:rPr>
          <w:fldChar w:fldCharType="separate"/>
        </w:r>
        <w:r w:rsidR="00010EF8">
          <w:rPr>
            <w:noProof/>
            <w:webHidden/>
          </w:rPr>
          <w:t>46</w:t>
        </w:r>
        <w:r w:rsidR="00446F3F">
          <w:rPr>
            <w:noProof/>
            <w:webHidden/>
          </w:rPr>
          <w:fldChar w:fldCharType="end"/>
        </w:r>
      </w:hyperlink>
    </w:p>
    <w:p w14:paraId="67AF0CEE" w14:textId="2916F165" w:rsidR="00446F3F" w:rsidRDefault="00964BEC">
      <w:pPr>
        <w:pStyle w:val="TOC3"/>
        <w:tabs>
          <w:tab w:val="right" w:leader="dot" w:pos="8465"/>
        </w:tabs>
        <w:rPr>
          <w:rFonts w:asciiTheme="minorHAnsi" w:hAnsiTheme="minorHAnsi"/>
          <w:noProof/>
          <w:lang w:val="en-GB" w:eastAsia="en-GB"/>
        </w:rPr>
      </w:pPr>
      <w:hyperlink w:anchor="_Toc98085719" w:history="1">
        <w:r w:rsidR="00446F3F" w:rsidRPr="0088634E">
          <w:rPr>
            <w:rStyle w:val="Hyperlink"/>
            <w:noProof/>
          </w:rPr>
          <w:t>2.12.1: Randomised controlled trials</w:t>
        </w:r>
        <w:r w:rsidR="00446F3F">
          <w:rPr>
            <w:noProof/>
            <w:webHidden/>
          </w:rPr>
          <w:tab/>
        </w:r>
        <w:r w:rsidR="00446F3F">
          <w:rPr>
            <w:noProof/>
            <w:webHidden/>
          </w:rPr>
          <w:fldChar w:fldCharType="begin"/>
        </w:r>
        <w:r w:rsidR="00446F3F">
          <w:rPr>
            <w:noProof/>
            <w:webHidden/>
          </w:rPr>
          <w:instrText xml:space="preserve"> PAGEREF _Toc98085719 \h </w:instrText>
        </w:r>
        <w:r w:rsidR="00446F3F">
          <w:rPr>
            <w:noProof/>
            <w:webHidden/>
          </w:rPr>
        </w:r>
        <w:r w:rsidR="00446F3F">
          <w:rPr>
            <w:noProof/>
            <w:webHidden/>
          </w:rPr>
          <w:fldChar w:fldCharType="separate"/>
        </w:r>
        <w:r w:rsidR="00010EF8">
          <w:rPr>
            <w:noProof/>
            <w:webHidden/>
          </w:rPr>
          <w:t>47</w:t>
        </w:r>
        <w:r w:rsidR="00446F3F">
          <w:rPr>
            <w:noProof/>
            <w:webHidden/>
          </w:rPr>
          <w:fldChar w:fldCharType="end"/>
        </w:r>
      </w:hyperlink>
    </w:p>
    <w:p w14:paraId="41900457" w14:textId="1541FFE6" w:rsidR="00446F3F" w:rsidRDefault="00964BEC">
      <w:pPr>
        <w:pStyle w:val="TOC3"/>
        <w:tabs>
          <w:tab w:val="right" w:leader="dot" w:pos="8465"/>
        </w:tabs>
        <w:rPr>
          <w:rFonts w:asciiTheme="minorHAnsi" w:hAnsiTheme="minorHAnsi"/>
          <w:noProof/>
          <w:lang w:val="en-GB" w:eastAsia="en-GB"/>
        </w:rPr>
      </w:pPr>
      <w:hyperlink w:anchor="_Toc98085720" w:history="1">
        <w:r w:rsidR="00446F3F" w:rsidRPr="0088634E">
          <w:rPr>
            <w:rStyle w:val="Hyperlink"/>
            <w:noProof/>
          </w:rPr>
          <w:t>2.12.2: Quasi-experimental trials</w:t>
        </w:r>
        <w:r w:rsidR="00446F3F">
          <w:rPr>
            <w:noProof/>
            <w:webHidden/>
          </w:rPr>
          <w:tab/>
        </w:r>
        <w:r w:rsidR="00446F3F">
          <w:rPr>
            <w:noProof/>
            <w:webHidden/>
          </w:rPr>
          <w:fldChar w:fldCharType="begin"/>
        </w:r>
        <w:r w:rsidR="00446F3F">
          <w:rPr>
            <w:noProof/>
            <w:webHidden/>
          </w:rPr>
          <w:instrText xml:space="preserve"> PAGEREF _Toc98085720 \h </w:instrText>
        </w:r>
        <w:r w:rsidR="00446F3F">
          <w:rPr>
            <w:noProof/>
            <w:webHidden/>
          </w:rPr>
        </w:r>
        <w:r w:rsidR="00446F3F">
          <w:rPr>
            <w:noProof/>
            <w:webHidden/>
          </w:rPr>
          <w:fldChar w:fldCharType="separate"/>
        </w:r>
        <w:r w:rsidR="00010EF8">
          <w:rPr>
            <w:noProof/>
            <w:webHidden/>
          </w:rPr>
          <w:t>50</w:t>
        </w:r>
        <w:r w:rsidR="00446F3F">
          <w:rPr>
            <w:noProof/>
            <w:webHidden/>
          </w:rPr>
          <w:fldChar w:fldCharType="end"/>
        </w:r>
      </w:hyperlink>
    </w:p>
    <w:p w14:paraId="4D035D70" w14:textId="28CB6FCE" w:rsidR="00446F3F" w:rsidRDefault="00964BEC">
      <w:pPr>
        <w:pStyle w:val="TOC3"/>
        <w:tabs>
          <w:tab w:val="right" w:leader="dot" w:pos="8465"/>
        </w:tabs>
        <w:rPr>
          <w:rFonts w:asciiTheme="minorHAnsi" w:hAnsiTheme="minorHAnsi"/>
          <w:noProof/>
          <w:lang w:val="en-GB" w:eastAsia="en-GB"/>
        </w:rPr>
      </w:pPr>
      <w:hyperlink w:anchor="_Toc98085721" w:history="1">
        <w:r w:rsidR="00446F3F" w:rsidRPr="0088634E">
          <w:rPr>
            <w:rStyle w:val="Hyperlink"/>
            <w:noProof/>
          </w:rPr>
          <w:t>2.12.3: Summary</w:t>
        </w:r>
        <w:r w:rsidR="00446F3F">
          <w:rPr>
            <w:noProof/>
            <w:webHidden/>
          </w:rPr>
          <w:tab/>
        </w:r>
        <w:r w:rsidR="00446F3F">
          <w:rPr>
            <w:noProof/>
            <w:webHidden/>
          </w:rPr>
          <w:fldChar w:fldCharType="begin"/>
        </w:r>
        <w:r w:rsidR="00446F3F">
          <w:rPr>
            <w:noProof/>
            <w:webHidden/>
          </w:rPr>
          <w:instrText xml:space="preserve"> PAGEREF _Toc98085721 \h </w:instrText>
        </w:r>
        <w:r w:rsidR="00446F3F">
          <w:rPr>
            <w:noProof/>
            <w:webHidden/>
          </w:rPr>
        </w:r>
        <w:r w:rsidR="00446F3F">
          <w:rPr>
            <w:noProof/>
            <w:webHidden/>
          </w:rPr>
          <w:fldChar w:fldCharType="separate"/>
        </w:r>
        <w:r w:rsidR="00010EF8">
          <w:rPr>
            <w:noProof/>
            <w:webHidden/>
          </w:rPr>
          <w:t>51</w:t>
        </w:r>
        <w:r w:rsidR="00446F3F">
          <w:rPr>
            <w:noProof/>
            <w:webHidden/>
          </w:rPr>
          <w:fldChar w:fldCharType="end"/>
        </w:r>
      </w:hyperlink>
    </w:p>
    <w:p w14:paraId="152477BE" w14:textId="2F66D4D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2" w:history="1">
        <w:r w:rsidR="00446F3F" w:rsidRPr="0088634E">
          <w:rPr>
            <w:rStyle w:val="Hyperlink"/>
            <w:noProof/>
          </w:rPr>
          <w:t>2.13: Family conferences</w:t>
        </w:r>
        <w:r w:rsidR="00446F3F">
          <w:rPr>
            <w:noProof/>
            <w:webHidden/>
          </w:rPr>
          <w:tab/>
        </w:r>
        <w:r w:rsidR="00446F3F">
          <w:rPr>
            <w:noProof/>
            <w:webHidden/>
          </w:rPr>
          <w:fldChar w:fldCharType="begin"/>
        </w:r>
        <w:r w:rsidR="00446F3F">
          <w:rPr>
            <w:noProof/>
            <w:webHidden/>
          </w:rPr>
          <w:instrText xml:space="preserve"> PAGEREF _Toc98085722 \h </w:instrText>
        </w:r>
        <w:r w:rsidR="00446F3F">
          <w:rPr>
            <w:noProof/>
            <w:webHidden/>
          </w:rPr>
        </w:r>
        <w:r w:rsidR="00446F3F">
          <w:rPr>
            <w:noProof/>
            <w:webHidden/>
          </w:rPr>
          <w:fldChar w:fldCharType="separate"/>
        </w:r>
        <w:r w:rsidR="00010EF8">
          <w:rPr>
            <w:noProof/>
            <w:webHidden/>
          </w:rPr>
          <w:t>53</w:t>
        </w:r>
        <w:r w:rsidR="00446F3F">
          <w:rPr>
            <w:noProof/>
            <w:webHidden/>
          </w:rPr>
          <w:fldChar w:fldCharType="end"/>
        </w:r>
      </w:hyperlink>
    </w:p>
    <w:p w14:paraId="331276A3" w14:textId="4CEE639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3" w:history="1">
        <w:r w:rsidR="00446F3F" w:rsidRPr="0088634E">
          <w:rPr>
            <w:rStyle w:val="Hyperlink"/>
            <w:noProof/>
          </w:rPr>
          <w:t>2.14: Summary of the literature review</w:t>
        </w:r>
        <w:r w:rsidR="00446F3F">
          <w:rPr>
            <w:noProof/>
            <w:webHidden/>
          </w:rPr>
          <w:tab/>
        </w:r>
        <w:r w:rsidR="00446F3F">
          <w:rPr>
            <w:noProof/>
            <w:webHidden/>
          </w:rPr>
          <w:fldChar w:fldCharType="begin"/>
        </w:r>
        <w:r w:rsidR="00446F3F">
          <w:rPr>
            <w:noProof/>
            <w:webHidden/>
          </w:rPr>
          <w:instrText xml:space="preserve"> PAGEREF _Toc98085723 \h </w:instrText>
        </w:r>
        <w:r w:rsidR="00446F3F">
          <w:rPr>
            <w:noProof/>
            <w:webHidden/>
          </w:rPr>
        </w:r>
        <w:r w:rsidR="00446F3F">
          <w:rPr>
            <w:noProof/>
            <w:webHidden/>
          </w:rPr>
          <w:fldChar w:fldCharType="separate"/>
        </w:r>
        <w:r w:rsidR="00010EF8">
          <w:rPr>
            <w:noProof/>
            <w:webHidden/>
          </w:rPr>
          <w:t>55</w:t>
        </w:r>
        <w:r w:rsidR="00446F3F">
          <w:rPr>
            <w:noProof/>
            <w:webHidden/>
          </w:rPr>
          <w:fldChar w:fldCharType="end"/>
        </w:r>
      </w:hyperlink>
    </w:p>
    <w:p w14:paraId="665E110C" w14:textId="17746EA6"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4" w:history="1">
        <w:r w:rsidR="00446F3F" w:rsidRPr="0088634E">
          <w:rPr>
            <w:rStyle w:val="Hyperlink"/>
            <w:noProof/>
          </w:rPr>
          <w:t>2.15: Limitations of the literature review</w:t>
        </w:r>
        <w:r w:rsidR="00446F3F">
          <w:rPr>
            <w:noProof/>
            <w:webHidden/>
          </w:rPr>
          <w:tab/>
        </w:r>
        <w:r w:rsidR="00446F3F">
          <w:rPr>
            <w:noProof/>
            <w:webHidden/>
          </w:rPr>
          <w:fldChar w:fldCharType="begin"/>
        </w:r>
        <w:r w:rsidR="00446F3F">
          <w:rPr>
            <w:noProof/>
            <w:webHidden/>
          </w:rPr>
          <w:instrText xml:space="preserve"> PAGEREF _Toc98085724 \h </w:instrText>
        </w:r>
        <w:r w:rsidR="00446F3F">
          <w:rPr>
            <w:noProof/>
            <w:webHidden/>
          </w:rPr>
        </w:r>
        <w:r w:rsidR="00446F3F">
          <w:rPr>
            <w:noProof/>
            <w:webHidden/>
          </w:rPr>
          <w:fldChar w:fldCharType="separate"/>
        </w:r>
        <w:r w:rsidR="00010EF8">
          <w:rPr>
            <w:noProof/>
            <w:webHidden/>
          </w:rPr>
          <w:t>57</w:t>
        </w:r>
        <w:r w:rsidR="00446F3F">
          <w:rPr>
            <w:noProof/>
            <w:webHidden/>
          </w:rPr>
          <w:fldChar w:fldCharType="end"/>
        </w:r>
      </w:hyperlink>
    </w:p>
    <w:p w14:paraId="41C0DE4A" w14:textId="377EDD14" w:rsidR="00446F3F" w:rsidRDefault="00964BEC">
      <w:pPr>
        <w:pStyle w:val="TOC1"/>
        <w:rPr>
          <w:rFonts w:asciiTheme="minorHAnsi" w:eastAsiaTheme="minorEastAsia" w:hAnsiTheme="minorHAnsi" w:cstheme="minorBidi"/>
          <w:b w:val="0"/>
          <w:bCs w:val="0"/>
          <w:iCs w:val="0"/>
          <w:noProof/>
          <w:lang w:eastAsia="en-GB"/>
        </w:rPr>
      </w:pPr>
      <w:hyperlink w:anchor="_Toc98085725" w:history="1">
        <w:r w:rsidR="00446F3F" w:rsidRPr="0088634E">
          <w:rPr>
            <w:rStyle w:val="Hyperlink"/>
            <w:rFonts w:eastAsia="Times New Roman"/>
            <w:noProof/>
            <w:highlight w:val="white"/>
          </w:rPr>
          <w:t>CHAPTER 3: METHODODOGICAL FRAMEWORK</w:t>
        </w:r>
        <w:r w:rsidR="00446F3F">
          <w:rPr>
            <w:noProof/>
            <w:webHidden/>
          </w:rPr>
          <w:tab/>
        </w:r>
        <w:r w:rsidR="00446F3F">
          <w:rPr>
            <w:noProof/>
            <w:webHidden/>
          </w:rPr>
          <w:fldChar w:fldCharType="begin"/>
        </w:r>
        <w:r w:rsidR="00446F3F">
          <w:rPr>
            <w:noProof/>
            <w:webHidden/>
          </w:rPr>
          <w:instrText xml:space="preserve"> PAGEREF _Toc98085725 \h </w:instrText>
        </w:r>
        <w:r w:rsidR="00446F3F">
          <w:rPr>
            <w:noProof/>
            <w:webHidden/>
          </w:rPr>
        </w:r>
        <w:r w:rsidR="00446F3F">
          <w:rPr>
            <w:noProof/>
            <w:webHidden/>
          </w:rPr>
          <w:fldChar w:fldCharType="separate"/>
        </w:r>
        <w:r w:rsidR="00010EF8">
          <w:rPr>
            <w:noProof/>
            <w:webHidden/>
          </w:rPr>
          <w:t>59</w:t>
        </w:r>
        <w:r w:rsidR="00446F3F">
          <w:rPr>
            <w:noProof/>
            <w:webHidden/>
          </w:rPr>
          <w:fldChar w:fldCharType="end"/>
        </w:r>
      </w:hyperlink>
    </w:p>
    <w:p w14:paraId="1F1C8A10" w14:textId="415688E3"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6" w:history="1">
        <w:r w:rsidR="00446F3F" w:rsidRPr="0088634E">
          <w:rPr>
            <w:rStyle w:val="Hyperlink"/>
            <w:noProof/>
          </w:rPr>
          <w:t>3.1: Introduction</w:t>
        </w:r>
        <w:r w:rsidR="00446F3F">
          <w:rPr>
            <w:noProof/>
            <w:webHidden/>
          </w:rPr>
          <w:tab/>
        </w:r>
        <w:r w:rsidR="00446F3F">
          <w:rPr>
            <w:noProof/>
            <w:webHidden/>
          </w:rPr>
          <w:fldChar w:fldCharType="begin"/>
        </w:r>
        <w:r w:rsidR="00446F3F">
          <w:rPr>
            <w:noProof/>
            <w:webHidden/>
          </w:rPr>
          <w:instrText xml:space="preserve"> PAGEREF _Toc98085726 \h </w:instrText>
        </w:r>
        <w:r w:rsidR="00446F3F">
          <w:rPr>
            <w:noProof/>
            <w:webHidden/>
          </w:rPr>
        </w:r>
        <w:r w:rsidR="00446F3F">
          <w:rPr>
            <w:noProof/>
            <w:webHidden/>
          </w:rPr>
          <w:fldChar w:fldCharType="separate"/>
        </w:r>
        <w:r w:rsidR="00010EF8">
          <w:rPr>
            <w:noProof/>
            <w:webHidden/>
          </w:rPr>
          <w:t>59</w:t>
        </w:r>
        <w:r w:rsidR="00446F3F">
          <w:rPr>
            <w:noProof/>
            <w:webHidden/>
          </w:rPr>
          <w:fldChar w:fldCharType="end"/>
        </w:r>
      </w:hyperlink>
    </w:p>
    <w:p w14:paraId="24E93EBD" w14:textId="71C2962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7" w:history="1">
        <w:r w:rsidR="00446F3F" w:rsidRPr="0088634E">
          <w:rPr>
            <w:rStyle w:val="Hyperlink"/>
            <w:noProof/>
          </w:rPr>
          <w:t>3.2: Aim</w:t>
        </w:r>
        <w:r w:rsidR="00446F3F">
          <w:rPr>
            <w:noProof/>
            <w:webHidden/>
          </w:rPr>
          <w:tab/>
        </w:r>
        <w:r w:rsidR="00446F3F">
          <w:rPr>
            <w:noProof/>
            <w:webHidden/>
          </w:rPr>
          <w:fldChar w:fldCharType="begin"/>
        </w:r>
        <w:r w:rsidR="00446F3F">
          <w:rPr>
            <w:noProof/>
            <w:webHidden/>
          </w:rPr>
          <w:instrText xml:space="preserve"> PAGEREF _Toc98085727 \h </w:instrText>
        </w:r>
        <w:r w:rsidR="00446F3F">
          <w:rPr>
            <w:noProof/>
            <w:webHidden/>
          </w:rPr>
        </w:r>
        <w:r w:rsidR="00446F3F">
          <w:rPr>
            <w:noProof/>
            <w:webHidden/>
          </w:rPr>
          <w:fldChar w:fldCharType="separate"/>
        </w:r>
        <w:r w:rsidR="00010EF8">
          <w:rPr>
            <w:noProof/>
            <w:webHidden/>
          </w:rPr>
          <w:t>59</w:t>
        </w:r>
        <w:r w:rsidR="00446F3F">
          <w:rPr>
            <w:noProof/>
            <w:webHidden/>
          </w:rPr>
          <w:fldChar w:fldCharType="end"/>
        </w:r>
      </w:hyperlink>
    </w:p>
    <w:p w14:paraId="2318919C" w14:textId="2402D33C"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8" w:history="1">
        <w:r w:rsidR="00446F3F" w:rsidRPr="0088634E">
          <w:rPr>
            <w:rStyle w:val="Hyperlink"/>
            <w:noProof/>
          </w:rPr>
          <w:t>3.3: Research questions</w:t>
        </w:r>
        <w:r w:rsidR="00446F3F">
          <w:rPr>
            <w:noProof/>
            <w:webHidden/>
          </w:rPr>
          <w:tab/>
        </w:r>
        <w:r w:rsidR="00446F3F">
          <w:rPr>
            <w:noProof/>
            <w:webHidden/>
          </w:rPr>
          <w:fldChar w:fldCharType="begin"/>
        </w:r>
        <w:r w:rsidR="00446F3F">
          <w:rPr>
            <w:noProof/>
            <w:webHidden/>
          </w:rPr>
          <w:instrText xml:space="preserve"> PAGEREF _Toc98085728 \h </w:instrText>
        </w:r>
        <w:r w:rsidR="00446F3F">
          <w:rPr>
            <w:noProof/>
            <w:webHidden/>
          </w:rPr>
        </w:r>
        <w:r w:rsidR="00446F3F">
          <w:rPr>
            <w:noProof/>
            <w:webHidden/>
          </w:rPr>
          <w:fldChar w:fldCharType="separate"/>
        </w:r>
        <w:r w:rsidR="00010EF8">
          <w:rPr>
            <w:noProof/>
            <w:webHidden/>
          </w:rPr>
          <w:t>59</w:t>
        </w:r>
        <w:r w:rsidR="00446F3F">
          <w:rPr>
            <w:noProof/>
            <w:webHidden/>
          </w:rPr>
          <w:fldChar w:fldCharType="end"/>
        </w:r>
      </w:hyperlink>
    </w:p>
    <w:p w14:paraId="0096C2F3" w14:textId="37E043F8"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29" w:history="1">
        <w:r w:rsidR="00446F3F" w:rsidRPr="0088634E">
          <w:rPr>
            <w:rStyle w:val="Hyperlink"/>
            <w:noProof/>
          </w:rPr>
          <w:t>3.4: Selecting the research design</w:t>
        </w:r>
        <w:r w:rsidR="00446F3F">
          <w:rPr>
            <w:noProof/>
            <w:webHidden/>
          </w:rPr>
          <w:tab/>
        </w:r>
        <w:r w:rsidR="00446F3F">
          <w:rPr>
            <w:noProof/>
            <w:webHidden/>
          </w:rPr>
          <w:fldChar w:fldCharType="begin"/>
        </w:r>
        <w:r w:rsidR="00446F3F">
          <w:rPr>
            <w:noProof/>
            <w:webHidden/>
          </w:rPr>
          <w:instrText xml:space="preserve"> PAGEREF _Toc98085729 \h </w:instrText>
        </w:r>
        <w:r w:rsidR="00446F3F">
          <w:rPr>
            <w:noProof/>
            <w:webHidden/>
          </w:rPr>
        </w:r>
        <w:r w:rsidR="00446F3F">
          <w:rPr>
            <w:noProof/>
            <w:webHidden/>
          </w:rPr>
          <w:fldChar w:fldCharType="separate"/>
        </w:r>
        <w:r w:rsidR="00010EF8">
          <w:rPr>
            <w:noProof/>
            <w:webHidden/>
          </w:rPr>
          <w:t>60</w:t>
        </w:r>
        <w:r w:rsidR="00446F3F">
          <w:rPr>
            <w:noProof/>
            <w:webHidden/>
          </w:rPr>
          <w:fldChar w:fldCharType="end"/>
        </w:r>
      </w:hyperlink>
    </w:p>
    <w:p w14:paraId="32C19D60" w14:textId="0F15C4FE" w:rsidR="00446F3F" w:rsidRDefault="00964BEC">
      <w:pPr>
        <w:pStyle w:val="TOC3"/>
        <w:tabs>
          <w:tab w:val="right" w:leader="dot" w:pos="8465"/>
        </w:tabs>
        <w:rPr>
          <w:rFonts w:asciiTheme="minorHAnsi" w:hAnsiTheme="minorHAnsi"/>
          <w:noProof/>
          <w:lang w:val="en-GB" w:eastAsia="en-GB"/>
        </w:rPr>
      </w:pPr>
      <w:hyperlink w:anchor="_Toc98085730" w:history="1">
        <w:r w:rsidR="00446F3F" w:rsidRPr="0088634E">
          <w:rPr>
            <w:rStyle w:val="Hyperlink"/>
            <w:rFonts w:eastAsia="Times New Roman"/>
            <w:noProof/>
          </w:rPr>
          <w:t>3.4.1: Control arm</w:t>
        </w:r>
        <w:r w:rsidR="00446F3F">
          <w:rPr>
            <w:noProof/>
            <w:webHidden/>
          </w:rPr>
          <w:tab/>
        </w:r>
        <w:r w:rsidR="00446F3F">
          <w:rPr>
            <w:noProof/>
            <w:webHidden/>
          </w:rPr>
          <w:fldChar w:fldCharType="begin"/>
        </w:r>
        <w:r w:rsidR="00446F3F">
          <w:rPr>
            <w:noProof/>
            <w:webHidden/>
          </w:rPr>
          <w:instrText xml:space="preserve"> PAGEREF _Toc98085730 \h </w:instrText>
        </w:r>
        <w:r w:rsidR="00446F3F">
          <w:rPr>
            <w:noProof/>
            <w:webHidden/>
          </w:rPr>
        </w:r>
        <w:r w:rsidR="00446F3F">
          <w:rPr>
            <w:noProof/>
            <w:webHidden/>
          </w:rPr>
          <w:fldChar w:fldCharType="separate"/>
        </w:r>
        <w:r w:rsidR="00010EF8">
          <w:rPr>
            <w:noProof/>
            <w:webHidden/>
          </w:rPr>
          <w:t>63</w:t>
        </w:r>
        <w:r w:rsidR="00446F3F">
          <w:rPr>
            <w:noProof/>
            <w:webHidden/>
          </w:rPr>
          <w:fldChar w:fldCharType="end"/>
        </w:r>
      </w:hyperlink>
    </w:p>
    <w:p w14:paraId="48BF2F16" w14:textId="443B22EC" w:rsidR="00446F3F" w:rsidRDefault="00964BEC">
      <w:pPr>
        <w:pStyle w:val="TOC3"/>
        <w:tabs>
          <w:tab w:val="right" w:leader="dot" w:pos="8465"/>
        </w:tabs>
        <w:rPr>
          <w:rFonts w:asciiTheme="minorHAnsi" w:hAnsiTheme="minorHAnsi"/>
          <w:noProof/>
          <w:lang w:val="en-GB" w:eastAsia="en-GB"/>
        </w:rPr>
      </w:pPr>
      <w:hyperlink w:anchor="_Toc98085731" w:history="1">
        <w:r w:rsidR="00446F3F" w:rsidRPr="0088634E">
          <w:rPr>
            <w:rStyle w:val="Hyperlink"/>
            <w:rFonts w:eastAsia="Times New Roman"/>
            <w:noProof/>
          </w:rPr>
          <w:t>3.4.2: Intervention arm</w:t>
        </w:r>
        <w:r w:rsidR="00446F3F">
          <w:rPr>
            <w:noProof/>
            <w:webHidden/>
          </w:rPr>
          <w:tab/>
        </w:r>
        <w:r w:rsidR="00446F3F">
          <w:rPr>
            <w:noProof/>
            <w:webHidden/>
          </w:rPr>
          <w:fldChar w:fldCharType="begin"/>
        </w:r>
        <w:r w:rsidR="00446F3F">
          <w:rPr>
            <w:noProof/>
            <w:webHidden/>
          </w:rPr>
          <w:instrText xml:space="preserve"> PAGEREF _Toc98085731 \h </w:instrText>
        </w:r>
        <w:r w:rsidR="00446F3F">
          <w:rPr>
            <w:noProof/>
            <w:webHidden/>
          </w:rPr>
        </w:r>
        <w:r w:rsidR="00446F3F">
          <w:rPr>
            <w:noProof/>
            <w:webHidden/>
          </w:rPr>
          <w:fldChar w:fldCharType="separate"/>
        </w:r>
        <w:r w:rsidR="00010EF8">
          <w:rPr>
            <w:noProof/>
            <w:webHidden/>
          </w:rPr>
          <w:t>64</w:t>
        </w:r>
        <w:r w:rsidR="00446F3F">
          <w:rPr>
            <w:noProof/>
            <w:webHidden/>
          </w:rPr>
          <w:fldChar w:fldCharType="end"/>
        </w:r>
      </w:hyperlink>
    </w:p>
    <w:p w14:paraId="697E41B5" w14:textId="2B98D4B9" w:rsidR="00446F3F" w:rsidRDefault="00964BEC">
      <w:pPr>
        <w:pStyle w:val="TOC3"/>
        <w:tabs>
          <w:tab w:val="right" w:leader="dot" w:pos="8465"/>
        </w:tabs>
        <w:rPr>
          <w:rFonts w:asciiTheme="minorHAnsi" w:hAnsiTheme="minorHAnsi"/>
          <w:noProof/>
          <w:lang w:val="en-GB" w:eastAsia="en-GB"/>
        </w:rPr>
      </w:pPr>
      <w:hyperlink w:anchor="_Toc98085732" w:history="1">
        <w:r w:rsidR="00446F3F" w:rsidRPr="0088634E">
          <w:rPr>
            <w:rStyle w:val="Hyperlink"/>
            <w:rFonts w:eastAsia="Times New Roman"/>
            <w:noProof/>
          </w:rPr>
          <w:t>3.4.3: Study setting</w:t>
        </w:r>
        <w:r w:rsidR="00446F3F">
          <w:rPr>
            <w:noProof/>
            <w:webHidden/>
          </w:rPr>
          <w:tab/>
        </w:r>
        <w:r w:rsidR="00446F3F">
          <w:rPr>
            <w:noProof/>
            <w:webHidden/>
          </w:rPr>
          <w:fldChar w:fldCharType="begin"/>
        </w:r>
        <w:r w:rsidR="00446F3F">
          <w:rPr>
            <w:noProof/>
            <w:webHidden/>
          </w:rPr>
          <w:instrText xml:space="preserve"> PAGEREF _Toc98085732 \h </w:instrText>
        </w:r>
        <w:r w:rsidR="00446F3F">
          <w:rPr>
            <w:noProof/>
            <w:webHidden/>
          </w:rPr>
        </w:r>
        <w:r w:rsidR="00446F3F">
          <w:rPr>
            <w:noProof/>
            <w:webHidden/>
          </w:rPr>
          <w:fldChar w:fldCharType="separate"/>
        </w:r>
        <w:r w:rsidR="00010EF8">
          <w:rPr>
            <w:noProof/>
            <w:webHidden/>
          </w:rPr>
          <w:t>64</w:t>
        </w:r>
        <w:r w:rsidR="00446F3F">
          <w:rPr>
            <w:noProof/>
            <w:webHidden/>
          </w:rPr>
          <w:fldChar w:fldCharType="end"/>
        </w:r>
      </w:hyperlink>
    </w:p>
    <w:p w14:paraId="2BABB5B1" w14:textId="6243BA6B"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33" w:history="1">
        <w:r w:rsidR="00446F3F" w:rsidRPr="0088634E">
          <w:rPr>
            <w:rStyle w:val="Hyperlink"/>
            <w:noProof/>
          </w:rPr>
          <w:t>3.5: Sampling strategy</w:t>
        </w:r>
        <w:r w:rsidR="00446F3F">
          <w:rPr>
            <w:noProof/>
            <w:webHidden/>
          </w:rPr>
          <w:tab/>
        </w:r>
        <w:r w:rsidR="00446F3F">
          <w:rPr>
            <w:noProof/>
            <w:webHidden/>
          </w:rPr>
          <w:fldChar w:fldCharType="begin"/>
        </w:r>
        <w:r w:rsidR="00446F3F">
          <w:rPr>
            <w:noProof/>
            <w:webHidden/>
          </w:rPr>
          <w:instrText xml:space="preserve"> PAGEREF _Toc98085733 \h </w:instrText>
        </w:r>
        <w:r w:rsidR="00446F3F">
          <w:rPr>
            <w:noProof/>
            <w:webHidden/>
          </w:rPr>
        </w:r>
        <w:r w:rsidR="00446F3F">
          <w:rPr>
            <w:noProof/>
            <w:webHidden/>
          </w:rPr>
          <w:fldChar w:fldCharType="separate"/>
        </w:r>
        <w:r w:rsidR="00010EF8">
          <w:rPr>
            <w:noProof/>
            <w:webHidden/>
          </w:rPr>
          <w:t>65</w:t>
        </w:r>
        <w:r w:rsidR="00446F3F">
          <w:rPr>
            <w:noProof/>
            <w:webHidden/>
          </w:rPr>
          <w:fldChar w:fldCharType="end"/>
        </w:r>
      </w:hyperlink>
    </w:p>
    <w:p w14:paraId="75660138" w14:textId="7A12F66F" w:rsidR="00446F3F" w:rsidRDefault="00964BEC">
      <w:pPr>
        <w:pStyle w:val="TOC3"/>
        <w:tabs>
          <w:tab w:val="right" w:leader="dot" w:pos="8465"/>
        </w:tabs>
        <w:rPr>
          <w:rFonts w:asciiTheme="minorHAnsi" w:hAnsiTheme="minorHAnsi"/>
          <w:noProof/>
          <w:lang w:val="en-GB" w:eastAsia="en-GB"/>
        </w:rPr>
      </w:pPr>
      <w:hyperlink w:anchor="_Toc98085734" w:history="1">
        <w:r w:rsidR="00446F3F" w:rsidRPr="0088634E">
          <w:rPr>
            <w:rStyle w:val="Hyperlink"/>
            <w:rFonts w:eastAsia="Times New Roman"/>
            <w:noProof/>
          </w:rPr>
          <w:t>3.5.1: Inclusion criteria</w:t>
        </w:r>
        <w:r w:rsidR="00446F3F">
          <w:rPr>
            <w:noProof/>
            <w:webHidden/>
          </w:rPr>
          <w:tab/>
        </w:r>
        <w:r w:rsidR="00446F3F">
          <w:rPr>
            <w:noProof/>
            <w:webHidden/>
          </w:rPr>
          <w:fldChar w:fldCharType="begin"/>
        </w:r>
        <w:r w:rsidR="00446F3F">
          <w:rPr>
            <w:noProof/>
            <w:webHidden/>
          </w:rPr>
          <w:instrText xml:space="preserve"> PAGEREF _Toc98085734 \h </w:instrText>
        </w:r>
        <w:r w:rsidR="00446F3F">
          <w:rPr>
            <w:noProof/>
            <w:webHidden/>
          </w:rPr>
        </w:r>
        <w:r w:rsidR="00446F3F">
          <w:rPr>
            <w:noProof/>
            <w:webHidden/>
          </w:rPr>
          <w:fldChar w:fldCharType="separate"/>
        </w:r>
        <w:r w:rsidR="00010EF8">
          <w:rPr>
            <w:noProof/>
            <w:webHidden/>
          </w:rPr>
          <w:t>66</w:t>
        </w:r>
        <w:r w:rsidR="00446F3F">
          <w:rPr>
            <w:noProof/>
            <w:webHidden/>
          </w:rPr>
          <w:fldChar w:fldCharType="end"/>
        </w:r>
      </w:hyperlink>
    </w:p>
    <w:p w14:paraId="6549AAD7" w14:textId="70EBBFD8" w:rsidR="00446F3F" w:rsidRDefault="00964BEC">
      <w:pPr>
        <w:pStyle w:val="TOC3"/>
        <w:tabs>
          <w:tab w:val="right" w:leader="dot" w:pos="8465"/>
        </w:tabs>
        <w:rPr>
          <w:rFonts w:asciiTheme="minorHAnsi" w:hAnsiTheme="minorHAnsi"/>
          <w:noProof/>
          <w:lang w:val="en-GB" w:eastAsia="en-GB"/>
        </w:rPr>
      </w:pPr>
      <w:hyperlink w:anchor="_Toc98085735" w:history="1">
        <w:r w:rsidR="00446F3F" w:rsidRPr="0088634E">
          <w:rPr>
            <w:rStyle w:val="Hyperlink"/>
            <w:rFonts w:eastAsia="Times New Roman"/>
            <w:noProof/>
          </w:rPr>
          <w:t>3.5.2: Exclusion criteria</w:t>
        </w:r>
        <w:r w:rsidR="00446F3F">
          <w:rPr>
            <w:noProof/>
            <w:webHidden/>
          </w:rPr>
          <w:tab/>
        </w:r>
        <w:r w:rsidR="00446F3F">
          <w:rPr>
            <w:noProof/>
            <w:webHidden/>
          </w:rPr>
          <w:fldChar w:fldCharType="begin"/>
        </w:r>
        <w:r w:rsidR="00446F3F">
          <w:rPr>
            <w:noProof/>
            <w:webHidden/>
          </w:rPr>
          <w:instrText xml:space="preserve"> PAGEREF _Toc98085735 \h </w:instrText>
        </w:r>
        <w:r w:rsidR="00446F3F">
          <w:rPr>
            <w:noProof/>
            <w:webHidden/>
          </w:rPr>
        </w:r>
        <w:r w:rsidR="00446F3F">
          <w:rPr>
            <w:noProof/>
            <w:webHidden/>
          </w:rPr>
          <w:fldChar w:fldCharType="separate"/>
        </w:r>
        <w:r w:rsidR="00010EF8">
          <w:rPr>
            <w:noProof/>
            <w:webHidden/>
          </w:rPr>
          <w:t>66</w:t>
        </w:r>
        <w:r w:rsidR="00446F3F">
          <w:rPr>
            <w:noProof/>
            <w:webHidden/>
          </w:rPr>
          <w:fldChar w:fldCharType="end"/>
        </w:r>
      </w:hyperlink>
    </w:p>
    <w:p w14:paraId="562BF0B7" w14:textId="3D43B2F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36" w:history="1">
        <w:r w:rsidR="00446F3F" w:rsidRPr="0088634E">
          <w:rPr>
            <w:rStyle w:val="Hyperlink"/>
            <w:noProof/>
          </w:rPr>
          <w:t>3.6: Recruitment process</w:t>
        </w:r>
        <w:r w:rsidR="00446F3F">
          <w:rPr>
            <w:noProof/>
            <w:webHidden/>
          </w:rPr>
          <w:tab/>
        </w:r>
        <w:r w:rsidR="00446F3F">
          <w:rPr>
            <w:noProof/>
            <w:webHidden/>
          </w:rPr>
          <w:fldChar w:fldCharType="begin"/>
        </w:r>
        <w:r w:rsidR="00446F3F">
          <w:rPr>
            <w:noProof/>
            <w:webHidden/>
          </w:rPr>
          <w:instrText xml:space="preserve"> PAGEREF _Toc98085736 \h </w:instrText>
        </w:r>
        <w:r w:rsidR="00446F3F">
          <w:rPr>
            <w:noProof/>
            <w:webHidden/>
          </w:rPr>
        </w:r>
        <w:r w:rsidR="00446F3F">
          <w:rPr>
            <w:noProof/>
            <w:webHidden/>
          </w:rPr>
          <w:fldChar w:fldCharType="separate"/>
        </w:r>
        <w:r w:rsidR="00010EF8">
          <w:rPr>
            <w:noProof/>
            <w:webHidden/>
          </w:rPr>
          <w:t>67</w:t>
        </w:r>
        <w:r w:rsidR="00446F3F">
          <w:rPr>
            <w:noProof/>
            <w:webHidden/>
          </w:rPr>
          <w:fldChar w:fldCharType="end"/>
        </w:r>
      </w:hyperlink>
    </w:p>
    <w:p w14:paraId="6EBE8AEC" w14:textId="2494EE31" w:rsidR="00446F3F" w:rsidRDefault="00964BEC">
      <w:pPr>
        <w:pStyle w:val="TOC3"/>
        <w:tabs>
          <w:tab w:val="right" w:leader="dot" w:pos="8465"/>
        </w:tabs>
        <w:rPr>
          <w:rFonts w:asciiTheme="minorHAnsi" w:hAnsiTheme="minorHAnsi"/>
          <w:noProof/>
          <w:lang w:val="en-GB" w:eastAsia="en-GB"/>
        </w:rPr>
      </w:pPr>
      <w:hyperlink w:anchor="_Toc98085737" w:history="1">
        <w:r w:rsidR="00446F3F" w:rsidRPr="0088634E">
          <w:rPr>
            <w:rStyle w:val="Hyperlink"/>
            <w:rFonts w:eastAsia="Times New Roman"/>
            <w:noProof/>
          </w:rPr>
          <w:t>3.6.1: Screening</w:t>
        </w:r>
        <w:r w:rsidR="00446F3F">
          <w:rPr>
            <w:noProof/>
            <w:webHidden/>
          </w:rPr>
          <w:tab/>
        </w:r>
        <w:r w:rsidR="00446F3F">
          <w:rPr>
            <w:noProof/>
            <w:webHidden/>
          </w:rPr>
          <w:fldChar w:fldCharType="begin"/>
        </w:r>
        <w:r w:rsidR="00446F3F">
          <w:rPr>
            <w:noProof/>
            <w:webHidden/>
          </w:rPr>
          <w:instrText xml:space="preserve"> PAGEREF _Toc98085737 \h </w:instrText>
        </w:r>
        <w:r w:rsidR="00446F3F">
          <w:rPr>
            <w:noProof/>
            <w:webHidden/>
          </w:rPr>
        </w:r>
        <w:r w:rsidR="00446F3F">
          <w:rPr>
            <w:noProof/>
            <w:webHidden/>
          </w:rPr>
          <w:fldChar w:fldCharType="separate"/>
        </w:r>
        <w:r w:rsidR="00010EF8">
          <w:rPr>
            <w:noProof/>
            <w:webHidden/>
          </w:rPr>
          <w:t>67</w:t>
        </w:r>
        <w:r w:rsidR="00446F3F">
          <w:rPr>
            <w:noProof/>
            <w:webHidden/>
          </w:rPr>
          <w:fldChar w:fldCharType="end"/>
        </w:r>
      </w:hyperlink>
    </w:p>
    <w:p w14:paraId="1EE475E6" w14:textId="787D285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38" w:history="1">
        <w:r w:rsidR="00446F3F" w:rsidRPr="0088634E">
          <w:rPr>
            <w:rStyle w:val="Hyperlink"/>
            <w:noProof/>
          </w:rPr>
          <w:t>3.7 Data collection</w:t>
        </w:r>
        <w:r w:rsidR="00446F3F">
          <w:rPr>
            <w:noProof/>
            <w:webHidden/>
          </w:rPr>
          <w:tab/>
        </w:r>
        <w:r w:rsidR="00446F3F">
          <w:rPr>
            <w:noProof/>
            <w:webHidden/>
          </w:rPr>
          <w:fldChar w:fldCharType="begin"/>
        </w:r>
        <w:r w:rsidR="00446F3F">
          <w:rPr>
            <w:noProof/>
            <w:webHidden/>
          </w:rPr>
          <w:instrText xml:space="preserve"> PAGEREF _Toc98085738 \h </w:instrText>
        </w:r>
        <w:r w:rsidR="00446F3F">
          <w:rPr>
            <w:noProof/>
            <w:webHidden/>
          </w:rPr>
        </w:r>
        <w:r w:rsidR="00446F3F">
          <w:rPr>
            <w:noProof/>
            <w:webHidden/>
          </w:rPr>
          <w:fldChar w:fldCharType="separate"/>
        </w:r>
        <w:r w:rsidR="00010EF8">
          <w:rPr>
            <w:noProof/>
            <w:webHidden/>
          </w:rPr>
          <w:t>68</w:t>
        </w:r>
        <w:r w:rsidR="00446F3F">
          <w:rPr>
            <w:noProof/>
            <w:webHidden/>
          </w:rPr>
          <w:fldChar w:fldCharType="end"/>
        </w:r>
      </w:hyperlink>
    </w:p>
    <w:p w14:paraId="3D8BBD44" w14:textId="220012DF" w:rsidR="00446F3F" w:rsidRDefault="00964BEC">
      <w:pPr>
        <w:pStyle w:val="TOC3"/>
        <w:tabs>
          <w:tab w:val="right" w:leader="dot" w:pos="8465"/>
        </w:tabs>
        <w:rPr>
          <w:rFonts w:asciiTheme="minorHAnsi" w:hAnsiTheme="minorHAnsi"/>
          <w:noProof/>
          <w:lang w:val="en-GB" w:eastAsia="en-GB"/>
        </w:rPr>
      </w:pPr>
      <w:hyperlink w:anchor="_Toc98085739" w:history="1">
        <w:r w:rsidR="00446F3F" w:rsidRPr="0088634E">
          <w:rPr>
            <w:rStyle w:val="Hyperlink"/>
            <w:rFonts w:eastAsia="Times New Roman"/>
            <w:noProof/>
          </w:rPr>
          <w:t>3.7.1: Variables</w:t>
        </w:r>
        <w:r w:rsidR="00446F3F">
          <w:rPr>
            <w:noProof/>
            <w:webHidden/>
          </w:rPr>
          <w:tab/>
        </w:r>
        <w:r w:rsidR="00446F3F">
          <w:rPr>
            <w:noProof/>
            <w:webHidden/>
          </w:rPr>
          <w:fldChar w:fldCharType="begin"/>
        </w:r>
        <w:r w:rsidR="00446F3F">
          <w:rPr>
            <w:noProof/>
            <w:webHidden/>
          </w:rPr>
          <w:instrText xml:space="preserve"> PAGEREF _Toc98085739 \h </w:instrText>
        </w:r>
        <w:r w:rsidR="00446F3F">
          <w:rPr>
            <w:noProof/>
            <w:webHidden/>
          </w:rPr>
        </w:r>
        <w:r w:rsidR="00446F3F">
          <w:rPr>
            <w:noProof/>
            <w:webHidden/>
          </w:rPr>
          <w:fldChar w:fldCharType="separate"/>
        </w:r>
        <w:r w:rsidR="00010EF8">
          <w:rPr>
            <w:noProof/>
            <w:webHidden/>
          </w:rPr>
          <w:t>68</w:t>
        </w:r>
        <w:r w:rsidR="00446F3F">
          <w:rPr>
            <w:noProof/>
            <w:webHidden/>
          </w:rPr>
          <w:fldChar w:fldCharType="end"/>
        </w:r>
      </w:hyperlink>
    </w:p>
    <w:p w14:paraId="34E8A2D6" w14:textId="5E0E854D" w:rsidR="00446F3F" w:rsidRDefault="00964BEC">
      <w:pPr>
        <w:pStyle w:val="TOC3"/>
        <w:tabs>
          <w:tab w:val="right" w:leader="dot" w:pos="8465"/>
        </w:tabs>
        <w:rPr>
          <w:rFonts w:asciiTheme="minorHAnsi" w:hAnsiTheme="minorHAnsi"/>
          <w:noProof/>
          <w:lang w:val="en-GB" w:eastAsia="en-GB"/>
        </w:rPr>
      </w:pPr>
      <w:hyperlink w:anchor="_Toc98085740" w:history="1">
        <w:r w:rsidR="00446F3F" w:rsidRPr="0088634E">
          <w:rPr>
            <w:rStyle w:val="Hyperlink"/>
            <w:rFonts w:eastAsia="Times New Roman"/>
            <w:noProof/>
          </w:rPr>
          <w:t>3.7.2: Socio-demographics</w:t>
        </w:r>
        <w:r w:rsidR="00446F3F">
          <w:rPr>
            <w:noProof/>
            <w:webHidden/>
          </w:rPr>
          <w:tab/>
        </w:r>
        <w:r w:rsidR="00446F3F">
          <w:rPr>
            <w:noProof/>
            <w:webHidden/>
          </w:rPr>
          <w:fldChar w:fldCharType="begin"/>
        </w:r>
        <w:r w:rsidR="00446F3F">
          <w:rPr>
            <w:noProof/>
            <w:webHidden/>
          </w:rPr>
          <w:instrText xml:space="preserve"> PAGEREF _Toc98085740 \h </w:instrText>
        </w:r>
        <w:r w:rsidR="00446F3F">
          <w:rPr>
            <w:noProof/>
            <w:webHidden/>
          </w:rPr>
        </w:r>
        <w:r w:rsidR="00446F3F">
          <w:rPr>
            <w:noProof/>
            <w:webHidden/>
          </w:rPr>
          <w:fldChar w:fldCharType="separate"/>
        </w:r>
        <w:r w:rsidR="00010EF8">
          <w:rPr>
            <w:noProof/>
            <w:webHidden/>
          </w:rPr>
          <w:t>69</w:t>
        </w:r>
        <w:r w:rsidR="00446F3F">
          <w:rPr>
            <w:noProof/>
            <w:webHidden/>
          </w:rPr>
          <w:fldChar w:fldCharType="end"/>
        </w:r>
      </w:hyperlink>
    </w:p>
    <w:p w14:paraId="5BBBAA02" w14:textId="33851948" w:rsidR="00446F3F" w:rsidRDefault="00964BEC">
      <w:pPr>
        <w:pStyle w:val="TOC3"/>
        <w:tabs>
          <w:tab w:val="right" w:leader="dot" w:pos="8465"/>
        </w:tabs>
        <w:rPr>
          <w:rFonts w:asciiTheme="minorHAnsi" w:hAnsiTheme="minorHAnsi"/>
          <w:noProof/>
          <w:lang w:val="en-GB" w:eastAsia="en-GB"/>
        </w:rPr>
      </w:pPr>
      <w:hyperlink w:anchor="_Toc98085741" w:history="1">
        <w:r w:rsidR="00446F3F" w:rsidRPr="0088634E">
          <w:rPr>
            <w:rStyle w:val="Hyperlink"/>
            <w:rFonts w:eastAsia="Times New Roman"/>
            <w:noProof/>
          </w:rPr>
          <w:t>3.7.3: Clinical data</w:t>
        </w:r>
        <w:r w:rsidR="00446F3F">
          <w:rPr>
            <w:noProof/>
            <w:webHidden/>
          </w:rPr>
          <w:tab/>
        </w:r>
        <w:r w:rsidR="00446F3F">
          <w:rPr>
            <w:noProof/>
            <w:webHidden/>
          </w:rPr>
          <w:fldChar w:fldCharType="begin"/>
        </w:r>
        <w:r w:rsidR="00446F3F">
          <w:rPr>
            <w:noProof/>
            <w:webHidden/>
          </w:rPr>
          <w:instrText xml:space="preserve"> PAGEREF _Toc98085741 \h </w:instrText>
        </w:r>
        <w:r w:rsidR="00446F3F">
          <w:rPr>
            <w:noProof/>
            <w:webHidden/>
          </w:rPr>
        </w:r>
        <w:r w:rsidR="00446F3F">
          <w:rPr>
            <w:noProof/>
            <w:webHidden/>
          </w:rPr>
          <w:fldChar w:fldCharType="separate"/>
        </w:r>
        <w:r w:rsidR="00010EF8">
          <w:rPr>
            <w:noProof/>
            <w:webHidden/>
          </w:rPr>
          <w:t>69</w:t>
        </w:r>
        <w:r w:rsidR="00446F3F">
          <w:rPr>
            <w:noProof/>
            <w:webHidden/>
          </w:rPr>
          <w:fldChar w:fldCharType="end"/>
        </w:r>
      </w:hyperlink>
    </w:p>
    <w:p w14:paraId="4975E664" w14:textId="275F3FD2" w:rsidR="00446F3F" w:rsidRDefault="00964BEC">
      <w:pPr>
        <w:pStyle w:val="TOC3"/>
        <w:tabs>
          <w:tab w:val="right" w:leader="dot" w:pos="8465"/>
        </w:tabs>
        <w:rPr>
          <w:rFonts w:asciiTheme="minorHAnsi" w:hAnsiTheme="minorHAnsi"/>
          <w:noProof/>
          <w:lang w:val="en-GB" w:eastAsia="en-GB"/>
        </w:rPr>
      </w:pPr>
      <w:hyperlink w:anchor="_Toc98085742" w:history="1">
        <w:r w:rsidR="00446F3F" w:rsidRPr="0088634E">
          <w:rPr>
            <w:rStyle w:val="Hyperlink"/>
            <w:rFonts w:eastAsia="Times New Roman"/>
            <w:noProof/>
          </w:rPr>
          <w:t>3.7.4: APACHE III</w:t>
        </w:r>
        <w:r w:rsidR="00446F3F">
          <w:rPr>
            <w:noProof/>
            <w:webHidden/>
          </w:rPr>
          <w:tab/>
        </w:r>
        <w:r w:rsidR="00446F3F">
          <w:rPr>
            <w:noProof/>
            <w:webHidden/>
          </w:rPr>
          <w:fldChar w:fldCharType="begin"/>
        </w:r>
        <w:r w:rsidR="00446F3F">
          <w:rPr>
            <w:noProof/>
            <w:webHidden/>
          </w:rPr>
          <w:instrText xml:space="preserve"> PAGEREF _Toc98085742 \h </w:instrText>
        </w:r>
        <w:r w:rsidR="00446F3F">
          <w:rPr>
            <w:noProof/>
            <w:webHidden/>
          </w:rPr>
        </w:r>
        <w:r w:rsidR="00446F3F">
          <w:rPr>
            <w:noProof/>
            <w:webHidden/>
          </w:rPr>
          <w:fldChar w:fldCharType="separate"/>
        </w:r>
        <w:r w:rsidR="00010EF8">
          <w:rPr>
            <w:noProof/>
            <w:webHidden/>
          </w:rPr>
          <w:t>69</w:t>
        </w:r>
        <w:r w:rsidR="00446F3F">
          <w:rPr>
            <w:noProof/>
            <w:webHidden/>
          </w:rPr>
          <w:fldChar w:fldCharType="end"/>
        </w:r>
      </w:hyperlink>
    </w:p>
    <w:p w14:paraId="4B147819" w14:textId="02C23A69"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43" w:history="1">
        <w:r w:rsidR="00446F3F" w:rsidRPr="0088634E">
          <w:rPr>
            <w:rStyle w:val="Hyperlink"/>
            <w:noProof/>
          </w:rPr>
          <w:t>3.8: Psychometric assessments</w:t>
        </w:r>
        <w:r w:rsidR="00446F3F">
          <w:rPr>
            <w:noProof/>
            <w:webHidden/>
          </w:rPr>
          <w:tab/>
        </w:r>
        <w:r w:rsidR="00446F3F">
          <w:rPr>
            <w:noProof/>
            <w:webHidden/>
          </w:rPr>
          <w:fldChar w:fldCharType="begin"/>
        </w:r>
        <w:r w:rsidR="00446F3F">
          <w:rPr>
            <w:noProof/>
            <w:webHidden/>
          </w:rPr>
          <w:instrText xml:space="preserve"> PAGEREF _Toc98085743 \h </w:instrText>
        </w:r>
        <w:r w:rsidR="00446F3F">
          <w:rPr>
            <w:noProof/>
            <w:webHidden/>
          </w:rPr>
        </w:r>
        <w:r w:rsidR="00446F3F">
          <w:rPr>
            <w:noProof/>
            <w:webHidden/>
          </w:rPr>
          <w:fldChar w:fldCharType="separate"/>
        </w:r>
        <w:r w:rsidR="00010EF8">
          <w:rPr>
            <w:noProof/>
            <w:webHidden/>
          </w:rPr>
          <w:t>70</w:t>
        </w:r>
        <w:r w:rsidR="00446F3F">
          <w:rPr>
            <w:noProof/>
            <w:webHidden/>
          </w:rPr>
          <w:fldChar w:fldCharType="end"/>
        </w:r>
      </w:hyperlink>
    </w:p>
    <w:p w14:paraId="6B5034E4" w14:textId="587877CA" w:rsidR="00446F3F" w:rsidRDefault="00964BEC">
      <w:pPr>
        <w:pStyle w:val="TOC3"/>
        <w:tabs>
          <w:tab w:val="right" w:leader="dot" w:pos="8465"/>
        </w:tabs>
        <w:rPr>
          <w:rFonts w:asciiTheme="minorHAnsi" w:hAnsiTheme="minorHAnsi"/>
          <w:noProof/>
          <w:lang w:val="en-GB" w:eastAsia="en-GB"/>
        </w:rPr>
      </w:pPr>
      <w:hyperlink w:anchor="_Toc98085744" w:history="1">
        <w:r w:rsidR="00446F3F" w:rsidRPr="0088634E">
          <w:rPr>
            <w:rStyle w:val="Hyperlink"/>
            <w:rFonts w:eastAsia="Times New Roman"/>
            <w:noProof/>
          </w:rPr>
          <w:t>3.8.1: Self-report questionnaires</w:t>
        </w:r>
        <w:r w:rsidR="00446F3F">
          <w:rPr>
            <w:noProof/>
            <w:webHidden/>
          </w:rPr>
          <w:tab/>
        </w:r>
        <w:r w:rsidR="00446F3F">
          <w:rPr>
            <w:noProof/>
            <w:webHidden/>
          </w:rPr>
          <w:fldChar w:fldCharType="begin"/>
        </w:r>
        <w:r w:rsidR="00446F3F">
          <w:rPr>
            <w:noProof/>
            <w:webHidden/>
          </w:rPr>
          <w:instrText xml:space="preserve"> PAGEREF _Toc98085744 \h </w:instrText>
        </w:r>
        <w:r w:rsidR="00446F3F">
          <w:rPr>
            <w:noProof/>
            <w:webHidden/>
          </w:rPr>
        </w:r>
        <w:r w:rsidR="00446F3F">
          <w:rPr>
            <w:noProof/>
            <w:webHidden/>
          </w:rPr>
          <w:fldChar w:fldCharType="separate"/>
        </w:r>
        <w:r w:rsidR="00010EF8">
          <w:rPr>
            <w:noProof/>
            <w:webHidden/>
          </w:rPr>
          <w:t>70</w:t>
        </w:r>
        <w:r w:rsidR="00446F3F">
          <w:rPr>
            <w:noProof/>
            <w:webHidden/>
          </w:rPr>
          <w:fldChar w:fldCharType="end"/>
        </w:r>
      </w:hyperlink>
    </w:p>
    <w:p w14:paraId="7F09F88C" w14:textId="48E6026E" w:rsidR="00446F3F" w:rsidRDefault="00964BEC">
      <w:pPr>
        <w:pStyle w:val="TOC3"/>
        <w:tabs>
          <w:tab w:val="right" w:leader="dot" w:pos="8465"/>
        </w:tabs>
        <w:rPr>
          <w:rFonts w:asciiTheme="minorHAnsi" w:hAnsiTheme="minorHAnsi"/>
          <w:noProof/>
          <w:lang w:val="en-GB" w:eastAsia="en-GB"/>
        </w:rPr>
      </w:pPr>
      <w:hyperlink w:anchor="_Toc98085745" w:history="1">
        <w:r w:rsidR="00446F3F" w:rsidRPr="0088634E">
          <w:rPr>
            <w:rStyle w:val="Hyperlink"/>
            <w:rFonts w:eastAsia="Times New Roman"/>
            <w:noProof/>
          </w:rPr>
          <w:t>3.8.2: State Trait Anxiety Inventory (STAI)</w:t>
        </w:r>
        <w:r w:rsidR="00446F3F">
          <w:rPr>
            <w:noProof/>
            <w:webHidden/>
          </w:rPr>
          <w:tab/>
        </w:r>
        <w:r w:rsidR="00446F3F">
          <w:rPr>
            <w:noProof/>
            <w:webHidden/>
          </w:rPr>
          <w:fldChar w:fldCharType="begin"/>
        </w:r>
        <w:r w:rsidR="00446F3F">
          <w:rPr>
            <w:noProof/>
            <w:webHidden/>
          </w:rPr>
          <w:instrText xml:space="preserve"> PAGEREF _Toc98085745 \h </w:instrText>
        </w:r>
        <w:r w:rsidR="00446F3F">
          <w:rPr>
            <w:noProof/>
            <w:webHidden/>
          </w:rPr>
        </w:r>
        <w:r w:rsidR="00446F3F">
          <w:rPr>
            <w:noProof/>
            <w:webHidden/>
          </w:rPr>
          <w:fldChar w:fldCharType="separate"/>
        </w:r>
        <w:r w:rsidR="00010EF8">
          <w:rPr>
            <w:noProof/>
            <w:webHidden/>
          </w:rPr>
          <w:t>72</w:t>
        </w:r>
        <w:r w:rsidR="00446F3F">
          <w:rPr>
            <w:noProof/>
            <w:webHidden/>
          </w:rPr>
          <w:fldChar w:fldCharType="end"/>
        </w:r>
      </w:hyperlink>
    </w:p>
    <w:p w14:paraId="3C911E74" w14:textId="5B8D1713" w:rsidR="00446F3F" w:rsidRDefault="00964BEC">
      <w:pPr>
        <w:pStyle w:val="TOC3"/>
        <w:tabs>
          <w:tab w:val="right" w:leader="dot" w:pos="8465"/>
        </w:tabs>
        <w:rPr>
          <w:rFonts w:asciiTheme="minorHAnsi" w:hAnsiTheme="minorHAnsi"/>
          <w:noProof/>
          <w:lang w:val="en-GB" w:eastAsia="en-GB"/>
        </w:rPr>
      </w:pPr>
      <w:hyperlink w:anchor="_Toc98085746" w:history="1">
        <w:r w:rsidR="00446F3F" w:rsidRPr="0088634E">
          <w:rPr>
            <w:rStyle w:val="Hyperlink"/>
            <w:rFonts w:eastAsia="Times New Roman"/>
            <w:noProof/>
          </w:rPr>
          <w:t>3.8.3: Parents’ Perception of Uncertainty in Illness Scale–Family Member Form (PPUS-FM)</w:t>
        </w:r>
        <w:r w:rsidR="00446F3F">
          <w:rPr>
            <w:noProof/>
            <w:webHidden/>
          </w:rPr>
          <w:tab/>
        </w:r>
        <w:r w:rsidR="00446F3F">
          <w:rPr>
            <w:noProof/>
            <w:webHidden/>
          </w:rPr>
          <w:fldChar w:fldCharType="begin"/>
        </w:r>
        <w:r w:rsidR="00446F3F">
          <w:rPr>
            <w:noProof/>
            <w:webHidden/>
          </w:rPr>
          <w:instrText xml:space="preserve"> PAGEREF _Toc98085746 \h </w:instrText>
        </w:r>
        <w:r w:rsidR="00446F3F">
          <w:rPr>
            <w:noProof/>
            <w:webHidden/>
          </w:rPr>
        </w:r>
        <w:r w:rsidR="00446F3F">
          <w:rPr>
            <w:noProof/>
            <w:webHidden/>
          </w:rPr>
          <w:fldChar w:fldCharType="separate"/>
        </w:r>
        <w:r w:rsidR="00010EF8">
          <w:rPr>
            <w:noProof/>
            <w:webHidden/>
          </w:rPr>
          <w:t>74</w:t>
        </w:r>
        <w:r w:rsidR="00446F3F">
          <w:rPr>
            <w:noProof/>
            <w:webHidden/>
          </w:rPr>
          <w:fldChar w:fldCharType="end"/>
        </w:r>
      </w:hyperlink>
    </w:p>
    <w:p w14:paraId="264A0AE7" w14:textId="4C01DE2F" w:rsidR="00446F3F" w:rsidRDefault="00964BEC">
      <w:pPr>
        <w:pStyle w:val="TOC3"/>
        <w:tabs>
          <w:tab w:val="right" w:leader="dot" w:pos="8465"/>
        </w:tabs>
        <w:rPr>
          <w:rFonts w:asciiTheme="minorHAnsi" w:hAnsiTheme="minorHAnsi"/>
          <w:noProof/>
          <w:lang w:val="en-GB" w:eastAsia="en-GB"/>
        </w:rPr>
      </w:pPr>
      <w:hyperlink w:anchor="_Toc98085747" w:history="1">
        <w:r w:rsidR="00446F3F" w:rsidRPr="0088634E">
          <w:rPr>
            <w:rStyle w:val="Hyperlink"/>
            <w:rFonts w:eastAsia="Times New Roman"/>
            <w:noProof/>
          </w:rPr>
          <w:t>3.8.4: Family Satisfaction Scale (FS-ICU)</w:t>
        </w:r>
        <w:r w:rsidR="00446F3F">
          <w:rPr>
            <w:noProof/>
            <w:webHidden/>
          </w:rPr>
          <w:tab/>
        </w:r>
        <w:r w:rsidR="00446F3F">
          <w:rPr>
            <w:noProof/>
            <w:webHidden/>
          </w:rPr>
          <w:fldChar w:fldCharType="begin"/>
        </w:r>
        <w:r w:rsidR="00446F3F">
          <w:rPr>
            <w:noProof/>
            <w:webHidden/>
          </w:rPr>
          <w:instrText xml:space="preserve"> PAGEREF _Toc98085747 \h </w:instrText>
        </w:r>
        <w:r w:rsidR="00446F3F">
          <w:rPr>
            <w:noProof/>
            <w:webHidden/>
          </w:rPr>
        </w:r>
        <w:r w:rsidR="00446F3F">
          <w:rPr>
            <w:noProof/>
            <w:webHidden/>
          </w:rPr>
          <w:fldChar w:fldCharType="separate"/>
        </w:r>
        <w:r w:rsidR="00010EF8">
          <w:rPr>
            <w:noProof/>
            <w:webHidden/>
          </w:rPr>
          <w:t>75</w:t>
        </w:r>
        <w:r w:rsidR="00446F3F">
          <w:rPr>
            <w:noProof/>
            <w:webHidden/>
          </w:rPr>
          <w:fldChar w:fldCharType="end"/>
        </w:r>
      </w:hyperlink>
    </w:p>
    <w:p w14:paraId="019113B1" w14:textId="185D2B13" w:rsidR="00446F3F" w:rsidRDefault="00964BEC">
      <w:pPr>
        <w:pStyle w:val="TOC3"/>
        <w:tabs>
          <w:tab w:val="right" w:leader="dot" w:pos="8465"/>
        </w:tabs>
        <w:rPr>
          <w:rFonts w:asciiTheme="minorHAnsi" w:hAnsiTheme="minorHAnsi"/>
          <w:noProof/>
          <w:lang w:val="en-GB" w:eastAsia="en-GB"/>
        </w:rPr>
      </w:pPr>
      <w:hyperlink w:anchor="_Toc98085748" w:history="1">
        <w:r w:rsidR="00446F3F" w:rsidRPr="0088634E">
          <w:rPr>
            <w:rStyle w:val="Hyperlink"/>
            <w:rFonts w:eastAsia="Times New Roman"/>
            <w:noProof/>
          </w:rPr>
          <w:t>3.8.5: Pilot of psychometric assessments</w:t>
        </w:r>
        <w:r w:rsidR="00446F3F">
          <w:rPr>
            <w:noProof/>
            <w:webHidden/>
          </w:rPr>
          <w:tab/>
        </w:r>
        <w:r w:rsidR="00446F3F">
          <w:rPr>
            <w:noProof/>
            <w:webHidden/>
          </w:rPr>
          <w:fldChar w:fldCharType="begin"/>
        </w:r>
        <w:r w:rsidR="00446F3F">
          <w:rPr>
            <w:noProof/>
            <w:webHidden/>
          </w:rPr>
          <w:instrText xml:space="preserve"> PAGEREF _Toc98085748 \h </w:instrText>
        </w:r>
        <w:r w:rsidR="00446F3F">
          <w:rPr>
            <w:noProof/>
            <w:webHidden/>
          </w:rPr>
        </w:r>
        <w:r w:rsidR="00446F3F">
          <w:rPr>
            <w:noProof/>
            <w:webHidden/>
          </w:rPr>
          <w:fldChar w:fldCharType="separate"/>
        </w:r>
        <w:r w:rsidR="00010EF8">
          <w:rPr>
            <w:noProof/>
            <w:webHidden/>
          </w:rPr>
          <w:t>77</w:t>
        </w:r>
        <w:r w:rsidR="00446F3F">
          <w:rPr>
            <w:noProof/>
            <w:webHidden/>
          </w:rPr>
          <w:fldChar w:fldCharType="end"/>
        </w:r>
      </w:hyperlink>
    </w:p>
    <w:p w14:paraId="35AD23A0" w14:textId="4815105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49" w:history="1">
        <w:r w:rsidR="00446F3F" w:rsidRPr="0088634E">
          <w:rPr>
            <w:rStyle w:val="Hyperlink"/>
            <w:noProof/>
          </w:rPr>
          <w:t>3.9: Data collection procedure</w:t>
        </w:r>
        <w:r w:rsidR="00446F3F">
          <w:rPr>
            <w:noProof/>
            <w:webHidden/>
          </w:rPr>
          <w:tab/>
        </w:r>
        <w:r w:rsidR="00446F3F">
          <w:rPr>
            <w:noProof/>
            <w:webHidden/>
          </w:rPr>
          <w:fldChar w:fldCharType="begin"/>
        </w:r>
        <w:r w:rsidR="00446F3F">
          <w:rPr>
            <w:noProof/>
            <w:webHidden/>
          </w:rPr>
          <w:instrText xml:space="preserve"> PAGEREF _Toc98085749 \h </w:instrText>
        </w:r>
        <w:r w:rsidR="00446F3F">
          <w:rPr>
            <w:noProof/>
            <w:webHidden/>
          </w:rPr>
        </w:r>
        <w:r w:rsidR="00446F3F">
          <w:rPr>
            <w:noProof/>
            <w:webHidden/>
          </w:rPr>
          <w:fldChar w:fldCharType="separate"/>
        </w:r>
        <w:r w:rsidR="00010EF8">
          <w:rPr>
            <w:noProof/>
            <w:webHidden/>
          </w:rPr>
          <w:t>77</w:t>
        </w:r>
        <w:r w:rsidR="00446F3F">
          <w:rPr>
            <w:noProof/>
            <w:webHidden/>
          </w:rPr>
          <w:fldChar w:fldCharType="end"/>
        </w:r>
      </w:hyperlink>
    </w:p>
    <w:p w14:paraId="4E3C7F0D" w14:textId="41DB22E8" w:rsidR="00446F3F" w:rsidRDefault="00964BEC">
      <w:pPr>
        <w:pStyle w:val="TOC3"/>
        <w:tabs>
          <w:tab w:val="right" w:leader="dot" w:pos="8465"/>
        </w:tabs>
        <w:rPr>
          <w:rFonts w:asciiTheme="minorHAnsi" w:hAnsiTheme="minorHAnsi"/>
          <w:noProof/>
          <w:lang w:val="en-GB" w:eastAsia="en-GB"/>
        </w:rPr>
      </w:pPr>
      <w:hyperlink w:anchor="_Toc98085750" w:history="1">
        <w:r w:rsidR="00446F3F" w:rsidRPr="0088634E">
          <w:rPr>
            <w:rStyle w:val="Hyperlink"/>
            <w:rFonts w:eastAsia="Times New Roman"/>
            <w:noProof/>
          </w:rPr>
          <w:t>3.9.1: Control group</w:t>
        </w:r>
        <w:r w:rsidR="00446F3F">
          <w:rPr>
            <w:noProof/>
            <w:webHidden/>
          </w:rPr>
          <w:tab/>
        </w:r>
        <w:r w:rsidR="00446F3F">
          <w:rPr>
            <w:noProof/>
            <w:webHidden/>
          </w:rPr>
          <w:fldChar w:fldCharType="begin"/>
        </w:r>
        <w:r w:rsidR="00446F3F">
          <w:rPr>
            <w:noProof/>
            <w:webHidden/>
          </w:rPr>
          <w:instrText xml:space="preserve"> PAGEREF _Toc98085750 \h </w:instrText>
        </w:r>
        <w:r w:rsidR="00446F3F">
          <w:rPr>
            <w:noProof/>
            <w:webHidden/>
          </w:rPr>
        </w:r>
        <w:r w:rsidR="00446F3F">
          <w:rPr>
            <w:noProof/>
            <w:webHidden/>
          </w:rPr>
          <w:fldChar w:fldCharType="separate"/>
        </w:r>
        <w:r w:rsidR="00010EF8">
          <w:rPr>
            <w:noProof/>
            <w:webHidden/>
          </w:rPr>
          <w:t>78</w:t>
        </w:r>
        <w:r w:rsidR="00446F3F">
          <w:rPr>
            <w:noProof/>
            <w:webHidden/>
          </w:rPr>
          <w:fldChar w:fldCharType="end"/>
        </w:r>
      </w:hyperlink>
    </w:p>
    <w:p w14:paraId="01E2F76F" w14:textId="5DC33804" w:rsidR="00446F3F" w:rsidRDefault="00964BEC">
      <w:pPr>
        <w:pStyle w:val="TOC3"/>
        <w:tabs>
          <w:tab w:val="right" w:leader="dot" w:pos="8465"/>
        </w:tabs>
        <w:rPr>
          <w:rFonts w:asciiTheme="minorHAnsi" w:hAnsiTheme="minorHAnsi"/>
          <w:noProof/>
          <w:lang w:val="en-GB" w:eastAsia="en-GB"/>
        </w:rPr>
      </w:pPr>
      <w:hyperlink w:anchor="_Toc98085751" w:history="1">
        <w:r w:rsidR="00446F3F" w:rsidRPr="0088634E">
          <w:rPr>
            <w:rStyle w:val="Hyperlink"/>
            <w:rFonts w:eastAsia="Times New Roman"/>
            <w:noProof/>
          </w:rPr>
          <w:t>3.9.2: Intervention group</w:t>
        </w:r>
        <w:r w:rsidR="00446F3F">
          <w:rPr>
            <w:noProof/>
            <w:webHidden/>
          </w:rPr>
          <w:tab/>
        </w:r>
        <w:r w:rsidR="00446F3F">
          <w:rPr>
            <w:noProof/>
            <w:webHidden/>
          </w:rPr>
          <w:fldChar w:fldCharType="begin"/>
        </w:r>
        <w:r w:rsidR="00446F3F">
          <w:rPr>
            <w:noProof/>
            <w:webHidden/>
          </w:rPr>
          <w:instrText xml:space="preserve"> PAGEREF _Toc98085751 \h </w:instrText>
        </w:r>
        <w:r w:rsidR="00446F3F">
          <w:rPr>
            <w:noProof/>
            <w:webHidden/>
          </w:rPr>
        </w:r>
        <w:r w:rsidR="00446F3F">
          <w:rPr>
            <w:noProof/>
            <w:webHidden/>
          </w:rPr>
          <w:fldChar w:fldCharType="separate"/>
        </w:r>
        <w:r w:rsidR="00010EF8">
          <w:rPr>
            <w:noProof/>
            <w:webHidden/>
          </w:rPr>
          <w:t>79</w:t>
        </w:r>
        <w:r w:rsidR="00446F3F">
          <w:rPr>
            <w:noProof/>
            <w:webHidden/>
          </w:rPr>
          <w:fldChar w:fldCharType="end"/>
        </w:r>
      </w:hyperlink>
    </w:p>
    <w:p w14:paraId="7B3B0B67" w14:textId="65BF7BB6" w:rsidR="00446F3F" w:rsidRDefault="00964BEC">
      <w:pPr>
        <w:pStyle w:val="TOC3"/>
        <w:tabs>
          <w:tab w:val="right" w:leader="dot" w:pos="8465"/>
        </w:tabs>
        <w:rPr>
          <w:rFonts w:asciiTheme="minorHAnsi" w:hAnsiTheme="minorHAnsi"/>
          <w:noProof/>
          <w:lang w:val="en-GB" w:eastAsia="en-GB"/>
        </w:rPr>
      </w:pPr>
      <w:hyperlink w:anchor="_Toc98085752" w:history="1">
        <w:r w:rsidR="00446F3F" w:rsidRPr="0088634E">
          <w:rPr>
            <w:rStyle w:val="Hyperlink"/>
            <w:rFonts w:eastAsia="Times New Roman"/>
            <w:noProof/>
          </w:rPr>
          <w:t>3.9.3: Pre-Discharge from ICU</w:t>
        </w:r>
        <w:r w:rsidR="00446F3F">
          <w:rPr>
            <w:noProof/>
            <w:webHidden/>
          </w:rPr>
          <w:tab/>
        </w:r>
        <w:r w:rsidR="00446F3F">
          <w:rPr>
            <w:noProof/>
            <w:webHidden/>
          </w:rPr>
          <w:fldChar w:fldCharType="begin"/>
        </w:r>
        <w:r w:rsidR="00446F3F">
          <w:rPr>
            <w:noProof/>
            <w:webHidden/>
          </w:rPr>
          <w:instrText xml:space="preserve"> PAGEREF _Toc98085752 \h </w:instrText>
        </w:r>
        <w:r w:rsidR="00446F3F">
          <w:rPr>
            <w:noProof/>
            <w:webHidden/>
          </w:rPr>
        </w:r>
        <w:r w:rsidR="00446F3F">
          <w:rPr>
            <w:noProof/>
            <w:webHidden/>
          </w:rPr>
          <w:fldChar w:fldCharType="separate"/>
        </w:r>
        <w:r w:rsidR="00010EF8">
          <w:rPr>
            <w:noProof/>
            <w:webHidden/>
          </w:rPr>
          <w:t>80</w:t>
        </w:r>
        <w:r w:rsidR="00446F3F">
          <w:rPr>
            <w:noProof/>
            <w:webHidden/>
          </w:rPr>
          <w:fldChar w:fldCharType="end"/>
        </w:r>
      </w:hyperlink>
    </w:p>
    <w:p w14:paraId="23316376" w14:textId="684E9AC5"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53" w:history="1">
        <w:r w:rsidR="00446F3F" w:rsidRPr="0088634E">
          <w:rPr>
            <w:rStyle w:val="Hyperlink"/>
            <w:noProof/>
          </w:rPr>
          <w:t>3.10: Data handling and statistical analysis</w:t>
        </w:r>
        <w:r w:rsidR="00446F3F">
          <w:rPr>
            <w:noProof/>
            <w:webHidden/>
          </w:rPr>
          <w:tab/>
        </w:r>
        <w:r w:rsidR="00446F3F">
          <w:rPr>
            <w:noProof/>
            <w:webHidden/>
          </w:rPr>
          <w:fldChar w:fldCharType="begin"/>
        </w:r>
        <w:r w:rsidR="00446F3F">
          <w:rPr>
            <w:noProof/>
            <w:webHidden/>
          </w:rPr>
          <w:instrText xml:space="preserve"> PAGEREF _Toc98085753 \h </w:instrText>
        </w:r>
        <w:r w:rsidR="00446F3F">
          <w:rPr>
            <w:noProof/>
            <w:webHidden/>
          </w:rPr>
        </w:r>
        <w:r w:rsidR="00446F3F">
          <w:rPr>
            <w:noProof/>
            <w:webHidden/>
          </w:rPr>
          <w:fldChar w:fldCharType="separate"/>
        </w:r>
        <w:r w:rsidR="00010EF8">
          <w:rPr>
            <w:noProof/>
            <w:webHidden/>
          </w:rPr>
          <w:t>81</w:t>
        </w:r>
        <w:r w:rsidR="00446F3F">
          <w:rPr>
            <w:noProof/>
            <w:webHidden/>
          </w:rPr>
          <w:fldChar w:fldCharType="end"/>
        </w:r>
      </w:hyperlink>
    </w:p>
    <w:p w14:paraId="38C165C8" w14:textId="6361F508" w:rsidR="00446F3F" w:rsidRDefault="00964BEC">
      <w:pPr>
        <w:pStyle w:val="TOC3"/>
        <w:tabs>
          <w:tab w:val="right" w:leader="dot" w:pos="8465"/>
        </w:tabs>
        <w:rPr>
          <w:rFonts w:asciiTheme="minorHAnsi" w:hAnsiTheme="minorHAnsi"/>
          <w:noProof/>
          <w:lang w:val="en-GB" w:eastAsia="en-GB"/>
        </w:rPr>
      </w:pPr>
      <w:hyperlink w:anchor="_Toc98085754" w:history="1">
        <w:r w:rsidR="00446F3F" w:rsidRPr="0088634E">
          <w:rPr>
            <w:rStyle w:val="Hyperlink"/>
            <w:rFonts w:eastAsia="Times New Roman"/>
            <w:noProof/>
          </w:rPr>
          <w:t>3.10.1: Statistical analyses</w:t>
        </w:r>
        <w:r w:rsidR="00446F3F">
          <w:rPr>
            <w:noProof/>
            <w:webHidden/>
          </w:rPr>
          <w:tab/>
        </w:r>
        <w:r w:rsidR="00446F3F">
          <w:rPr>
            <w:noProof/>
            <w:webHidden/>
          </w:rPr>
          <w:fldChar w:fldCharType="begin"/>
        </w:r>
        <w:r w:rsidR="00446F3F">
          <w:rPr>
            <w:noProof/>
            <w:webHidden/>
          </w:rPr>
          <w:instrText xml:space="preserve"> PAGEREF _Toc98085754 \h </w:instrText>
        </w:r>
        <w:r w:rsidR="00446F3F">
          <w:rPr>
            <w:noProof/>
            <w:webHidden/>
          </w:rPr>
        </w:r>
        <w:r w:rsidR="00446F3F">
          <w:rPr>
            <w:noProof/>
            <w:webHidden/>
          </w:rPr>
          <w:fldChar w:fldCharType="separate"/>
        </w:r>
        <w:r w:rsidR="00010EF8">
          <w:rPr>
            <w:noProof/>
            <w:webHidden/>
          </w:rPr>
          <w:t>82</w:t>
        </w:r>
        <w:r w:rsidR="00446F3F">
          <w:rPr>
            <w:noProof/>
            <w:webHidden/>
          </w:rPr>
          <w:fldChar w:fldCharType="end"/>
        </w:r>
      </w:hyperlink>
    </w:p>
    <w:p w14:paraId="6E6A812C" w14:textId="177CC94F" w:rsidR="00446F3F" w:rsidRDefault="00964BEC">
      <w:pPr>
        <w:pStyle w:val="TOC3"/>
        <w:tabs>
          <w:tab w:val="right" w:leader="dot" w:pos="8465"/>
        </w:tabs>
        <w:rPr>
          <w:rFonts w:asciiTheme="minorHAnsi" w:hAnsiTheme="minorHAnsi"/>
          <w:noProof/>
          <w:lang w:val="en-GB" w:eastAsia="en-GB"/>
        </w:rPr>
      </w:pPr>
      <w:hyperlink w:anchor="_Toc98085755" w:history="1">
        <w:r w:rsidR="00446F3F" w:rsidRPr="0088634E">
          <w:rPr>
            <w:rStyle w:val="Hyperlink"/>
            <w:rFonts w:eastAsia="Times New Roman"/>
            <w:noProof/>
          </w:rPr>
          <w:t>3.10.2: Sample size requirements</w:t>
        </w:r>
        <w:r w:rsidR="00446F3F">
          <w:rPr>
            <w:noProof/>
            <w:webHidden/>
          </w:rPr>
          <w:tab/>
        </w:r>
        <w:r w:rsidR="00446F3F">
          <w:rPr>
            <w:noProof/>
            <w:webHidden/>
          </w:rPr>
          <w:fldChar w:fldCharType="begin"/>
        </w:r>
        <w:r w:rsidR="00446F3F">
          <w:rPr>
            <w:noProof/>
            <w:webHidden/>
          </w:rPr>
          <w:instrText xml:space="preserve"> PAGEREF _Toc98085755 \h </w:instrText>
        </w:r>
        <w:r w:rsidR="00446F3F">
          <w:rPr>
            <w:noProof/>
            <w:webHidden/>
          </w:rPr>
        </w:r>
        <w:r w:rsidR="00446F3F">
          <w:rPr>
            <w:noProof/>
            <w:webHidden/>
          </w:rPr>
          <w:fldChar w:fldCharType="separate"/>
        </w:r>
        <w:r w:rsidR="00010EF8">
          <w:rPr>
            <w:noProof/>
            <w:webHidden/>
          </w:rPr>
          <w:t>84</w:t>
        </w:r>
        <w:r w:rsidR="00446F3F">
          <w:rPr>
            <w:noProof/>
            <w:webHidden/>
          </w:rPr>
          <w:fldChar w:fldCharType="end"/>
        </w:r>
      </w:hyperlink>
    </w:p>
    <w:p w14:paraId="06EA54D2" w14:textId="61FFE36C"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56" w:history="1">
        <w:r w:rsidR="00446F3F" w:rsidRPr="0088634E">
          <w:rPr>
            <w:rStyle w:val="Hyperlink"/>
            <w:noProof/>
          </w:rPr>
          <w:t>3.11: Ethical considerations</w:t>
        </w:r>
        <w:r w:rsidR="00446F3F">
          <w:rPr>
            <w:noProof/>
            <w:webHidden/>
          </w:rPr>
          <w:tab/>
        </w:r>
        <w:r w:rsidR="00446F3F">
          <w:rPr>
            <w:noProof/>
            <w:webHidden/>
          </w:rPr>
          <w:fldChar w:fldCharType="begin"/>
        </w:r>
        <w:r w:rsidR="00446F3F">
          <w:rPr>
            <w:noProof/>
            <w:webHidden/>
          </w:rPr>
          <w:instrText xml:space="preserve"> PAGEREF _Toc98085756 \h </w:instrText>
        </w:r>
        <w:r w:rsidR="00446F3F">
          <w:rPr>
            <w:noProof/>
            <w:webHidden/>
          </w:rPr>
        </w:r>
        <w:r w:rsidR="00446F3F">
          <w:rPr>
            <w:noProof/>
            <w:webHidden/>
          </w:rPr>
          <w:fldChar w:fldCharType="separate"/>
        </w:r>
        <w:r w:rsidR="00010EF8">
          <w:rPr>
            <w:noProof/>
            <w:webHidden/>
          </w:rPr>
          <w:t>84</w:t>
        </w:r>
        <w:r w:rsidR="00446F3F">
          <w:rPr>
            <w:noProof/>
            <w:webHidden/>
          </w:rPr>
          <w:fldChar w:fldCharType="end"/>
        </w:r>
      </w:hyperlink>
    </w:p>
    <w:p w14:paraId="66C4BC0D" w14:textId="41454DD7" w:rsidR="00446F3F" w:rsidRDefault="00964BEC">
      <w:pPr>
        <w:pStyle w:val="TOC3"/>
        <w:tabs>
          <w:tab w:val="right" w:leader="dot" w:pos="8465"/>
        </w:tabs>
        <w:rPr>
          <w:rFonts w:asciiTheme="minorHAnsi" w:hAnsiTheme="minorHAnsi"/>
          <w:noProof/>
          <w:lang w:val="en-GB" w:eastAsia="en-GB"/>
        </w:rPr>
      </w:pPr>
      <w:hyperlink w:anchor="_Toc98085757" w:history="1">
        <w:r w:rsidR="00446F3F" w:rsidRPr="0088634E">
          <w:rPr>
            <w:rStyle w:val="Hyperlink"/>
            <w:noProof/>
          </w:rPr>
          <w:t>3.11.1: Research Ethics Committee</w:t>
        </w:r>
        <w:r w:rsidR="00446F3F">
          <w:rPr>
            <w:noProof/>
            <w:webHidden/>
          </w:rPr>
          <w:tab/>
        </w:r>
        <w:r w:rsidR="00446F3F">
          <w:rPr>
            <w:noProof/>
            <w:webHidden/>
          </w:rPr>
          <w:fldChar w:fldCharType="begin"/>
        </w:r>
        <w:r w:rsidR="00446F3F">
          <w:rPr>
            <w:noProof/>
            <w:webHidden/>
          </w:rPr>
          <w:instrText xml:space="preserve"> PAGEREF _Toc98085757 \h </w:instrText>
        </w:r>
        <w:r w:rsidR="00446F3F">
          <w:rPr>
            <w:noProof/>
            <w:webHidden/>
          </w:rPr>
        </w:r>
        <w:r w:rsidR="00446F3F">
          <w:rPr>
            <w:noProof/>
            <w:webHidden/>
          </w:rPr>
          <w:fldChar w:fldCharType="separate"/>
        </w:r>
        <w:r w:rsidR="00010EF8">
          <w:rPr>
            <w:noProof/>
            <w:webHidden/>
          </w:rPr>
          <w:t>84</w:t>
        </w:r>
        <w:r w:rsidR="00446F3F">
          <w:rPr>
            <w:noProof/>
            <w:webHidden/>
          </w:rPr>
          <w:fldChar w:fldCharType="end"/>
        </w:r>
      </w:hyperlink>
    </w:p>
    <w:p w14:paraId="246F2EAB" w14:textId="54078911" w:rsidR="00446F3F" w:rsidRDefault="00964BEC">
      <w:pPr>
        <w:pStyle w:val="TOC3"/>
        <w:tabs>
          <w:tab w:val="right" w:leader="dot" w:pos="8465"/>
        </w:tabs>
        <w:rPr>
          <w:rFonts w:asciiTheme="minorHAnsi" w:hAnsiTheme="minorHAnsi"/>
          <w:noProof/>
          <w:lang w:val="en-GB" w:eastAsia="en-GB"/>
        </w:rPr>
      </w:pPr>
      <w:hyperlink w:anchor="_Toc98085758" w:history="1">
        <w:r w:rsidR="00446F3F" w:rsidRPr="0088634E">
          <w:rPr>
            <w:rStyle w:val="Hyperlink"/>
            <w:rFonts w:eastAsia="Times New Roman"/>
            <w:noProof/>
          </w:rPr>
          <w:t>3.11.2: Informed consent</w:t>
        </w:r>
        <w:r w:rsidR="00446F3F">
          <w:rPr>
            <w:noProof/>
            <w:webHidden/>
          </w:rPr>
          <w:tab/>
        </w:r>
        <w:r w:rsidR="00446F3F">
          <w:rPr>
            <w:noProof/>
            <w:webHidden/>
          </w:rPr>
          <w:fldChar w:fldCharType="begin"/>
        </w:r>
        <w:r w:rsidR="00446F3F">
          <w:rPr>
            <w:noProof/>
            <w:webHidden/>
          </w:rPr>
          <w:instrText xml:space="preserve"> PAGEREF _Toc98085758 \h </w:instrText>
        </w:r>
        <w:r w:rsidR="00446F3F">
          <w:rPr>
            <w:noProof/>
            <w:webHidden/>
          </w:rPr>
        </w:r>
        <w:r w:rsidR="00446F3F">
          <w:rPr>
            <w:noProof/>
            <w:webHidden/>
          </w:rPr>
          <w:fldChar w:fldCharType="separate"/>
        </w:r>
        <w:r w:rsidR="00010EF8">
          <w:rPr>
            <w:noProof/>
            <w:webHidden/>
          </w:rPr>
          <w:t>85</w:t>
        </w:r>
        <w:r w:rsidR="00446F3F">
          <w:rPr>
            <w:noProof/>
            <w:webHidden/>
          </w:rPr>
          <w:fldChar w:fldCharType="end"/>
        </w:r>
      </w:hyperlink>
    </w:p>
    <w:p w14:paraId="585E17D5" w14:textId="4B1694EA" w:rsidR="00446F3F" w:rsidRDefault="00964BEC">
      <w:pPr>
        <w:pStyle w:val="TOC3"/>
        <w:tabs>
          <w:tab w:val="right" w:leader="dot" w:pos="8465"/>
        </w:tabs>
        <w:rPr>
          <w:rFonts w:asciiTheme="minorHAnsi" w:hAnsiTheme="minorHAnsi"/>
          <w:noProof/>
          <w:lang w:val="en-GB" w:eastAsia="en-GB"/>
        </w:rPr>
      </w:pPr>
      <w:hyperlink w:anchor="_Toc98085759" w:history="1">
        <w:r w:rsidR="00446F3F" w:rsidRPr="0088634E">
          <w:rPr>
            <w:rStyle w:val="Hyperlink"/>
            <w:rFonts w:eastAsia="Times New Roman"/>
            <w:noProof/>
          </w:rPr>
          <w:t>3.11.3: Family members’ risks</w:t>
        </w:r>
        <w:r w:rsidR="00446F3F">
          <w:rPr>
            <w:noProof/>
            <w:webHidden/>
          </w:rPr>
          <w:tab/>
        </w:r>
        <w:r w:rsidR="00446F3F">
          <w:rPr>
            <w:noProof/>
            <w:webHidden/>
          </w:rPr>
          <w:fldChar w:fldCharType="begin"/>
        </w:r>
        <w:r w:rsidR="00446F3F">
          <w:rPr>
            <w:noProof/>
            <w:webHidden/>
          </w:rPr>
          <w:instrText xml:space="preserve"> PAGEREF _Toc98085759 \h </w:instrText>
        </w:r>
        <w:r w:rsidR="00446F3F">
          <w:rPr>
            <w:noProof/>
            <w:webHidden/>
          </w:rPr>
        </w:r>
        <w:r w:rsidR="00446F3F">
          <w:rPr>
            <w:noProof/>
            <w:webHidden/>
          </w:rPr>
          <w:fldChar w:fldCharType="separate"/>
        </w:r>
        <w:r w:rsidR="00010EF8">
          <w:rPr>
            <w:noProof/>
            <w:webHidden/>
          </w:rPr>
          <w:t>85</w:t>
        </w:r>
        <w:r w:rsidR="00446F3F">
          <w:rPr>
            <w:noProof/>
            <w:webHidden/>
          </w:rPr>
          <w:fldChar w:fldCharType="end"/>
        </w:r>
      </w:hyperlink>
    </w:p>
    <w:p w14:paraId="2CC52BAF" w14:textId="2082B672" w:rsidR="00446F3F" w:rsidRDefault="00964BEC">
      <w:pPr>
        <w:pStyle w:val="TOC3"/>
        <w:tabs>
          <w:tab w:val="right" w:leader="dot" w:pos="8465"/>
        </w:tabs>
        <w:rPr>
          <w:rFonts w:asciiTheme="minorHAnsi" w:hAnsiTheme="minorHAnsi"/>
          <w:noProof/>
          <w:lang w:val="en-GB" w:eastAsia="en-GB"/>
        </w:rPr>
      </w:pPr>
      <w:hyperlink w:anchor="_Toc98085760" w:history="1">
        <w:r w:rsidR="00446F3F" w:rsidRPr="0088634E">
          <w:rPr>
            <w:rStyle w:val="Hyperlink"/>
            <w:rFonts w:eastAsia="Times New Roman"/>
            <w:noProof/>
          </w:rPr>
          <w:t>3.11.4: Patients’ risks</w:t>
        </w:r>
        <w:r w:rsidR="00446F3F">
          <w:rPr>
            <w:noProof/>
            <w:webHidden/>
          </w:rPr>
          <w:tab/>
        </w:r>
        <w:r w:rsidR="00446F3F">
          <w:rPr>
            <w:noProof/>
            <w:webHidden/>
          </w:rPr>
          <w:fldChar w:fldCharType="begin"/>
        </w:r>
        <w:r w:rsidR="00446F3F">
          <w:rPr>
            <w:noProof/>
            <w:webHidden/>
          </w:rPr>
          <w:instrText xml:space="preserve"> PAGEREF _Toc98085760 \h </w:instrText>
        </w:r>
        <w:r w:rsidR="00446F3F">
          <w:rPr>
            <w:noProof/>
            <w:webHidden/>
          </w:rPr>
        </w:r>
        <w:r w:rsidR="00446F3F">
          <w:rPr>
            <w:noProof/>
            <w:webHidden/>
          </w:rPr>
          <w:fldChar w:fldCharType="separate"/>
        </w:r>
        <w:r w:rsidR="00010EF8">
          <w:rPr>
            <w:noProof/>
            <w:webHidden/>
          </w:rPr>
          <w:t>87</w:t>
        </w:r>
        <w:r w:rsidR="00446F3F">
          <w:rPr>
            <w:noProof/>
            <w:webHidden/>
          </w:rPr>
          <w:fldChar w:fldCharType="end"/>
        </w:r>
      </w:hyperlink>
    </w:p>
    <w:p w14:paraId="2329A23B" w14:textId="0E4669CC" w:rsidR="00446F3F" w:rsidRDefault="00964BEC">
      <w:pPr>
        <w:pStyle w:val="TOC3"/>
        <w:tabs>
          <w:tab w:val="right" w:leader="dot" w:pos="8465"/>
        </w:tabs>
        <w:rPr>
          <w:rFonts w:asciiTheme="minorHAnsi" w:hAnsiTheme="minorHAnsi"/>
          <w:noProof/>
          <w:lang w:val="en-GB" w:eastAsia="en-GB"/>
        </w:rPr>
      </w:pPr>
      <w:hyperlink w:anchor="_Toc98085761" w:history="1">
        <w:r w:rsidR="00446F3F" w:rsidRPr="0088634E">
          <w:rPr>
            <w:rStyle w:val="Hyperlink"/>
            <w:rFonts w:eastAsia="Times New Roman"/>
            <w:noProof/>
          </w:rPr>
          <w:t>3.11.5: Confidentiality and anonymity</w:t>
        </w:r>
        <w:r w:rsidR="00446F3F">
          <w:rPr>
            <w:noProof/>
            <w:webHidden/>
          </w:rPr>
          <w:tab/>
        </w:r>
        <w:r w:rsidR="00446F3F">
          <w:rPr>
            <w:noProof/>
            <w:webHidden/>
          </w:rPr>
          <w:fldChar w:fldCharType="begin"/>
        </w:r>
        <w:r w:rsidR="00446F3F">
          <w:rPr>
            <w:noProof/>
            <w:webHidden/>
          </w:rPr>
          <w:instrText xml:space="preserve"> PAGEREF _Toc98085761 \h </w:instrText>
        </w:r>
        <w:r w:rsidR="00446F3F">
          <w:rPr>
            <w:noProof/>
            <w:webHidden/>
          </w:rPr>
        </w:r>
        <w:r w:rsidR="00446F3F">
          <w:rPr>
            <w:noProof/>
            <w:webHidden/>
          </w:rPr>
          <w:fldChar w:fldCharType="separate"/>
        </w:r>
        <w:r w:rsidR="00010EF8">
          <w:rPr>
            <w:noProof/>
            <w:webHidden/>
          </w:rPr>
          <w:t>87</w:t>
        </w:r>
        <w:r w:rsidR="00446F3F">
          <w:rPr>
            <w:noProof/>
            <w:webHidden/>
          </w:rPr>
          <w:fldChar w:fldCharType="end"/>
        </w:r>
      </w:hyperlink>
    </w:p>
    <w:p w14:paraId="0F417A1E" w14:textId="16DCC511" w:rsidR="00446F3F" w:rsidRDefault="00964BEC">
      <w:pPr>
        <w:pStyle w:val="TOC3"/>
        <w:tabs>
          <w:tab w:val="right" w:leader="dot" w:pos="8465"/>
        </w:tabs>
        <w:rPr>
          <w:rFonts w:asciiTheme="minorHAnsi" w:hAnsiTheme="minorHAnsi"/>
          <w:noProof/>
          <w:lang w:val="en-GB" w:eastAsia="en-GB"/>
        </w:rPr>
      </w:pPr>
      <w:hyperlink w:anchor="_Toc98085762" w:history="1">
        <w:r w:rsidR="00446F3F" w:rsidRPr="0088634E">
          <w:rPr>
            <w:rStyle w:val="Hyperlink"/>
            <w:rFonts w:eastAsia="Times New Roman"/>
            <w:noProof/>
          </w:rPr>
          <w:t>3.11.6: Investigator bias</w:t>
        </w:r>
        <w:r w:rsidR="00446F3F">
          <w:rPr>
            <w:noProof/>
            <w:webHidden/>
          </w:rPr>
          <w:tab/>
        </w:r>
        <w:r w:rsidR="00446F3F">
          <w:rPr>
            <w:noProof/>
            <w:webHidden/>
          </w:rPr>
          <w:fldChar w:fldCharType="begin"/>
        </w:r>
        <w:r w:rsidR="00446F3F">
          <w:rPr>
            <w:noProof/>
            <w:webHidden/>
          </w:rPr>
          <w:instrText xml:space="preserve"> PAGEREF _Toc98085762 \h </w:instrText>
        </w:r>
        <w:r w:rsidR="00446F3F">
          <w:rPr>
            <w:noProof/>
            <w:webHidden/>
          </w:rPr>
        </w:r>
        <w:r w:rsidR="00446F3F">
          <w:rPr>
            <w:noProof/>
            <w:webHidden/>
          </w:rPr>
          <w:fldChar w:fldCharType="separate"/>
        </w:r>
        <w:r w:rsidR="00010EF8">
          <w:rPr>
            <w:noProof/>
            <w:webHidden/>
          </w:rPr>
          <w:t>88</w:t>
        </w:r>
        <w:r w:rsidR="00446F3F">
          <w:rPr>
            <w:noProof/>
            <w:webHidden/>
          </w:rPr>
          <w:fldChar w:fldCharType="end"/>
        </w:r>
      </w:hyperlink>
    </w:p>
    <w:p w14:paraId="5DF68BB7" w14:textId="70695BDE" w:rsidR="00446F3F" w:rsidRDefault="00964BEC">
      <w:pPr>
        <w:pStyle w:val="TOC1"/>
        <w:rPr>
          <w:rFonts w:asciiTheme="minorHAnsi" w:eastAsiaTheme="minorEastAsia" w:hAnsiTheme="minorHAnsi" w:cstheme="minorBidi"/>
          <w:b w:val="0"/>
          <w:bCs w:val="0"/>
          <w:iCs w:val="0"/>
          <w:noProof/>
          <w:lang w:eastAsia="en-GB"/>
        </w:rPr>
      </w:pPr>
      <w:hyperlink w:anchor="_Toc98085763" w:history="1">
        <w:r w:rsidR="00446F3F" w:rsidRPr="0088634E">
          <w:rPr>
            <w:rStyle w:val="Hyperlink"/>
            <w:rFonts w:eastAsia="Times New Roman"/>
            <w:noProof/>
          </w:rPr>
          <w:t>CHAPTER 4: THE MODIFICATION AND TESTING OF THE INTERVENTION</w:t>
        </w:r>
        <w:r w:rsidR="00446F3F">
          <w:rPr>
            <w:noProof/>
            <w:webHidden/>
          </w:rPr>
          <w:tab/>
        </w:r>
        <w:r w:rsidR="00446F3F">
          <w:rPr>
            <w:noProof/>
            <w:webHidden/>
          </w:rPr>
          <w:fldChar w:fldCharType="begin"/>
        </w:r>
        <w:r w:rsidR="00446F3F">
          <w:rPr>
            <w:noProof/>
            <w:webHidden/>
          </w:rPr>
          <w:instrText xml:space="preserve"> PAGEREF _Toc98085763 \h </w:instrText>
        </w:r>
        <w:r w:rsidR="00446F3F">
          <w:rPr>
            <w:noProof/>
            <w:webHidden/>
          </w:rPr>
        </w:r>
        <w:r w:rsidR="00446F3F">
          <w:rPr>
            <w:noProof/>
            <w:webHidden/>
          </w:rPr>
          <w:fldChar w:fldCharType="separate"/>
        </w:r>
        <w:r w:rsidR="00010EF8">
          <w:rPr>
            <w:noProof/>
            <w:webHidden/>
          </w:rPr>
          <w:t>89</w:t>
        </w:r>
        <w:r w:rsidR="00446F3F">
          <w:rPr>
            <w:noProof/>
            <w:webHidden/>
          </w:rPr>
          <w:fldChar w:fldCharType="end"/>
        </w:r>
      </w:hyperlink>
    </w:p>
    <w:p w14:paraId="565ADBDF" w14:textId="7927AC5B"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64" w:history="1">
        <w:r w:rsidR="00446F3F" w:rsidRPr="0088634E">
          <w:rPr>
            <w:rStyle w:val="Hyperlink"/>
            <w:noProof/>
          </w:rPr>
          <w:t>4.1: Introduction</w:t>
        </w:r>
        <w:r w:rsidR="00446F3F">
          <w:rPr>
            <w:noProof/>
            <w:webHidden/>
          </w:rPr>
          <w:tab/>
        </w:r>
        <w:r w:rsidR="00446F3F">
          <w:rPr>
            <w:noProof/>
            <w:webHidden/>
          </w:rPr>
          <w:fldChar w:fldCharType="begin"/>
        </w:r>
        <w:r w:rsidR="00446F3F">
          <w:rPr>
            <w:noProof/>
            <w:webHidden/>
          </w:rPr>
          <w:instrText xml:space="preserve"> PAGEREF _Toc98085764 \h </w:instrText>
        </w:r>
        <w:r w:rsidR="00446F3F">
          <w:rPr>
            <w:noProof/>
            <w:webHidden/>
          </w:rPr>
        </w:r>
        <w:r w:rsidR="00446F3F">
          <w:rPr>
            <w:noProof/>
            <w:webHidden/>
          </w:rPr>
          <w:fldChar w:fldCharType="separate"/>
        </w:r>
        <w:r w:rsidR="00010EF8">
          <w:rPr>
            <w:noProof/>
            <w:webHidden/>
          </w:rPr>
          <w:t>89</w:t>
        </w:r>
        <w:r w:rsidR="00446F3F">
          <w:rPr>
            <w:noProof/>
            <w:webHidden/>
          </w:rPr>
          <w:fldChar w:fldCharType="end"/>
        </w:r>
      </w:hyperlink>
    </w:p>
    <w:p w14:paraId="76B1E588" w14:textId="5D4596F1" w:rsidR="00446F3F" w:rsidRDefault="00964BEC">
      <w:pPr>
        <w:pStyle w:val="TOC3"/>
        <w:tabs>
          <w:tab w:val="right" w:leader="dot" w:pos="8465"/>
        </w:tabs>
        <w:rPr>
          <w:rFonts w:asciiTheme="minorHAnsi" w:hAnsiTheme="minorHAnsi"/>
          <w:noProof/>
          <w:lang w:val="en-GB" w:eastAsia="en-GB"/>
        </w:rPr>
      </w:pPr>
      <w:hyperlink w:anchor="_Toc98085765" w:history="1">
        <w:r w:rsidR="00446F3F" w:rsidRPr="0088634E">
          <w:rPr>
            <w:rStyle w:val="Hyperlink"/>
            <w:rFonts w:eastAsia="Times New Roman"/>
            <w:noProof/>
          </w:rPr>
          <w:t>4.1.1: Family meeting tools</w:t>
        </w:r>
        <w:r w:rsidR="00446F3F">
          <w:rPr>
            <w:noProof/>
            <w:webHidden/>
          </w:rPr>
          <w:tab/>
        </w:r>
        <w:r w:rsidR="00446F3F">
          <w:rPr>
            <w:noProof/>
            <w:webHidden/>
          </w:rPr>
          <w:fldChar w:fldCharType="begin"/>
        </w:r>
        <w:r w:rsidR="00446F3F">
          <w:rPr>
            <w:noProof/>
            <w:webHidden/>
          </w:rPr>
          <w:instrText xml:space="preserve"> PAGEREF _Toc98085765 \h </w:instrText>
        </w:r>
        <w:r w:rsidR="00446F3F">
          <w:rPr>
            <w:noProof/>
            <w:webHidden/>
          </w:rPr>
        </w:r>
        <w:r w:rsidR="00446F3F">
          <w:rPr>
            <w:noProof/>
            <w:webHidden/>
          </w:rPr>
          <w:fldChar w:fldCharType="separate"/>
        </w:r>
        <w:r w:rsidR="00010EF8">
          <w:rPr>
            <w:noProof/>
            <w:webHidden/>
          </w:rPr>
          <w:t>89</w:t>
        </w:r>
        <w:r w:rsidR="00446F3F">
          <w:rPr>
            <w:noProof/>
            <w:webHidden/>
          </w:rPr>
          <w:fldChar w:fldCharType="end"/>
        </w:r>
      </w:hyperlink>
    </w:p>
    <w:p w14:paraId="21BF8559" w14:textId="36CE39C1" w:rsidR="00446F3F" w:rsidRDefault="00964BEC">
      <w:pPr>
        <w:pStyle w:val="TOC3"/>
        <w:tabs>
          <w:tab w:val="right" w:leader="dot" w:pos="8465"/>
        </w:tabs>
        <w:rPr>
          <w:rFonts w:asciiTheme="minorHAnsi" w:hAnsiTheme="minorHAnsi"/>
          <w:noProof/>
          <w:lang w:val="en-GB" w:eastAsia="en-GB"/>
        </w:rPr>
      </w:pPr>
      <w:hyperlink w:anchor="_Toc98085766" w:history="1">
        <w:r w:rsidR="00446F3F" w:rsidRPr="0088634E">
          <w:rPr>
            <w:rStyle w:val="Hyperlink"/>
            <w:rFonts w:eastAsia="Times New Roman"/>
            <w:noProof/>
          </w:rPr>
          <w:t>4.1.2: Modification of the tools in the toolkit</w:t>
        </w:r>
        <w:r w:rsidR="00446F3F">
          <w:rPr>
            <w:noProof/>
            <w:webHidden/>
          </w:rPr>
          <w:tab/>
        </w:r>
        <w:r w:rsidR="00446F3F">
          <w:rPr>
            <w:noProof/>
            <w:webHidden/>
          </w:rPr>
          <w:fldChar w:fldCharType="begin"/>
        </w:r>
        <w:r w:rsidR="00446F3F">
          <w:rPr>
            <w:noProof/>
            <w:webHidden/>
          </w:rPr>
          <w:instrText xml:space="preserve"> PAGEREF _Toc98085766 \h </w:instrText>
        </w:r>
        <w:r w:rsidR="00446F3F">
          <w:rPr>
            <w:noProof/>
            <w:webHidden/>
          </w:rPr>
        </w:r>
        <w:r w:rsidR="00446F3F">
          <w:rPr>
            <w:noProof/>
            <w:webHidden/>
          </w:rPr>
          <w:fldChar w:fldCharType="separate"/>
        </w:r>
        <w:r w:rsidR="00010EF8">
          <w:rPr>
            <w:noProof/>
            <w:webHidden/>
          </w:rPr>
          <w:t>90</w:t>
        </w:r>
        <w:r w:rsidR="00446F3F">
          <w:rPr>
            <w:noProof/>
            <w:webHidden/>
          </w:rPr>
          <w:fldChar w:fldCharType="end"/>
        </w:r>
      </w:hyperlink>
    </w:p>
    <w:p w14:paraId="4B6B7362" w14:textId="7490B830" w:rsidR="00446F3F" w:rsidRDefault="00964BEC">
      <w:pPr>
        <w:pStyle w:val="TOC3"/>
        <w:tabs>
          <w:tab w:val="right" w:leader="dot" w:pos="8465"/>
        </w:tabs>
        <w:rPr>
          <w:rFonts w:asciiTheme="minorHAnsi" w:hAnsiTheme="minorHAnsi"/>
          <w:noProof/>
          <w:lang w:val="en-GB" w:eastAsia="en-GB"/>
        </w:rPr>
      </w:pPr>
      <w:hyperlink w:anchor="_Toc98085767" w:history="1">
        <w:r w:rsidR="00446F3F" w:rsidRPr="0088634E">
          <w:rPr>
            <w:rStyle w:val="Hyperlink"/>
            <w:rFonts w:eastAsia="Times New Roman"/>
            <w:noProof/>
          </w:rPr>
          <w:t>4.1.3: Pre-testing of toolkit</w:t>
        </w:r>
        <w:r w:rsidR="00446F3F">
          <w:rPr>
            <w:noProof/>
            <w:webHidden/>
          </w:rPr>
          <w:tab/>
        </w:r>
        <w:r w:rsidR="00446F3F">
          <w:rPr>
            <w:noProof/>
            <w:webHidden/>
          </w:rPr>
          <w:fldChar w:fldCharType="begin"/>
        </w:r>
        <w:r w:rsidR="00446F3F">
          <w:rPr>
            <w:noProof/>
            <w:webHidden/>
          </w:rPr>
          <w:instrText xml:space="preserve"> PAGEREF _Toc98085767 \h </w:instrText>
        </w:r>
        <w:r w:rsidR="00446F3F">
          <w:rPr>
            <w:noProof/>
            <w:webHidden/>
          </w:rPr>
        </w:r>
        <w:r w:rsidR="00446F3F">
          <w:rPr>
            <w:noProof/>
            <w:webHidden/>
          </w:rPr>
          <w:fldChar w:fldCharType="separate"/>
        </w:r>
        <w:r w:rsidR="00010EF8">
          <w:rPr>
            <w:noProof/>
            <w:webHidden/>
          </w:rPr>
          <w:t>93</w:t>
        </w:r>
        <w:r w:rsidR="00446F3F">
          <w:rPr>
            <w:noProof/>
            <w:webHidden/>
          </w:rPr>
          <w:fldChar w:fldCharType="end"/>
        </w:r>
      </w:hyperlink>
    </w:p>
    <w:p w14:paraId="74365E73" w14:textId="37552C2E" w:rsidR="00446F3F" w:rsidRDefault="00964BEC">
      <w:pPr>
        <w:pStyle w:val="TOC1"/>
        <w:rPr>
          <w:rFonts w:asciiTheme="minorHAnsi" w:eastAsiaTheme="minorEastAsia" w:hAnsiTheme="minorHAnsi" w:cstheme="minorBidi"/>
          <w:b w:val="0"/>
          <w:bCs w:val="0"/>
          <w:iCs w:val="0"/>
          <w:noProof/>
          <w:lang w:eastAsia="en-GB"/>
        </w:rPr>
      </w:pPr>
      <w:hyperlink w:anchor="_Toc98085768" w:history="1">
        <w:r w:rsidR="00446F3F" w:rsidRPr="0088634E">
          <w:rPr>
            <w:rStyle w:val="Hyperlink"/>
            <w:rFonts w:eastAsia="Times New Roman"/>
            <w:noProof/>
          </w:rPr>
          <w:t>CHAPTER 5: RESULTS</w:t>
        </w:r>
        <w:r w:rsidR="00446F3F">
          <w:rPr>
            <w:noProof/>
            <w:webHidden/>
          </w:rPr>
          <w:tab/>
        </w:r>
        <w:r w:rsidR="00446F3F">
          <w:rPr>
            <w:noProof/>
            <w:webHidden/>
          </w:rPr>
          <w:fldChar w:fldCharType="begin"/>
        </w:r>
        <w:r w:rsidR="00446F3F">
          <w:rPr>
            <w:noProof/>
            <w:webHidden/>
          </w:rPr>
          <w:instrText xml:space="preserve"> PAGEREF _Toc98085768 \h </w:instrText>
        </w:r>
        <w:r w:rsidR="00446F3F">
          <w:rPr>
            <w:noProof/>
            <w:webHidden/>
          </w:rPr>
        </w:r>
        <w:r w:rsidR="00446F3F">
          <w:rPr>
            <w:noProof/>
            <w:webHidden/>
          </w:rPr>
          <w:fldChar w:fldCharType="separate"/>
        </w:r>
        <w:r w:rsidR="00010EF8">
          <w:rPr>
            <w:noProof/>
            <w:webHidden/>
          </w:rPr>
          <w:t>95</w:t>
        </w:r>
        <w:r w:rsidR="00446F3F">
          <w:rPr>
            <w:noProof/>
            <w:webHidden/>
          </w:rPr>
          <w:fldChar w:fldCharType="end"/>
        </w:r>
      </w:hyperlink>
    </w:p>
    <w:p w14:paraId="64D25889" w14:textId="77533958"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69" w:history="1">
        <w:r w:rsidR="00446F3F" w:rsidRPr="0088634E">
          <w:rPr>
            <w:rStyle w:val="Hyperlink"/>
            <w:noProof/>
          </w:rPr>
          <w:t>5.1: Introduction</w:t>
        </w:r>
        <w:r w:rsidR="00446F3F">
          <w:rPr>
            <w:noProof/>
            <w:webHidden/>
          </w:rPr>
          <w:tab/>
        </w:r>
        <w:r w:rsidR="00446F3F">
          <w:rPr>
            <w:noProof/>
            <w:webHidden/>
          </w:rPr>
          <w:fldChar w:fldCharType="begin"/>
        </w:r>
        <w:r w:rsidR="00446F3F">
          <w:rPr>
            <w:noProof/>
            <w:webHidden/>
          </w:rPr>
          <w:instrText xml:space="preserve"> PAGEREF _Toc98085769 \h </w:instrText>
        </w:r>
        <w:r w:rsidR="00446F3F">
          <w:rPr>
            <w:noProof/>
            <w:webHidden/>
          </w:rPr>
        </w:r>
        <w:r w:rsidR="00446F3F">
          <w:rPr>
            <w:noProof/>
            <w:webHidden/>
          </w:rPr>
          <w:fldChar w:fldCharType="separate"/>
        </w:r>
        <w:r w:rsidR="00010EF8">
          <w:rPr>
            <w:noProof/>
            <w:webHidden/>
          </w:rPr>
          <w:t>95</w:t>
        </w:r>
        <w:r w:rsidR="00446F3F">
          <w:rPr>
            <w:noProof/>
            <w:webHidden/>
          </w:rPr>
          <w:fldChar w:fldCharType="end"/>
        </w:r>
      </w:hyperlink>
    </w:p>
    <w:p w14:paraId="749B7C39" w14:textId="3BB14111"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70" w:history="1">
        <w:r w:rsidR="00446F3F" w:rsidRPr="0088634E">
          <w:rPr>
            <w:rStyle w:val="Hyperlink"/>
            <w:noProof/>
          </w:rPr>
          <w:t>5.2: Participant flow and follow-up</w:t>
        </w:r>
        <w:r w:rsidR="00446F3F">
          <w:rPr>
            <w:noProof/>
            <w:webHidden/>
          </w:rPr>
          <w:tab/>
        </w:r>
        <w:r w:rsidR="00446F3F">
          <w:rPr>
            <w:noProof/>
            <w:webHidden/>
          </w:rPr>
          <w:fldChar w:fldCharType="begin"/>
        </w:r>
        <w:r w:rsidR="00446F3F">
          <w:rPr>
            <w:noProof/>
            <w:webHidden/>
          </w:rPr>
          <w:instrText xml:space="preserve"> PAGEREF _Toc98085770 \h </w:instrText>
        </w:r>
        <w:r w:rsidR="00446F3F">
          <w:rPr>
            <w:noProof/>
            <w:webHidden/>
          </w:rPr>
        </w:r>
        <w:r w:rsidR="00446F3F">
          <w:rPr>
            <w:noProof/>
            <w:webHidden/>
          </w:rPr>
          <w:fldChar w:fldCharType="separate"/>
        </w:r>
        <w:r w:rsidR="00010EF8">
          <w:rPr>
            <w:noProof/>
            <w:webHidden/>
          </w:rPr>
          <w:t>96</w:t>
        </w:r>
        <w:r w:rsidR="00446F3F">
          <w:rPr>
            <w:noProof/>
            <w:webHidden/>
          </w:rPr>
          <w:fldChar w:fldCharType="end"/>
        </w:r>
      </w:hyperlink>
    </w:p>
    <w:p w14:paraId="0BF98B99" w14:textId="470E9DE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71" w:history="1">
        <w:r w:rsidR="00446F3F" w:rsidRPr="0088634E">
          <w:rPr>
            <w:rStyle w:val="Hyperlink"/>
            <w:noProof/>
          </w:rPr>
          <w:t>5.3: Patients’ socio-demographic and clinical information</w:t>
        </w:r>
        <w:r w:rsidR="00446F3F">
          <w:rPr>
            <w:noProof/>
            <w:webHidden/>
          </w:rPr>
          <w:tab/>
        </w:r>
        <w:r w:rsidR="00446F3F">
          <w:rPr>
            <w:noProof/>
            <w:webHidden/>
          </w:rPr>
          <w:fldChar w:fldCharType="begin"/>
        </w:r>
        <w:r w:rsidR="00446F3F">
          <w:rPr>
            <w:noProof/>
            <w:webHidden/>
          </w:rPr>
          <w:instrText xml:space="preserve"> PAGEREF _Toc98085771 \h </w:instrText>
        </w:r>
        <w:r w:rsidR="00446F3F">
          <w:rPr>
            <w:noProof/>
            <w:webHidden/>
          </w:rPr>
        </w:r>
        <w:r w:rsidR="00446F3F">
          <w:rPr>
            <w:noProof/>
            <w:webHidden/>
          </w:rPr>
          <w:fldChar w:fldCharType="separate"/>
        </w:r>
        <w:r w:rsidR="00010EF8">
          <w:rPr>
            <w:noProof/>
            <w:webHidden/>
          </w:rPr>
          <w:t>96</w:t>
        </w:r>
        <w:r w:rsidR="00446F3F">
          <w:rPr>
            <w:noProof/>
            <w:webHidden/>
          </w:rPr>
          <w:fldChar w:fldCharType="end"/>
        </w:r>
      </w:hyperlink>
    </w:p>
    <w:p w14:paraId="7F6D2DD7" w14:textId="2A528E53" w:rsidR="00446F3F" w:rsidRDefault="00964BEC">
      <w:pPr>
        <w:pStyle w:val="TOC3"/>
        <w:tabs>
          <w:tab w:val="right" w:leader="dot" w:pos="8465"/>
        </w:tabs>
        <w:rPr>
          <w:rFonts w:asciiTheme="minorHAnsi" w:hAnsiTheme="minorHAnsi"/>
          <w:noProof/>
          <w:lang w:val="en-GB" w:eastAsia="en-GB"/>
        </w:rPr>
      </w:pPr>
      <w:hyperlink w:anchor="_Toc98085772" w:history="1">
        <w:r w:rsidR="00446F3F" w:rsidRPr="0088634E">
          <w:rPr>
            <w:rStyle w:val="Hyperlink"/>
            <w:rFonts w:eastAsia="Times New Roman"/>
            <w:noProof/>
          </w:rPr>
          <w:t>5.3.1: Patient group comparison</w:t>
        </w:r>
        <w:r w:rsidR="00446F3F">
          <w:rPr>
            <w:noProof/>
            <w:webHidden/>
          </w:rPr>
          <w:tab/>
        </w:r>
        <w:r w:rsidR="00446F3F">
          <w:rPr>
            <w:noProof/>
            <w:webHidden/>
          </w:rPr>
          <w:fldChar w:fldCharType="begin"/>
        </w:r>
        <w:r w:rsidR="00446F3F">
          <w:rPr>
            <w:noProof/>
            <w:webHidden/>
          </w:rPr>
          <w:instrText xml:space="preserve"> PAGEREF _Toc98085772 \h </w:instrText>
        </w:r>
        <w:r w:rsidR="00446F3F">
          <w:rPr>
            <w:noProof/>
            <w:webHidden/>
          </w:rPr>
        </w:r>
        <w:r w:rsidR="00446F3F">
          <w:rPr>
            <w:noProof/>
            <w:webHidden/>
          </w:rPr>
          <w:fldChar w:fldCharType="separate"/>
        </w:r>
        <w:r w:rsidR="00010EF8">
          <w:rPr>
            <w:noProof/>
            <w:webHidden/>
          </w:rPr>
          <w:t>96</w:t>
        </w:r>
        <w:r w:rsidR="00446F3F">
          <w:rPr>
            <w:noProof/>
            <w:webHidden/>
          </w:rPr>
          <w:fldChar w:fldCharType="end"/>
        </w:r>
      </w:hyperlink>
    </w:p>
    <w:p w14:paraId="1A849954" w14:textId="2A623858"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73" w:history="1">
        <w:r w:rsidR="00446F3F" w:rsidRPr="0088634E">
          <w:rPr>
            <w:rStyle w:val="Hyperlink"/>
            <w:noProof/>
          </w:rPr>
          <w:t>5.4: Family members’ socio-demographic characteristics</w:t>
        </w:r>
        <w:r w:rsidR="00446F3F">
          <w:rPr>
            <w:noProof/>
            <w:webHidden/>
          </w:rPr>
          <w:tab/>
        </w:r>
        <w:r w:rsidR="00446F3F">
          <w:rPr>
            <w:noProof/>
            <w:webHidden/>
          </w:rPr>
          <w:fldChar w:fldCharType="begin"/>
        </w:r>
        <w:r w:rsidR="00446F3F">
          <w:rPr>
            <w:noProof/>
            <w:webHidden/>
          </w:rPr>
          <w:instrText xml:space="preserve"> PAGEREF _Toc98085773 \h </w:instrText>
        </w:r>
        <w:r w:rsidR="00446F3F">
          <w:rPr>
            <w:noProof/>
            <w:webHidden/>
          </w:rPr>
        </w:r>
        <w:r w:rsidR="00446F3F">
          <w:rPr>
            <w:noProof/>
            <w:webHidden/>
          </w:rPr>
          <w:fldChar w:fldCharType="separate"/>
        </w:r>
        <w:r w:rsidR="00010EF8">
          <w:rPr>
            <w:noProof/>
            <w:webHidden/>
          </w:rPr>
          <w:t>98</w:t>
        </w:r>
        <w:r w:rsidR="00446F3F">
          <w:rPr>
            <w:noProof/>
            <w:webHidden/>
          </w:rPr>
          <w:fldChar w:fldCharType="end"/>
        </w:r>
      </w:hyperlink>
    </w:p>
    <w:p w14:paraId="6BFAE7AE" w14:textId="06B60195" w:rsidR="00446F3F" w:rsidRDefault="00964BEC">
      <w:pPr>
        <w:pStyle w:val="TOC3"/>
        <w:tabs>
          <w:tab w:val="right" w:leader="dot" w:pos="8465"/>
        </w:tabs>
        <w:rPr>
          <w:rFonts w:asciiTheme="minorHAnsi" w:hAnsiTheme="minorHAnsi"/>
          <w:noProof/>
          <w:lang w:val="en-GB" w:eastAsia="en-GB"/>
        </w:rPr>
      </w:pPr>
      <w:hyperlink w:anchor="_Toc98085774" w:history="1">
        <w:r w:rsidR="00446F3F" w:rsidRPr="0088634E">
          <w:rPr>
            <w:rStyle w:val="Hyperlink"/>
            <w:rFonts w:eastAsia="Times New Roman"/>
            <w:noProof/>
          </w:rPr>
          <w:t>5.4.1: Family group comparisons</w:t>
        </w:r>
        <w:r w:rsidR="00446F3F">
          <w:rPr>
            <w:noProof/>
            <w:webHidden/>
          </w:rPr>
          <w:tab/>
        </w:r>
        <w:r w:rsidR="00446F3F">
          <w:rPr>
            <w:noProof/>
            <w:webHidden/>
          </w:rPr>
          <w:fldChar w:fldCharType="begin"/>
        </w:r>
        <w:r w:rsidR="00446F3F">
          <w:rPr>
            <w:noProof/>
            <w:webHidden/>
          </w:rPr>
          <w:instrText xml:space="preserve"> PAGEREF _Toc98085774 \h </w:instrText>
        </w:r>
        <w:r w:rsidR="00446F3F">
          <w:rPr>
            <w:noProof/>
            <w:webHidden/>
          </w:rPr>
        </w:r>
        <w:r w:rsidR="00446F3F">
          <w:rPr>
            <w:noProof/>
            <w:webHidden/>
          </w:rPr>
          <w:fldChar w:fldCharType="separate"/>
        </w:r>
        <w:r w:rsidR="00010EF8">
          <w:rPr>
            <w:noProof/>
            <w:webHidden/>
          </w:rPr>
          <w:t>98</w:t>
        </w:r>
        <w:r w:rsidR="00446F3F">
          <w:rPr>
            <w:noProof/>
            <w:webHidden/>
          </w:rPr>
          <w:fldChar w:fldCharType="end"/>
        </w:r>
      </w:hyperlink>
    </w:p>
    <w:p w14:paraId="1396F8F2" w14:textId="4834637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75" w:history="1">
        <w:r w:rsidR="00446F3F" w:rsidRPr="0088634E">
          <w:rPr>
            <w:rStyle w:val="Hyperlink"/>
            <w:noProof/>
          </w:rPr>
          <w:t>5.5: Changes in anxiety, uncertainty in illness and satisfaction with care scores between TP1 (admission to ICU) to TP2 (discharge from ICU)</w:t>
        </w:r>
        <w:r w:rsidR="00446F3F">
          <w:rPr>
            <w:noProof/>
            <w:webHidden/>
          </w:rPr>
          <w:tab/>
        </w:r>
        <w:r w:rsidR="00446F3F">
          <w:rPr>
            <w:noProof/>
            <w:webHidden/>
          </w:rPr>
          <w:fldChar w:fldCharType="begin"/>
        </w:r>
        <w:r w:rsidR="00446F3F">
          <w:rPr>
            <w:noProof/>
            <w:webHidden/>
          </w:rPr>
          <w:instrText xml:space="preserve"> PAGEREF _Toc98085775 \h </w:instrText>
        </w:r>
        <w:r w:rsidR="00446F3F">
          <w:rPr>
            <w:noProof/>
            <w:webHidden/>
          </w:rPr>
        </w:r>
        <w:r w:rsidR="00446F3F">
          <w:rPr>
            <w:noProof/>
            <w:webHidden/>
          </w:rPr>
          <w:fldChar w:fldCharType="separate"/>
        </w:r>
        <w:r w:rsidR="00010EF8">
          <w:rPr>
            <w:noProof/>
            <w:webHidden/>
          </w:rPr>
          <w:t>99</w:t>
        </w:r>
        <w:r w:rsidR="00446F3F">
          <w:rPr>
            <w:noProof/>
            <w:webHidden/>
          </w:rPr>
          <w:fldChar w:fldCharType="end"/>
        </w:r>
      </w:hyperlink>
    </w:p>
    <w:p w14:paraId="21D923C6" w14:textId="12B62F69" w:rsidR="00446F3F" w:rsidRDefault="00964BEC">
      <w:pPr>
        <w:pStyle w:val="TOC3"/>
        <w:tabs>
          <w:tab w:val="right" w:leader="dot" w:pos="8465"/>
        </w:tabs>
        <w:rPr>
          <w:rFonts w:asciiTheme="minorHAnsi" w:hAnsiTheme="minorHAnsi"/>
          <w:noProof/>
          <w:lang w:val="en-GB" w:eastAsia="en-GB"/>
        </w:rPr>
      </w:pPr>
      <w:hyperlink w:anchor="_Toc98085776" w:history="1">
        <w:r w:rsidR="00446F3F" w:rsidRPr="0088634E">
          <w:rPr>
            <w:rStyle w:val="Hyperlink"/>
            <w:rFonts w:eastAsia="Times New Roman"/>
            <w:noProof/>
          </w:rPr>
          <w:t>5.5.1: STAI-state (S) anxiety questionnaire</w:t>
        </w:r>
        <w:r w:rsidR="00446F3F">
          <w:rPr>
            <w:noProof/>
            <w:webHidden/>
          </w:rPr>
          <w:tab/>
        </w:r>
        <w:r w:rsidR="00446F3F">
          <w:rPr>
            <w:noProof/>
            <w:webHidden/>
          </w:rPr>
          <w:fldChar w:fldCharType="begin"/>
        </w:r>
        <w:r w:rsidR="00446F3F">
          <w:rPr>
            <w:noProof/>
            <w:webHidden/>
          </w:rPr>
          <w:instrText xml:space="preserve"> PAGEREF _Toc98085776 \h </w:instrText>
        </w:r>
        <w:r w:rsidR="00446F3F">
          <w:rPr>
            <w:noProof/>
            <w:webHidden/>
          </w:rPr>
        </w:r>
        <w:r w:rsidR="00446F3F">
          <w:rPr>
            <w:noProof/>
            <w:webHidden/>
          </w:rPr>
          <w:fldChar w:fldCharType="separate"/>
        </w:r>
        <w:r w:rsidR="00010EF8">
          <w:rPr>
            <w:noProof/>
            <w:webHidden/>
          </w:rPr>
          <w:t>100</w:t>
        </w:r>
        <w:r w:rsidR="00446F3F">
          <w:rPr>
            <w:noProof/>
            <w:webHidden/>
          </w:rPr>
          <w:fldChar w:fldCharType="end"/>
        </w:r>
      </w:hyperlink>
    </w:p>
    <w:p w14:paraId="223E1DD3" w14:textId="3233B7C7" w:rsidR="00446F3F" w:rsidRDefault="00964BEC">
      <w:pPr>
        <w:pStyle w:val="TOC3"/>
        <w:tabs>
          <w:tab w:val="right" w:leader="dot" w:pos="8465"/>
        </w:tabs>
        <w:rPr>
          <w:rFonts w:asciiTheme="minorHAnsi" w:hAnsiTheme="minorHAnsi"/>
          <w:noProof/>
          <w:lang w:val="en-GB" w:eastAsia="en-GB"/>
        </w:rPr>
      </w:pPr>
      <w:hyperlink w:anchor="_Toc98085777" w:history="1">
        <w:r w:rsidR="00446F3F" w:rsidRPr="0088634E">
          <w:rPr>
            <w:rStyle w:val="Hyperlink"/>
            <w:rFonts w:eastAsia="Times New Roman"/>
            <w:noProof/>
          </w:rPr>
          <w:t>5.5.2: STAI-trait (T) anxiety questionnaire</w:t>
        </w:r>
        <w:r w:rsidR="00446F3F">
          <w:rPr>
            <w:noProof/>
            <w:webHidden/>
          </w:rPr>
          <w:tab/>
        </w:r>
        <w:r w:rsidR="00446F3F">
          <w:rPr>
            <w:noProof/>
            <w:webHidden/>
          </w:rPr>
          <w:fldChar w:fldCharType="begin"/>
        </w:r>
        <w:r w:rsidR="00446F3F">
          <w:rPr>
            <w:noProof/>
            <w:webHidden/>
          </w:rPr>
          <w:instrText xml:space="preserve"> PAGEREF _Toc98085777 \h </w:instrText>
        </w:r>
        <w:r w:rsidR="00446F3F">
          <w:rPr>
            <w:noProof/>
            <w:webHidden/>
          </w:rPr>
        </w:r>
        <w:r w:rsidR="00446F3F">
          <w:rPr>
            <w:noProof/>
            <w:webHidden/>
          </w:rPr>
          <w:fldChar w:fldCharType="separate"/>
        </w:r>
        <w:r w:rsidR="00010EF8">
          <w:rPr>
            <w:noProof/>
            <w:webHidden/>
          </w:rPr>
          <w:t>101</w:t>
        </w:r>
        <w:r w:rsidR="00446F3F">
          <w:rPr>
            <w:noProof/>
            <w:webHidden/>
          </w:rPr>
          <w:fldChar w:fldCharType="end"/>
        </w:r>
      </w:hyperlink>
    </w:p>
    <w:p w14:paraId="440AF8A6" w14:textId="73D07A29" w:rsidR="00446F3F" w:rsidRDefault="00964BEC">
      <w:pPr>
        <w:pStyle w:val="TOC3"/>
        <w:tabs>
          <w:tab w:val="right" w:leader="dot" w:pos="8465"/>
        </w:tabs>
        <w:rPr>
          <w:rFonts w:asciiTheme="minorHAnsi" w:hAnsiTheme="minorHAnsi"/>
          <w:noProof/>
          <w:lang w:val="en-GB" w:eastAsia="en-GB"/>
        </w:rPr>
      </w:pPr>
      <w:hyperlink w:anchor="_Toc98085778" w:history="1">
        <w:r w:rsidR="00446F3F" w:rsidRPr="0088634E">
          <w:rPr>
            <w:rStyle w:val="Hyperlink"/>
            <w:rFonts w:eastAsia="Times New Roman"/>
            <w:noProof/>
          </w:rPr>
          <w:t>5.5.3: Uncertainty in illness (PPUS-FM questionnaire)</w:t>
        </w:r>
        <w:r w:rsidR="00446F3F">
          <w:rPr>
            <w:noProof/>
            <w:webHidden/>
          </w:rPr>
          <w:tab/>
        </w:r>
        <w:r w:rsidR="00446F3F">
          <w:rPr>
            <w:noProof/>
            <w:webHidden/>
          </w:rPr>
          <w:fldChar w:fldCharType="begin"/>
        </w:r>
        <w:r w:rsidR="00446F3F">
          <w:rPr>
            <w:noProof/>
            <w:webHidden/>
          </w:rPr>
          <w:instrText xml:space="preserve"> PAGEREF _Toc98085778 \h </w:instrText>
        </w:r>
        <w:r w:rsidR="00446F3F">
          <w:rPr>
            <w:noProof/>
            <w:webHidden/>
          </w:rPr>
        </w:r>
        <w:r w:rsidR="00446F3F">
          <w:rPr>
            <w:noProof/>
            <w:webHidden/>
          </w:rPr>
          <w:fldChar w:fldCharType="separate"/>
        </w:r>
        <w:r w:rsidR="00010EF8">
          <w:rPr>
            <w:noProof/>
            <w:webHidden/>
          </w:rPr>
          <w:t>102</w:t>
        </w:r>
        <w:r w:rsidR="00446F3F">
          <w:rPr>
            <w:noProof/>
            <w:webHidden/>
          </w:rPr>
          <w:fldChar w:fldCharType="end"/>
        </w:r>
      </w:hyperlink>
    </w:p>
    <w:p w14:paraId="73F1DFB4" w14:textId="21323130" w:rsidR="00446F3F" w:rsidRDefault="00964BEC">
      <w:pPr>
        <w:pStyle w:val="TOC3"/>
        <w:tabs>
          <w:tab w:val="right" w:leader="dot" w:pos="8465"/>
        </w:tabs>
        <w:rPr>
          <w:rFonts w:asciiTheme="minorHAnsi" w:hAnsiTheme="minorHAnsi"/>
          <w:noProof/>
          <w:lang w:val="en-GB" w:eastAsia="en-GB"/>
        </w:rPr>
      </w:pPr>
      <w:hyperlink w:anchor="_Toc98085779" w:history="1">
        <w:r w:rsidR="00446F3F" w:rsidRPr="0088634E">
          <w:rPr>
            <w:rStyle w:val="Hyperlink"/>
            <w:rFonts w:eastAsia="Times New Roman"/>
            <w:noProof/>
          </w:rPr>
          <w:t>5.5.4: Overall family satisfaction (FS ICU questionnaire)</w:t>
        </w:r>
        <w:r w:rsidR="00446F3F">
          <w:rPr>
            <w:noProof/>
            <w:webHidden/>
          </w:rPr>
          <w:tab/>
        </w:r>
        <w:r w:rsidR="00446F3F">
          <w:rPr>
            <w:noProof/>
            <w:webHidden/>
          </w:rPr>
          <w:fldChar w:fldCharType="begin"/>
        </w:r>
        <w:r w:rsidR="00446F3F">
          <w:rPr>
            <w:noProof/>
            <w:webHidden/>
          </w:rPr>
          <w:instrText xml:space="preserve"> PAGEREF _Toc98085779 \h </w:instrText>
        </w:r>
        <w:r w:rsidR="00446F3F">
          <w:rPr>
            <w:noProof/>
            <w:webHidden/>
          </w:rPr>
        </w:r>
        <w:r w:rsidR="00446F3F">
          <w:rPr>
            <w:noProof/>
            <w:webHidden/>
          </w:rPr>
          <w:fldChar w:fldCharType="separate"/>
        </w:r>
        <w:r w:rsidR="00010EF8">
          <w:rPr>
            <w:noProof/>
            <w:webHidden/>
          </w:rPr>
          <w:t>103</w:t>
        </w:r>
        <w:r w:rsidR="00446F3F">
          <w:rPr>
            <w:noProof/>
            <w:webHidden/>
          </w:rPr>
          <w:fldChar w:fldCharType="end"/>
        </w:r>
      </w:hyperlink>
    </w:p>
    <w:p w14:paraId="211FEFB5" w14:textId="36DAEAA3" w:rsidR="00446F3F" w:rsidRDefault="00964BEC">
      <w:pPr>
        <w:pStyle w:val="TOC3"/>
        <w:tabs>
          <w:tab w:val="right" w:leader="dot" w:pos="8465"/>
        </w:tabs>
        <w:rPr>
          <w:rFonts w:asciiTheme="minorHAnsi" w:hAnsiTheme="minorHAnsi"/>
          <w:noProof/>
          <w:lang w:val="en-GB" w:eastAsia="en-GB"/>
        </w:rPr>
      </w:pPr>
      <w:hyperlink w:anchor="_Toc98085780" w:history="1">
        <w:r w:rsidR="00446F3F" w:rsidRPr="0088634E">
          <w:rPr>
            <w:rStyle w:val="Hyperlink"/>
            <w:rFonts w:eastAsia="Times New Roman"/>
            <w:noProof/>
          </w:rPr>
          <w:t>5.5.5: Family satisfaction with care</w:t>
        </w:r>
        <w:r w:rsidR="00446F3F">
          <w:rPr>
            <w:noProof/>
            <w:webHidden/>
          </w:rPr>
          <w:tab/>
        </w:r>
        <w:r w:rsidR="00446F3F">
          <w:rPr>
            <w:noProof/>
            <w:webHidden/>
          </w:rPr>
          <w:fldChar w:fldCharType="begin"/>
        </w:r>
        <w:r w:rsidR="00446F3F">
          <w:rPr>
            <w:noProof/>
            <w:webHidden/>
          </w:rPr>
          <w:instrText xml:space="preserve"> PAGEREF _Toc98085780 \h </w:instrText>
        </w:r>
        <w:r w:rsidR="00446F3F">
          <w:rPr>
            <w:noProof/>
            <w:webHidden/>
          </w:rPr>
        </w:r>
        <w:r w:rsidR="00446F3F">
          <w:rPr>
            <w:noProof/>
            <w:webHidden/>
          </w:rPr>
          <w:fldChar w:fldCharType="separate"/>
        </w:r>
        <w:r w:rsidR="00010EF8">
          <w:rPr>
            <w:noProof/>
            <w:webHidden/>
          </w:rPr>
          <w:t>104</w:t>
        </w:r>
        <w:r w:rsidR="00446F3F">
          <w:rPr>
            <w:noProof/>
            <w:webHidden/>
          </w:rPr>
          <w:fldChar w:fldCharType="end"/>
        </w:r>
      </w:hyperlink>
    </w:p>
    <w:p w14:paraId="613BBB35" w14:textId="3766F0F7" w:rsidR="00446F3F" w:rsidRDefault="00964BEC">
      <w:pPr>
        <w:pStyle w:val="TOC3"/>
        <w:tabs>
          <w:tab w:val="right" w:leader="dot" w:pos="8465"/>
        </w:tabs>
        <w:rPr>
          <w:rFonts w:asciiTheme="minorHAnsi" w:hAnsiTheme="minorHAnsi"/>
          <w:noProof/>
          <w:lang w:val="en-GB" w:eastAsia="en-GB"/>
        </w:rPr>
      </w:pPr>
      <w:hyperlink w:anchor="_Toc98085781" w:history="1">
        <w:r w:rsidR="00446F3F" w:rsidRPr="0088634E">
          <w:rPr>
            <w:rStyle w:val="Hyperlink"/>
            <w:rFonts w:eastAsia="Times New Roman"/>
            <w:noProof/>
          </w:rPr>
          <w:t>5.5.6: Family satisfaction with information/decision-making</w:t>
        </w:r>
        <w:r w:rsidR="00446F3F">
          <w:rPr>
            <w:noProof/>
            <w:webHidden/>
          </w:rPr>
          <w:tab/>
        </w:r>
        <w:r w:rsidR="00446F3F">
          <w:rPr>
            <w:noProof/>
            <w:webHidden/>
          </w:rPr>
          <w:fldChar w:fldCharType="begin"/>
        </w:r>
        <w:r w:rsidR="00446F3F">
          <w:rPr>
            <w:noProof/>
            <w:webHidden/>
          </w:rPr>
          <w:instrText xml:space="preserve"> PAGEREF _Toc98085781 \h </w:instrText>
        </w:r>
        <w:r w:rsidR="00446F3F">
          <w:rPr>
            <w:noProof/>
            <w:webHidden/>
          </w:rPr>
        </w:r>
        <w:r w:rsidR="00446F3F">
          <w:rPr>
            <w:noProof/>
            <w:webHidden/>
          </w:rPr>
          <w:fldChar w:fldCharType="separate"/>
        </w:r>
        <w:r w:rsidR="00010EF8">
          <w:rPr>
            <w:noProof/>
            <w:webHidden/>
          </w:rPr>
          <w:t>105</w:t>
        </w:r>
        <w:r w:rsidR="00446F3F">
          <w:rPr>
            <w:noProof/>
            <w:webHidden/>
          </w:rPr>
          <w:fldChar w:fldCharType="end"/>
        </w:r>
      </w:hyperlink>
    </w:p>
    <w:p w14:paraId="4B89D2E5" w14:textId="5568B403"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82" w:history="1">
        <w:r w:rsidR="00446F3F" w:rsidRPr="0088634E">
          <w:rPr>
            <w:rStyle w:val="Hyperlink"/>
            <w:noProof/>
          </w:rPr>
          <w:t>5.6: Differences between family members’ anxiety, uncertainty in illness, and satisfaction with care and information/decision-making between both groups over time</w:t>
        </w:r>
        <w:r w:rsidR="00446F3F">
          <w:rPr>
            <w:noProof/>
            <w:webHidden/>
          </w:rPr>
          <w:tab/>
        </w:r>
        <w:r w:rsidR="00446F3F">
          <w:rPr>
            <w:noProof/>
            <w:webHidden/>
          </w:rPr>
          <w:fldChar w:fldCharType="begin"/>
        </w:r>
        <w:r w:rsidR="00446F3F">
          <w:rPr>
            <w:noProof/>
            <w:webHidden/>
          </w:rPr>
          <w:instrText xml:space="preserve"> PAGEREF _Toc98085782 \h </w:instrText>
        </w:r>
        <w:r w:rsidR="00446F3F">
          <w:rPr>
            <w:noProof/>
            <w:webHidden/>
          </w:rPr>
        </w:r>
        <w:r w:rsidR="00446F3F">
          <w:rPr>
            <w:noProof/>
            <w:webHidden/>
          </w:rPr>
          <w:fldChar w:fldCharType="separate"/>
        </w:r>
        <w:r w:rsidR="00010EF8">
          <w:rPr>
            <w:noProof/>
            <w:webHidden/>
          </w:rPr>
          <w:t>106</w:t>
        </w:r>
        <w:r w:rsidR="00446F3F">
          <w:rPr>
            <w:noProof/>
            <w:webHidden/>
          </w:rPr>
          <w:fldChar w:fldCharType="end"/>
        </w:r>
      </w:hyperlink>
    </w:p>
    <w:p w14:paraId="016C7196" w14:textId="7550D09E" w:rsidR="00446F3F" w:rsidRDefault="00964BEC">
      <w:pPr>
        <w:pStyle w:val="TOC3"/>
        <w:tabs>
          <w:tab w:val="right" w:leader="dot" w:pos="8465"/>
        </w:tabs>
        <w:rPr>
          <w:rFonts w:asciiTheme="minorHAnsi" w:hAnsiTheme="minorHAnsi"/>
          <w:noProof/>
          <w:lang w:val="en-GB" w:eastAsia="en-GB"/>
        </w:rPr>
      </w:pPr>
      <w:hyperlink w:anchor="_Toc98085783" w:history="1">
        <w:r w:rsidR="00446F3F" w:rsidRPr="0088634E">
          <w:rPr>
            <w:rStyle w:val="Hyperlink"/>
            <w:rFonts w:eastAsia="Times New Roman"/>
            <w:noProof/>
            <w:specVanish/>
          </w:rPr>
          <w:t>5.6.1: State and trait anxiety</w:t>
        </w:r>
        <w:r w:rsidR="00446F3F">
          <w:rPr>
            <w:noProof/>
            <w:webHidden/>
          </w:rPr>
          <w:tab/>
        </w:r>
        <w:r w:rsidR="00446F3F">
          <w:rPr>
            <w:noProof/>
            <w:webHidden/>
          </w:rPr>
          <w:fldChar w:fldCharType="begin"/>
        </w:r>
        <w:r w:rsidR="00446F3F">
          <w:rPr>
            <w:noProof/>
            <w:webHidden/>
          </w:rPr>
          <w:instrText xml:space="preserve"> PAGEREF _Toc98085783 \h </w:instrText>
        </w:r>
        <w:r w:rsidR="00446F3F">
          <w:rPr>
            <w:noProof/>
            <w:webHidden/>
          </w:rPr>
        </w:r>
        <w:r w:rsidR="00446F3F">
          <w:rPr>
            <w:noProof/>
            <w:webHidden/>
          </w:rPr>
          <w:fldChar w:fldCharType="separate"/>
        </w:r>
        <w:r w:rsidR="00010EF8">
          <w:rPr>
            <w:noProof/>
            <w:webHidden/>
          </w:rPr>
          <w:t>107</w:t>
        </w:r>
        <w:r w:rsidR="00446F3F">
          <w:rPr>
            <w:noProof/>
            <w:webHidden/>
          </w:rPr>
          <w:fldChar w:fldCharType="end"/>
        </w:r>
      </w:hyperlink>
    </w:p>
    <w:p w14:paraId="384E4B87" w14:textId="4257E61D" w:rsidR="00446F3F" w:rsidRDefault="00964BEC">
      <w:pPr>
        <w:pStyle w:val="TOC3"/>
        <w:tabs>
          <w:tab w:val="right" w:leader="dot" w:pos="8465"/>
        </w:tabs>
        <w:rPr>
          <w:rFonts w:asciiTheme="minorHAnsi" w:hAnsiTheme="minorHAnsi"/>
          <w:noProof/>
          <w:lang w:val="en-GB" w:eastAsia="en-GB"/>
        </w:rPr>
      </w:pPr>
      <w:hyperlink w:anchor="_Toc98085784" w:history="1">
        <w:r w:rsidR="00446F3F" w:rsidRPr="0088634E">
          <w:rPr>
            <w:rStyle w:val="Hyperlink"/>
            <w:rFonts w:eastAsia="Times New Roman"/>
            <w:noProof/>
            <w:specVanish/>
          </w:rPr>
          <w:t>5.6.2: Uncertainty in illness</w:t>
        </w:r>
        <w:r w:rsidR="00446F3F">
          <w:rPr>
            <w:noProof/>
            <w:webHidden/>
          </w:rPr>
          <w:tab/>
        </w:r>
        <w:r w:rsidR="00446F3F">
          <w:rPr>
            <w:noProof/>
            <w:webHidden/>
          </w:rPr>
          <w:fldChar w:fldCharType="begin"/>
        </w:r>
        <w:r w:rsidR="00446F3F">
          <w:rPr>
            <w:noProof/>
            <w:webHidden/>
          </w:rPr>
          <w:instrText xml:space="preserve"> PAGEREF _Toc98085784 \h </w:instrText>
        </w:r>
        <w:r w:rsidR="00446F3F">
          <w:rPr>
            <w:noProof/>
            <w:webHidden/>
          </w:rPr>
        </w:r>
        <w:r w:rsidR="00446F3F">
          <w:rPr>
            <w:noProof/>
            <w:webHidden/>
          </w:rPr>
          <w:fldChar w:fldCharType="separate"/>
        </w:r>
        <w:r w:rsidR="00010EF8">
          <w:rPr>
            <w:noProof/>
            <w:webHidden/>
          </w:rPr>
          <w:t>108</w:t>
        </w:r>
        <w:r w:rsidR="00446F3F">
          <w:rPr>
            <w:noProof/>
            <w:webHidden/>
          </w:rPr>
          <w:fldChar w:fldCharType="end"/>
        </w:r>
      </w:hyperlink>
    </w:p>
    <w:p w14:paraId="2EB45130" w14:textId="419A91D8" w:rsidR="00446F3F" w:rsidRDefault="00964BEC">
      <w:pPr>
        <w:pStyle w:val="TOC3"/>
        <w:tabs>
          <w:tab w:val="right" w:leader="dot" w:pos="8465"/>
        </w:tabs>
        <w:rPr>
          <w:rFonts w:asciiTheme="minorHAnsi" w:hAnsiTheme="minorHAnsi"/>
          <w:noProof/>
          <w:lang w:val="en-GB" w:eastAsia="en-GB"/>
        </w:rPr>
      </w:pPr>
      <w:hyperlink w:anchor="_Toc98085785" w:history="1">
        <w:r w:rsidR="00446F3F" w:rsidRPr="0088634E">
          <w:rPr>
            <w:rStyle w:val="Hyperlink"/>
            <w:rFonts w:eastAsia="Times New Roman"/>
            <w:noProof/>
          </w:rPr>
          <w:t>5.6.3: Family satisfaction – overall, and with care</w:t>
        </w:r>
        <w:r w:rsidR="00446F3F">
          <w:rPr>
            <w:noProof/>
            <w:webHidden/>
          </w:rPr>
          <w:tab/>
        </w:r>
        <w:r w:rsidR="00446F3F">
          <w:rPr>
            <w:noProof/>
            <w:webHidden/>
          </w:rPr>
          <w:fldChar w:fldCharType="begin"/>
        </w:r>
        <w:r w:rsidR="00446F3F">
          <w:rPr>
            <w:noProof/>
            <w:webHidden/>
          </w:rPr>
          <w:instrText xml:space="preserve"> PAGEREF _Toc98085785 \h </w:instrText>
        </w:r>
        <w:r w:rsidR="00446F3F">
          <w:rPr>
            <w:noProof/>
            <w:webHidden/>
          </w:rPr>
        </w:r>
        <w:r w:rsidR="00446F3F">
          <w:rPr>
            <w:noProof/>
            <w:webHidden/>
          </w:rPr>
          <w:fldChar w:fldCharType="separate"/>
        </w:r>
        <w:r w:rsidR="00010EF8">
          <w:rPr>
            <w:noProof/>
            <w:webHidden/>
          </w:rPr>
          <w:t>109</w:t>
        </w:r>
        <w:r w:rsidR="00446F3F">
          <w:rPr>
            <w:noProof/>
            <w:webHidden/>
          </w:rPr>
          <w:fldChar w:fldCharType="end"/>
        </w:r>
      </w:hyperlink>
    </w:p>
    <w:p w14:paraId="569B66E4" w14:textId="46C54DD2" w:rsidR="00446F3F" w:rsidRDefault="00964BEC">
      <w:pPr>
        <w:pStyle w:val="TOC3"/>
        <w:tabs>
          <w:tab w:val="right" w:leader="dot" w:pos="8465"/>
        </w:tabs>
        <w:rPr>
          <w:rFonts w:asciiTheme="minorHAnsi" w:hAnsiTheme="minorHAnsi"/>
          <w:noProof/>
          <w:lang w:val="en-GB" w:eastAsia="en-GB"/>
        </w:rPr>
      </w:pPr>
      <w:hyperlink w:anchor="_Toc98085786" w:history="1">
        <w:r w:rsidR="00446F3F" w:rsidRPr="0088634E">
          <w:rPr>
            <w:rStyle w:val="Hyperlink"/>
            <w:rFonts w:eastAsia="Times New Roman"/>
            <w:noProof/>
            <w:specVanish/>
          </w:rPr>
          <w:t>5</w:t>
        </w:r>
        <w:r w:rsidR="00446F3F" w:rsidRPr="0088634E">
          <w:rPr>
            <w:rStyle w:val="Hyperlink"/>
            <w:rFonts w:eastAsiaTheme="minorHAnsi"/>
            <w:noProof/>
          </w:rPr>
          <w:t>.6.4: Satisfaction with information/decision-making</w:t>
        </w:r>
        <w:r w:rsidR="00446F3F">
          <w:rPr>
            <w:noProof/>
            <w:webHidden/>
          </w:rPr>
          <w:tab/>
        </w:r>
        <w:r w:rsidR="00446F3F">
          <w:rPr>
            <w:noProof/>
            <w:webHidden/>
          </w:rPr>
          <w:fldChar w:fldCharType="begin"/>
        </w:r>
        <w:r w:rsidR="00446F3F">
          <w:rPr>
            <w:noProof/>
            <w:webHidden/>
          </w:rPr>
          <w:instrText xml:space="preserve"> PAGEREF _Toc98085786 \h </w:instrText>
        </w:r>
        <w:r w:rsidR="00446F3F">
          <w:rPr>
            <w:noProof/>
            <w:webHidden/>
          </w:rPr>
        </w:r>
        <w:r w:rsidR="00446F3F">
          <w:rPr>
            <w:noProof/>
            <w:webHidden/>
          </w:rPr>
          <w:fldChar w:fldCharType="separate"/>
        </w:r>
        <w:r w:rsidR="00010EF8">
          <w:rPr>
            <w:noProof/>
            <w:webHidden/>
          </w:rPr>
          <w:t>110</w:t>
        </w:r>
        <w:r w:rsidR="00446F3F">
          <w:rPr>
            <w:noProof/>
            <w:webHidden/>
          </w:rPr>
          <w:fldChar w:fldCharType="end"/>
        </w:r>
      </w:hyperlink>
    </w:p>
    <w:p w14:paraId="22C72B78" w14:textId="2933805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87" w:history="1">
        <w:r w:rsidR="00446F3F" w:rsidRPr="0088634E">
          <w:rPr>
            <w:rStyle w:val="Hyperlink"/>
            <w:noProof/>
          </w:rPr>
          <w:t>5.7: Post hoc statistical power calculation</w:t>
        </w:r>
        <w:r w:rsidR="00446F3F">
          <w:rPr>
            <w:noProof/>
            <w:webHidden/>
          </w:rPr>
          <w:tab/>
        </w:r>
        <w:r w:rsidR="00446F3F">
          <w:rPr>
            <w:noProof/>
            <w:webHidden/>
          </w:rPr>
          <w:fldChar w:fldCharType="begin"/>
        </w:r>
        <w:r w:rsidR="00446F3F">
          <w:rPr>
            <w:noProof/>
            <w:webHidden/>
          </w:rPr>
          <w:instrText xml:space="preserve"> PAGEREF _Toc98085787 \h </w:instrText>
        </w:r>
        <w:r w:rsidR="00446F3F">
          <w:rPr>
            <w:noProof/>
            <w:webHidden/>
          </w:rPr>
        </w:r>
        <w:r w:rsidR="00446F3F">
          <w:rPr>
            <w:noProof/>
            <w:webHidden/>
          </w:rPr>
          <w:fldChar w:fldCharType="separate"/>
        </w:r>
        <w:r w:rsidR="00010EF8">
          <w:rPr>
            <w:noProof/>
            <w:webHidden/>
          </w:rPr>
          <w:t>111</w:t>
        </w:r>
        <w:r w:rsidR="00446F3F">
          <w:rPr>
            <w:noProof/>
            <w:webHidden/>
          </w:rPr>
          <w:fldChar w:fldCharType="end"/>
        </w:r>
      </w:hyperlink>
    </w:p>
    <w:p w14:paraId="4DDB70FC" w14:textId="52B13E3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88" w:history="1">
        <w:r w:rsidR="00446F3F" w:rsidRPr="0088634E">
          <w:rPr>
            <w:rStyle w:val="Hyperlink"/>
            <w:noProof/>
          </w:rPr>
          <w:t>5.8</w:t>
        </w:r>
        <w:r w:rsidR="00446F3F" w:rsidRPr="0088634E">
          <w:rPr>
            <w:rStyle w:val="Hyperlink"/>
            <w:noProof/>
            <w:lang w:val="en-US"/>
          </w:rPr>
          <w:t>: Qualitative comments from family members about their experiences in ICU</w:t>
        </w:r>
        <w:r w:rsidR="00446F3F">
          <w:rPr>
            <w:noProof/>
            <w:webHidden/>
          </w:rPr>
          <w:tab/>
        </w:r>
        <w:r w:rsidR="00446F3F">
          <w:rPr>
            <w:noProof/>
            <w:webHidden/>
          </w:rPr>
          <w:fldChar w:fldCharType="begin"/>
        </w:r>
        <w:r w:rsidR="00446F3F">
          <w:rPr>
            <w:noProof/>
            <w:webHidden/>
          </w:rPr>
          <w:instrText xml:space="preserve"> PAGEREF _Toc98085788 \h </w:instrText>
        </w:r>
        <w:r w:rsidR="00446F3F">
          <w:rPr>
            <w:noProof/>
            <w:webHidden/>
          </w:rPr>
        </w:r>
        <w:r w:rsidR="00446F3F">
          <w:rPr>
            <w:noProof/>
            <w:webHidden/>
          </w:rPr>
          <w:fldChar w:fldCharType="separate"/>
        </w:r>
        <w:r w:rsidR="00010EF8">
          <w:rPr>
            <w:noProof/>
            <w:webHidden/>
          </w:rPr>
          <w:t>112</w:t>
        </w:r>
        <w:r w:rsidR="00446F3F">
          <w:rPr>
            <w:noProof/>
            <w:webHidden/>
          </w:rPr>
          <w:fldChar w:fldCharType="end"/>
        </w:r>
      </w:hyperlink>
    </w:p>
    <w:p w14:paraId="768A5DF1" w14:textId="49A4597E" w:rsidR="00446F3F" w:rsidRDefault="00964BEC">
      <w:pPr>
        <w:pStyle w:val="TOC1"/>
        <w:rPr>
          <w:rFonts w:asciiTheme="minorHAnsi" w:eastAsiaTheme="minorEastAsia" w:hAnsiTheme="minorHAnsi" w:cstheme="minorBidi"/>
          <w:b w:val="0"/>
          <w:bCs w:val="0"/>
          <w:iCs w:val="0"/>
          <w:noProof/>
          <w:lang w:eastAsia="en-GB"/>
        </w:rPr>
      </w:pPr>
      <w:hyperlink w:anchor="_Toc98085789" w:history="1">
        <w:r w:rsidR="00446F3F" w:rsidRPr="0088634E">
          <w:rPr>
            <w:rStyle w:val="Hyperlink"/>
            <w:rFonts w:eastAsia="Times New Roman"/>
            <w:noProof/>
          </w:rPr>
          <w:t>CHAPTER 6: DISCUSSION</w:t>
        </w:r>
        <w:r w:rsidR="00446F3F">
          <w:rPr>
            <w:noProof/>
            <w:webHidden/>
          </w:rPr>
          <w:tab/>
        </w:r>
        <w:r w:rsidR="00446F3F">
          <w:rPr>
            <w:noProof/>
            <w:webHidden/>
          </w:rPr>
          <w:fldChar w:fldCharType="begin"/>
        </w:r>
        <w:r w:rsidR="00446F3F">
          <w:rPr>
            <w:noProof/>
            <w:webHidden/>
          </w:rPr>
          <w:instrText xml:space="preserve"> PAGEREF _Toc98085789 \h </w:instrText>
        </w:r>
        <w:r w:rsidR="00446F3F">
          <w:rPr>
            <w:noProof/>
            <w:webHidden/>
          </w:rPr>
        </w:r>
        <w:r w:rsidR="00446F3F">
          <w:rPr>
            <w:noProof/>
            <w:webHidden/>
          </w:rPr>
          <w:fldChar w:fldCharType="separate"/>
        </w:r>
        <w:r w:rsidR="00010EF8">
          <w:rPr>
            <w:noProof/>
            <w:webHidden/>
          </w:rPr>
          <w:t>117</w:t>
        </w:r>
        <w:r w:rsidR="00446F3F">
          <w:rPr>
            <w:noProof/>
            <w:webHidden/>
          </w:rPr>
          <w:fldChar w:fldCharType="end"/>
        </w:r>
      </w:hyperlink>
    </w:p>
    <w:p w14:paraId="3542E40F" w14:textId="66DAFFFF"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90" w:history="1">
        <w:r w:rsidR="00446F3F" w:rsidRPr="0088634E">
          <w:rPr>
            <w:rStyle w:val="Hyperlink"/>
            <w:noProof/>
          </w:rPr>
          <w:t>6.1: Introduction</w:t>
        </w:r>
        <w:r w:rsidR="00446F3F">
          <w:rPr>
            <w:noProof/>
            <w:webHidden/>
          </w:rPr>
          <w:tab/>
        </w:r>
        <w:r w:rsidR="00446F3F">
          <w:rPr>
            <w:noProof/>
            <w:webHidden/>
          </w:rPr>
          <w:fldChar w:fldCharType="begin"/>
        </w:r>
        <w:r w:rsidR="00446F3F">
          <w:rPr>
            <w:noProof/>
            <w:webHidden/>
          </w:rPr>
          <w:instrText xml:space="preserve"> PAGEREF _Toc98085790 \h </w:instrText>
        </w:r>
        <w:r w:rsidR="00446F3F">
          <w:rPr>
            <w:noProof/>
            <w:webHidden/>
          </w:rPr>
        </w:r>
        <w:r w:rsidR="00446F3F">
          <w:rPr>
            <w:noProof/>
            <w:webHidden/>
          </w:rPr>
          <w:fldChar w:fldCharType="separate"/>
        </w:r>
        <w:r w:rsidR="00010EF8">
          <w:rPr>
            <w:noProof/>
            <w:webHidden/>
          </w:rPr>
          <w:t>117</w:t>
        </w:r>
        <w:r w:rsidR="00446F3F">
          <w:rPr>
            <w:noProof/>
            <w:webHidden/>
          </w:rPr>
          <w:fldChar w:fldCharType="end"/>
        </w:r>
      </w:hyperlink>
    </w:p>
    <w:p w14:paraId="6233D084" w14:textId="373B7715"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91" w:history="1">
        <w:r w:rsidR="00446F3F" w:rsidRPr="0088634E">
          <w:rPr>
            <w:rStyle w:val="Hyperlink"/>
            <w:noProof/>
          </w:rPr>
          <w:t>6.2: Changes in anxiety, uncertainty and family satisfaction in ICU families</w:t>
        </w:r>
        <w:r w:rsidR="00446F3F">
          <w:rPr>
            <w:noProof/>
            <w:webHidden/>
          </w:rPr>
          <w:tab/>
        </w:r>
        <w:r w:rsidR="00446F3F">
          <w:rPr>
            <w:noProof/>
            <w:webHidden/>
          </w:rPr>
          <w:fldChar w:fldCharType="begin"/>
        </w:r>
        <w:r w:rsidR="00446F3F">
          <w:rPr>
            <w:noProof/>
            <w:webHidden/>
          </w:rPr>
          <w:instrText xml:space="preserve"> PAGEREF _Toc98085791 \h </w:instrText>
        </w:r>
        <w:r w:rsidR="00446F3F">
          <w:rPr>
            <w:noProof/>
            <w:webHidden/>
          </w:rPr>
        </w:r>
        <w:r w:rsidR="00446F3F">
          <w:rPr>
            <w:noProof/>
            <w:webHidden/>
          </w:rPr>
          <w:fldChar w:fldCharType="separate"/>
        </w:r>
        <w:r w:rsidR="00010EF8">
          <w:rPr>
            <w:noProof/>
            <w:webHidden/>
          </w:rPr>
          <w:t>119</w:t>
        </w:r>
        <w:r w:rsidR="00446F3F">
          <w:rPr>
            <w:noProof/>
            <w:webHidden/>
          </w:rPr>
          <w:fldChar w:fldCharType="end"/>
        </w:r>
      </w:hyperlink>
    </w:p>
    <w:p w14:paraId="78D33336" w14:textId="6E2C9A04" w:rsidR="00446F3F" w:rsidRDefault="00964BEC">
      <w:pPr>
        <w:pStyle w:val="TOC3"/>
        <w:tabs>
          <w:tab w:val="right" w:leader="dot" w:pos="8465"/>
        </w:tabs>
        <w:rPr>
          <w:rFonts w:asciiTheme="minorHAnsi" w:hAnsiTheme="minorHAnsi"/>
          <w:noProof/>
          <w:lang w:val="en-GB" w:eastAsia="en-GB"/>
        </w:rPr>
      </w:pPr>
      <w:hyperlink w:anchor="_Toc98085792" w:history="1">
        <w:r w:rsidR="00446F3F" w:rsidRPr="0088634E">
          <w:rPr>
            <w:rStyle w:val="Hyperlink"/>
            <w:rFonts w:eastAsia="Times New Roman"/>
            <w:noProof/>
          </w:rPr>
          <w:t>6.2.1: State and Trait Anxiety</w:t>
        </w:r>
        <w:r w:rsidR="00446F3F">
          <w:rPr>
            <w:noProof/>
            <w:webHidden/>
          </w:rPr>
          <w:tab/>
        </w:r>
        <w:r w:rsidR="00446F3F">
          <w:rPr>
            <w:noProof/>
            <w:webHidden/>
          </w:rPr>
          <w:fldChar w:fldCharType="begin"/>
        </w:r>
        <w:r w:rsidR="00446F3F">
          <w:rPr>
            <w:noProof/>
            <w:webHidden/>
          </w:rPr>
          <w:instrText xml:space="preserve"> PAGEREF _Toc98085792 \h </w:instrText>
        </w:r>
        <w:r w:rsidR="00446F3F">
          <w:rPr>
            <w:noProof/>
            <w:webHidden/>
          </w:rPr>
        </w:r>
        <w:r w:rsidR="00446F3F">
          <w:rPr>
            <w:noProof/>
            <w:webHidden/>
          </w:rPr>
          <w:fldChar w:fldCharType="separate"/>
        </w:r>
        <w:r w:rsidR="00010EF8">
          <w:rPr>
            <w:noProof/>
            <w:webHidden/>
          </w:rPr>
          <w:t>119</w:t>
        </w:r>
        <w:r w:rsidR="00446F3F">
          <w:rPr>
            <w:noProof/>
            <w:webHidden/>
          </w:rPr>
          <w:fldChar w:fldCharType="end"/>
        </w:r>
      </w:hyperlink>
    </w:p>
    <w:p w14:paraId="5960A7F6" w14:textId="36A5E6DB" w:rsidR="00446F3F" w:rsidRDefault="00964BEC">
      <w:pPr>
        <w:pStyle w:val="TOC3"/>
        <w:tabs>
          <w:tab w:val="right" w:leader="dot" w:pos="8465"/>
        </w:tabs>
        <w:rPr>
          <w:rFonts w:asciiTheme="minorHAnsi" w:hAnsiTheme="minorHAnsi"/>
          <w:noProof/>
          <w:lang w:val="en-GB" w:eastAsia="en-GB"/>
        </w:rPr>
      </w:pPr>
      <w:hyperlink w:anchor="_Toc98085793" w:history="1">
        <w:r w:rsidR="00446F3F" w:rsidRPr="0088634E">
          <w:rPr>
            <w:rStyle w:val="Hyperlink"/>
            <w:rFonts w:eastAsia="Times New Roman"/>
            <w:noProof/>
          </w:rPr>
          <w:t>6.2.2: Uncertainty in illness</w:t>
        </w:r>
        <w:r w:rsidR="00446F3F">
          <w:rPr>
            <w:noProof/>
            <w:webHidden/>
          </w:rPr>
          <w:tab/>
        </w:r>
        <w:r w:rsidR="00446F3F">
          <w:rPr>
            <w:noProof/>
            <w:webHidden/>
          </w:rPr>
          <w:fldChar w:fldCharType="begin"/>
        </w:r>
        <w:r w:rsidR="00446F3F">
          <w:rPr>
            <w:noProof/>
            <w:webHidden/>
          </w:rPr>
          <w:instrText xml:space="preserve"> PAGEREF _Toc98085793 \h </w:instrText>
        </w:r>
        <w:r w:rsidR="00446F3F">
          <w:rPr>
            <w:noProof/>
            <w:webHidden/>
          </w:rPr>
        </w:r>
        <w:r w:rsidR="00446F3F">
          <w:rPr>
            <w:noProof/>
            <w:webHidden/>
          </w:rPr>
          <w:fldChar w:fldCharType="separate"/>
        </w:r>
        <w:r w:rsidR="00010EF8">
          <w:rPr>
            <w:noProof/>
            <w:webHidden/>
          </w:rPr>
          <w:t>120</w:t>
        </w:r>
        <w:r w:rsidR="00446F3F">
          <w:rPr>
            <w:noProof/>
            <w:webHidden/>
          </w:rPr>
          <w:fldChar w:fldCharType="end"/>
        </w:r>
      </w:hyperlink>
    </w:p>
    <w:p w14:paraId="6C186041" w14:textId="064DEE4E" w:rsidR="00446F3F" w:rsidRDefault="00964BEC">
      <w:pPr>
        <w:pStyle w:val="TOC3"/>
        <w:tabs>
          <w:tab w:val="right" w:leader="dot" w:pos="8465"/>
        </w:tabs>
        <w:rPr>
          <w:rFonts w:asciiTheme="minorHAnsi" w:hAnsiTheme="minorHAnsi"/>
          <w:noProof/>
          <w:lang w:val="en-GB" w:eastAsia="en-GB"/>
        </w:rPr>
      </w:pPr>
      <w:hyperlink w:anchor="_Toc98085794" w:history="1">
        <w:r w:rsidR="00446F3F" w:rsidRPr="0088634E">
          <w:rPr>
            <w:rStyle w:val="Hyperlink"/>
            <w:rFonts w:eastAsia="Times New Roman"/>
            <w:noProof/>
          </w:rPr>
          <w:t>6.2.3: Levels of family satisfaction, overall, and with care and information/ decision-making</w:t>
        </w:r>
        <w:r w:rsidR="00446F3F">
          <w:rPr>
            <w:noProof/>
            <w:webHidden/>
          </w:rPr>
          <w:tab/>
        </w:r>
        <w:r w:rsidR="00446F3F">
          <w:rPr>
            <w:noProof/>
            <w:webHidden/>
          </w:rPr>
          <w:fldChar w:fldCharType="begin"/>
        </w:r>
        <w:r w:rsidR="00446F3F">
          <w:rPr>
            <w:noProof/>
            <w:webHidden/>
          </w:rPr>
          <w:instrText xml:space="preserve"> PAGEREF _Toc98085794 \h </w:instrText>
        </w:r>
        <w:r w:rsidR="00446F3F">
          <w:rPr>
            <w:noProof/>
            <w:webHidden/>
          </w:rPr>
        </w:r>
        <w:r w:rsidR="00446F3F">
          <w:rPr>
            <w:noProof/>
            <w:webHidden/>
          </w:rPr>
          <w:fldChar w:fldCharType="separate"/>
        </w:r>
        <w:r w:rsidR="00010EF8">
          <w:rPr>
            <w:noProof/>
            <w:webHidden/>
          </w:rPr>
          <w:t>121</w:t>
        </w:r>
        <w:r w:rsidR="00446F3F">
          <w:rPr>
            <w:noProof/>
            <w:webHidden/>
          </w:rPr>
          <w:fldChar w:fldCharType="end"/>
        </w:r>
      </w:hyperlink>
    </w:p>
    <w:p w14:paraId="7E31A049" w14:textId="2DBED7F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795" w:history="1">
        <w:r w:rsidR="00446F3F" w:rsidRPr="0088634E">
          <w:rPr>
            <w:rStyle w:val="Hyperlink"/>
            <w:noProof/>
          </w:rPr>
          <w:t>6.3: Impact of the intervention on anxiety, uncertainty and family satisfaction</w:t>
        </w:r>
        <w:r w:rsidR="00446F3F">
          <w:rPr>
            <w:noProof/>
            <w:webHidden/>
          </w:rPr>
          <w:tab/>
        </w:r>
        <w:r w:rsidR="00446F3F">
          <w:rPr>
            <w:noProof/>
            <w:webHidden/>
          </w:rPr>
          <w:fldChar w:fldCharType="begin"/>
        </w:r>
        <w:r w:rsidR="00446F3F">
          <w:rPr>
            <w:noProof/>
            <w:webHidden/>
          </w:rPr>
          <w:instrText xml:space="preserve"> PAGEREF _Toc98085795 \h </w:instrText>
        </w:r>
        <w:r w:rsidR="00446F3F">
          <w:rPr>
            <w:noProof/>
            <w:webHidden/>
          </w:rPr>
        </w:r>
        <w:r w:rsidR="00446F3F">
          <w:rPr>
            <w:noProof/>
            <w:webHidden/>
          </w:rPr>
          <w:fldChar w:fldCharType="separate"/>
        </w:r>
        <w:r w:rsidR="00010EF8">
          <w:rPr>
            <w:noProof/>
            <w:webHidden/>
          </w:rPr>
          <w:t>124</w:t>
        </w:r>
        <w:r w:rsidR="00446F3F">
          <w:rPr>
            <w:noProof/>
            <w:webHidden/>
          </w:rPr>
          <w:fldChar w:fldCharType="end"/>
        </w:r>
      </w:hyperlink>
    </w:p>
    <w:p w14:paraId="50DF0854" w14:textId="0EA92D81" w:rsidR="00446F3F" w:rsidRDefault="00964BEC">
      <w:pPr>
        <w:pStyle w:val="TOC3"/>
        <w:tabs>
          <w:tab w:val="right" w:leader="dot" w:pos="8465"/>
        </w:tabs>
        <w:rPr>
          <w:rFonts w:asciiTheme="minorHAnsi" w:hAnsiTheme="minorHAnsi"/>
          <w:noProof/>
          <w:lang w:val="en-GB" w:eastAsia="en-GB"/>
        </w:rPr>
      </w:pPr>
      <w:hyperlink w:anchor="_Toc98085796" w:history="1">
        <w:r w:rsidR="00446F3F" w:rsidRPr="0088634E">
          <w:rPr>
            <w:rStyle w:val="Hyperlink"/>
            <w:rFonts w:eastAsia="Times New Roman"/>
            <w:noProof/>
          </w:rPr>
          <w:t>6.3.1: Anxiety</w:t>
        </w:r>
        <w:r w:rsidR="00446F3F">
          <w:rPr>
            <w:noProof/>
            <w:webHidden/>
          </w:rPr>
          <w:tab/>
        </w:r>
        <w:r w:rsidR="00446F3F">
          <w:rPr>
            <w:noProof/>
            <w:webHidden/>
          </w:rPr>
          <w:fldChar w:fldCharType="begin"/>
        </w:r>
        <w:r w:rsidR="00446F3F">
          <w:rPr>
            <w:noProof/>
            <w:webHidden/>
          </w:rPr>
          <w:instrText xml:space="preserve"> PAGEREF _Toc98085796 \h </w:instrText>
        </w:r>
        <w:r w:rsidR="00446F3F">
          <w:rPr>
            <w:noProof/>
            <w:webHidden/>
          </w:rPr>
        </w:r>
        <w:r w:rsidR="00446F3F">
          <w:rPr>
            <w:noProof/>
            <w:webHidden/>
          </w:rPr>
          <w:fldChar w:fldCharType="separate"/>
        </w:r>
        <w:r w:rsidR="00010EF8">
          <w:rPr>
            <w:noProof/>
            <w:webHidden/>
          </w:rPr>
          <w:t>124</w:t>
        </w:r>
        <w:r w:rsidR="00446F3F">
          <w:rPr>
            <w:noProof/>
            <w:webHidden/>
          </w:rPr>
          <w:fldChar w:fldCharType="end"/>
        </w:r>
      </w:hyperlink>
    </w:p>
    <w:p w14:paraId="174F6971" w14:textId="3B37F8A1" w:rsidR="00446F3F" w:rsidRDefault="00964BEC">
      <w:pPr>
        <w:pStyle w:val="TOC3"/>
        <w:tabs>
          <w:tab w:val="right" w:leader="dot" w:pos="8465"/>
        </w:tabs>
        <w:rPr>
          <w:rFonts w:asciiTheme="minorHAnsi" w:hAnsiTheme="minorHAnsi"/>
          <w:noProof/>
          <w:lang w:val="en-GB" w:eastAsia="en-GB"/>
        </w:rPr>
      </w:pPr>
      <w:hyperlink w:anchor="_Toc98085797" w:history="1">
        <w:r w:rsidR="00446F3F" w:rsidRPr="0088634E">
          <w:rPr>
            <w:rStyle w:val="Hyperlink"/>
            <w:rFonts w:eastAsia="Times New Roman"/>
            <w:noProof/>
          </w:rPr>
          <w:t>6.3.2: Uncertainty in illness</w:t>
        </w:r>
        <w:r w:rsidR="00446F3F">
          <w:rPr>
            <w:noProof/>
            <w:webHidden/>
          </w:rPr>
          <w:tab/>
        </w:r>
        <w:r w:rsidR="00446F3F">
          <w:rPr>
            <w:noProof/>
            <w:webHidden/>
          </w:rPr>
          <w:fldChar w:fldCharType="begin"/>
        </w:r>
        <w:r w:rsidR="00446F3F">
          <w:rPr>
            <w:noProof/>
            <w:webHidden/>
          </w:rPr>
          <w:instrText xml:space="preserve"> PAGEREF _Toc98085797 \h </w:instrText>
        </w:r>
        <w:r w:rsidR="00446F3F">
          <w:rPr>
            <w:noProof/>
            <w:webHidden/>
          </w:rPr>
        </w:r>
        <w:r w:rsidR="00446F3F">
          <w:rPr>
            <w:noProof/>
            <w:webHidden/>
          </w:rPr>
          <w:fldChar w:fldCharType="separate"/>
        </w:r>
        <w:r w:rsidR="00010EF8">
          <w:rPr>
            <w:noProof/>
            <w:webHidden/>
          </w:rPr>
          <w:t>127</w:t>
        </w:r>
        <w:r w:rsidR="00446F3F">
          <w:rPr>
            <w:noProof/>
            <w:webHidden/>
          </w:rPr>
          <w:fldChar w:fldCharType="end"/>
        </w:r>
      </w:hyperlink>
    </w:p>
    <w:p w14:paraId="5C8CCF3E" w14:textId="31741909" w:rsidR="00446F3F" w:rsidRDefault="00964BEC">
      <w:pPr>
        <w:pStyle w:val="TOC3"/>
        <w:tabs>
          <w:tab w:val="right" w:leader="dot" w:pos="8465"/>
        </w:tabs>
        <w:rPr>
          <w:rFonts w:asciiTheme="minorHAnsi" w:hAnsiTheme="minorHAnsi"/>
          <w:noProof/>
          <w:lang w:val="en-GB" w:eastAsia="en-GB"/>
        </w:rPr>
      </w:pPr>
      <w:hyperlink w:anchor="_Toc98085798" w:history="1">
        <w:r w:rsidR="00446F3F" w:rsidRPr="0088634E">
          <w:rPr>
            <w:rStyle w:val="Hyperlink"/>
            <w:rFonts w:eastAsia="Times New Roman"/>
            <w:noProof/>
          </w:rPr>
          <w:t>6.3.3: The impact of the communication strategy on family satisfaction, overall, and with care</w:t>
        </w:r>
        <w:r w:rsidR="00446F3F">
          <w:rPr>
            <w:noProof/>
            <w:webHidden/>
          </w:rPr>
          <w:tab/>
        </w:r>
        <w:r w:rsidR="00446F3F">
          <w:rPr>
            <w:noProof/>
            <w:webHidden/>
          </w:rPr>
          <w:fldChar w:fldCharType="begin"/>
        </w:r>
        <w:r w:rsidR="00446F3F">
          <w:rPr>
            <w:noProof/>
            <w:webHidden/>
          </w:rPr>
          <w:instrText xml:space="preserve"> PAGEREF _Toc98085798 \h </w:instrText>
        </w:r>
        <w:r w:rsidR="00446F3F">
          <w:rPr>
            <w:noProof/>
            <w:webHidden/>
          </w:rPr>
        </w:r>
        <w:r w:rsidR="00446F3F">
          <w:rPr>
            <w:noProof/>
            <w:webHidden/>
          </w:rPr>
          <w:fldChar w:fldCharType="separate"/>
        </w:r>
        <w:r w:rsidR="00010EF8">
          <w:rPr>
            <w:noProof/>
            <w:webHidden/>
          </w:rPr>
          <w:t>128</w:t>
        </w:r>
        <w:r w:rsidR="00446F3F">
          <w:rPr>
            <w:noProof/>
            <w:webHidden/>
          </w:rPr>
          <w:fldChar w:fldCharType="end"/>
        </w:r>
      </w:hyperlink>
    </w:p>
    <w:p w14:paraId="20F76A65" w14:textId="25507656" w:rsidR="00446F3F" w:rsidRDefault="00964BEC">
      <w:pPr>
        <w:pStyle w:val="TOC3"/>
        <w:tabs>
          <w:tab w:val="right" w:leader="dot" w:pos="8465"/>
        </w:tabs>
        <w:rPr>
          <w:rFonts w:asciiTheme="minorHAnsi" w:hAnsiTheme="minorHAnsi"/>
          <w:noProof/>
          <w:lang w:val="en-GB" w:eastAsia="en-GB"/>
        </w:rPr>
      </w:pPr>
      <w:hyperlink w:anchor="_Toc98085799" w:history="1">
        <w:r w:rsidR="00446F3F" w:rsidRPr="0088634E">
          <w:rPr>
            <w:rStyle w:val="Hyperlink"/>
            <w:rFonts w:eastAsia="Times New Roman"/>
            <w:noProof/>
          </w:rPr>
          <w:t>6.3.4: Evaluation of the communication strategy on satisfaction with the decision-making process</w:t>
        </w:r>
        <w:r w:rsidR="00446F3F">
          <w:rPr>
            <w:noProof/>
            <w:webHidden/>
          </w:rPr>
          <w:tab/>
        </w:r>
        <w:r w:rsidR="00446F3F">
          <w:rPr>
            <w:noProof/>
            <w:webHidden/>
          </w:rPr>
          <w:fldChar w:fldCharType="begin"/>
        </w:r>
        <w:r w:rsidR="00446F3F">
          <w:rPr>
            <w:noProof/>
            <w:webHidden/>
          </w:rPr>
          <w:instrText xml:space="preserve"> PAGEREF _Toc98085799 \h </w:instrText>
        </w:r>
        <w:r w:rsidR="00446F3F">
          <w:rPr>
            <w:noProof/>
            <w:webHidden/>
          </w:rPr>
        </w:r>
        <w:r w:rsidR="00446F3F">
          <w:rPr>
            <w:noProof/>
            <w:webHidden/>
          </w:rPr>
          <w:fldChar w:fldCharType="separate"/>
        </w:r>
        <w:r w:rsidR="00010EF8">
          <w:rPr>
            <w:noProof/>
            <w:webHidden/>
          </w:rPr>
          <w:t>130</w:t>
        </w:r>
        <w:r w:rsidR="00446F3F">
          <w:rPr>
            <w:noProof/>
            <w:webHidden/>
          </w:rPr>
          <w:fldChar w:fldCharType="end"/>
        </w:r>
      </w:hyperlink>
    </w:p>
    <w:p w14:paraId="4EB97B9C" w14:textId="70A561B9"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0" w:history="1">
        <w:r w:rsidR="00446F3F" w:rsidRPr="0088634E">
          <w:rPr>
            <w:rStyle w:val="Hyperlink"/>
            <w:noProof/>
          </w:rPr>
          <w:t>6.4: Family satisfaction in ICU survivors in ICU compared to ICU non-survivors</w:t>
        </w:r>
        <w:r w:rsidR="00446F3F">
          <w:rPr>
            <w:noProof/>
            <w:webHidden/>
          </w:rPr>
          <w:tab/>
        </w:r>
        <w:r w:rsidR="00446F3F">
          <w:rPr>
            <w:noProof/>
            <w:webHidden/>
          </w:rPr>
          <w:fldChar w:fldCharType="begin"/>
        </w:r>
        <w:r w:rsidR="00446F3F">
          <w:rPr>
            <w:noProof/>
            <w:webHidden/>
          </w:rPr>
          <w:instrText xml:space="preserve"> PAGEREF _Toc98085800 \h </w:instrText>
        </w:r>
        <w:r w:rsidR="00446F3F">
          <w:rPr>
            <w:noProof/>
            <w:webHidden/>
          </w:rPr>
        </w:r>
        <w:r w:rsidR="00446F3F">
          <w:rPr>
            <w:noProof/>
            <w:webHidden/>
          </w:rPr>
          <w:fldChar w:fldCharType="separate"/>
        </w:r>
        <w:r w:rsidR="00010EF8">
          <w:rPr>
            <w:noProof/>
            <w:webHidden/>
          </w:rPr>
          <w:t>132</w:t>
        </w:r>
        <w:r w:rsidR="00446F3F">
          <w:rPr>
            <w:noProof/>
            <w:webHidden/>
          </w:rPr>
          <w:fldChar w:fldCharType="end"/>
        </w:r>
      </w:hyperlink>
    </w:p>
    <w:p w14:paraId="3CC7DE1F" w14:textId="3F18E0E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1" w:history="1">
        <w:r w:rsidR="00446F3F" w:rsidRPr="0088634E">
          <w:rPr>
            <w:rStyle w:val="Hyperlink"/>
            <w:noProof/>
          </w:rPr>
          <w:t>6.5: Comments reported by ICU family members</w:t>
        </w:r>
        <w:r w:rsidR="00446F3F">
          <w:rPr>
            <w:noProof/>
            <w:webHidden/>
          </w:rPr>
          <w:tab/>
        </w:r>
        <w:r w:rsidR="00446F3F">
          <w:rPr>
            <w:noProof/>
            <w:webHidden/>
          </w:rPr>
          <w:fldChar w:fldCharType="begin"/>
        </w:r>
        <w:r w:rsidR="00446F3F">
          <w:rPr>
            <w:noProof/>
            <w:webHidden/>
          </w:rPr>
          <w:instrText xml:space="preserve"> PAGEREF _Toc98085801 \h </w:instrText>
        </w:r>
        <w:r w:rsidR="00446F3F">
          <w:rPr>
            <w:noProof/>
            <w:webHidden/>
          </w:rPr>
        </w:r>
        <w:r w:rsidR="00446F3F">
          <w:rPr>
            <w:noProof/>
            <w:webHidden/>
          </w:rPr>
          <w:fldChar w:fldCharType="separate"/>
        </w:r>
        <w:r w:rsidR="00010EF8">
          <w:rPr>
            <w:noProof/>
            <w:webHidden/>
          </w:rPr>
          <w:t>133</w:t>
        </w:r>
        <w:r w:rsidR="00446F3F">
          <w:rPr>
            <w:noProof/>
            <w:webHidden/>
          </w:rPr>
          <w:fldChar w:fldCharType="end"/>
        </w:r>
      </w:hyperlink>
    </w:p>
    <w:p w14:paraId="5AA12BEB" w14:textId="2C086AC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2" w:history="1">
        <w:r w:rsidR="00446F3F" w:rsidRPr="0088634E">
          <w:rPr>
            <w:rStyle w:val="Hyperlink"/>
            <w:noProof/>
          </w:rPr>
          <w:t>6.6: Barriers to family meetings</w:t>
        </w:r>
        <w:r w:rsidR="00446F3F">
          <w:rPr>
            <w:noProof/>
            <w:webHidden/>
          </w:rPr>
          <w:tab/>
        </w:r>
        <w:r w:rsidR="00446F3F">
          <w:rPr>
            <w:noProof/>
            <w:webHidden/>
          </w:rPr>
          <w:fldChar w:fldCharType="begin"/>
        </w:r>
        <w:r w:rsidR="00446F3F">
          <w:rPr>
            <w:noProof/>
            <w:webHidden/>
          </w:rPr>
          <w:instrText xml:space="preserve"> PAGEREF _Toc98085802 \h </w:instrText>
        </w:r>
        <w:r w:rsidR="00446F3F">
          <w:rPr>
            <w:noProof/>
            <w:webHidden/>
          </w:rPr>
        </w:r>
        <w:r w:rsidR="00446F3F">
          <w:rPr>
            <w:noProof/>
            <w:webHidden/>
          </w:rPr>
          <w:fldChar w:fldCharType="separate"/>
        </w:r>
        <w:r w:rsidR="00010EF8">
          <w:rPr>
            <w:noProof/>
            <w:webHidden/>
          </w:rPr>
          <w:t>134</w:t>
        </w:r>
        <w:r w:rsidR="00446F3F">
          <w:rPr>
            <w:noProof/>
            <w:webHidden/>
          </w:rPr>
          <w:fldChar w:fldCharType="end"/>
        </w:r>
      </w:hyperlink>
    </w:p>
    <w:p w14:paraId="741EBC58" w14:textId="20710933" w:rsidR="00446F3F" w:rsidRDefault="00964BEC">
      <w:pPr>
        <w:pStyle w:val="TOC3"/>
        <w:tabs>
          <w:tab w:val="right" w:leader="dot" w:pos="8465"/>
        </w:tabs>
        <w:rPr>
          <w:rFonts w:asciiTheme="minorHAnsi" w:hAnsiTheme="minorHAnsi"/>
          <w:noProof/>
          <w:lang w:val="en-GB" w:eastAsia="en-GB"/>
        </w:rPr>
      </w:pPr>
      <w:hyperlink w:anchor="_Toc98085803" w:history="1">
        <w:r w:rsidR="00446F3F" w:rsidRPr="0088634E">
          <w:rPr>
            <w:rStyle w:val="Hyperlink"/>
            <w:rFonts w:eastAsia="Times New Roman"/>
            <w:noProof/>
          </w:rPr>
          <w:t>6.6.1: Availability and workload of medical and nursing staff</w:t>
        </w:r>
        <w:r w:rsidR="00446F3F">
          <w:rPr>
            <w:noProof/>
            <w:webHidden/>
          </w:rPr>
          <w:tab/>
        </w:r>
        <w:r w:rsidR="00446F3F">
          <w:rPr>
            <w:noProof/>
            <w:webHidden/>
          </w:rPr>
          <w:fldChar w:fldCharType="begin"/>
        </w:r>
        <w:r w:rsidR="00446F3F">
          <w:rPr>
            <w:noProof/>
            <w:webHidden/>
          </w:rPr>
          <w:instrText xml:space="preserve"> PAGEREF _Toc98085803 \h </w:instrText>
        </w:r>
        <w:r w:rsidR="00446F3F">
          <w:rPr>
            <w:noProof/>
            <w:webHidden/>
          </w:rPr>
        </w:r>
        <w:r w:rsidR="00446F3F">
          <w:rPr>
            <w:noProof/>
            <w:webHidden/>
          </w:rPr>
          <w:fldChar w:fldCharType="separate"/>
        </w:r>
        <w:r w:rsidR="00010EF8">
          <w:rPr>
            <w:noProof/>
            <w:webHidden/>
          </w:rPr>
          <w:t>135</w:t>
        </w:r>
        <w:r w:rsidR="00446F3F">
          <w:rPr>
            <w:noProof/>
            <w:webHidden/>
          </w:rPr>
          <w:fldChar w:fldCharType="end"/>
        </w:r>
      </w:hyperlink>
    </w:p>
    <w:p w14:paraId="5A2C8456" w14:textId="044F6372" w:rsidR="00446F3F" w:rsidRDefault="00964BEC">
      <w:pPr>
        <w:pStyle w:val="TOC3"/>
        <w:tabs>
          <w:tab w:val="right" w:leader="dot" w:pos="8465"/>
        </w:tabs>
        <w:rPr>
          <w:rFonts w:asciiTheme="minorHAnsi" w:hAnsiTheme="minorHAnsi"/>
          <w:noProof/>
          <w:lang w:val="en-GB" w:eastAsia="en-GB"/>
        </w:rPr>
      </w:pPr>
      <w:hyperlink w:anchor="_Toc98085804" w:history="1">
        <w:r w:rsidR="00446F3F" w:rsidRPr="0088634E">
          <w:rPr>
            <w:rStyle w:val="Hyperlink"/>
            <w:rFonts w:eastAsia="Times New Roman"/>
            <w:noProof/>
          </w:rPr>
          <w:t>6.6.2: Timing of the family meetings</w:t>
        </w:r>
        <w:r w:rsidR="00446F3F">
          <w:rPr>
            <w:noProof/>
            <w:webHidden/>
          </w:rPr>
          <w:tab/>
        </w:r>
        <w:r w:rsidR="00446F3F">
          <w:rPr>
            <w:noProof/>
            <w:webHidden/>
          </w:rPr>
          <w:fldChar w:fldCharType="begin"/>
        </w:r>
        <w:r w:rsidR="00446F3F">
          <w:rPr>
            <w:noProof/>
            <w:webHidden/>
          </w:rPr>
          <w:instrText xml:space="preserve"> PAGEREF _Toc98085804 \h </w:instrText>
        </w:r>
        <w:r w:rsidR="00446F3F">
          <w:rPr>
            <w:noProof/>
            <w:webHidden/>
          </w:rPr>
        </w:r>
        <w:r w:rsidR="00446F3F">
          <w:rPr>
            <w:noProof/>
            <w:webHidden/>
          </w:rPr>
          <w:fldChar w:fldCharType="separate"/>
        </w:r>
        <w:r w:rsidR="00010EF8">
          <w:rPr>
            <w:noProof/>
            <w:webHidden/>
          </w:rPr>
          <w:t>136</w:t>
        </w:r>
        <w:r w:rsidR="00446F3F">
          <w:rPr>
            <w:noProof/>
            <w:webHidden/>
          </w:rPr>
          <w:fldChar w:fldCharType="end"/>
        </w:r>
      </w:hyperlink>
    </w:p>
    <w:p w14:paraId="78DDC78E" w14:textId="31A690D2" w:rsidR="00446F3F" w:rsidRDefault="00964BEC">
      <w:pPr>
        <w:pStyle w:val="TOC1"/>
        <w:rPr>
          <w:rFonts w:asciiTheme="minorHAnsi" w:eastAsiaTheme="minorEastAsia" w:hAnsiTheme="minorHAnsi" w:cstheme="minorBidi"/>
          <w:b w:val="0"/>
          <w:bCs w:val="0"/>
          <w:iCs w:val="0"/>
          <w:noProof/>
          <w:lang w:eastAsia="en-GB"/>
        </w:rPr>
      </w:pPr>
      <w:hyperlink w:anchor="_Toc98085805" w:history="1">
        <w:r w:rsidR="00446F3F" w:rsidRPr="0088634E">
          <w:rPr>
            <w:rStyle w:val="Hyperlink"/>
            <w:rFonts w:eastAsia="Times New Roman"/>
            <w:noProof/>
          </w:rPr>
          <w:t>CHAPTER 7</w:t>
        </w:r>
        <w:r w:rsidR="00446F3F" w:rsidRPr="0088634E">
          <w:rPr>
            <w:rStyle w:val="Hyperlink"/>
            <w:noProof/>
          </w:rPr>
          <w:t>: INTERPRETATION OF THE RESULTS THROUGH MISHEL’S MODEL OF PERCEIVED UNCERTAINTY IN ILLNESS</w:t>
        </w:r>
        <w:r w:rsidR="00446F3F">
          <w:rPr>
            <w:noProof/>
            <w:webHidden/>
          </w:rPr>
          <w:tab/>
        </w:r>
        <w:r w:rsidR="00446F3F">
          <w:rPr>
            <w:noProof/>
            <w:webHidden/>
          </w:rPr>
          <w:fldChar w:fldCharType="begin"/>
        </w:r>
        <w:r w:rsidR="00446F3F">
          <w:rPr>
            <w:noProof/>
            <w:webHidden/>
          </w:rPr>
          <w:instrText xml:space="preserve"> PAGEREF _Toc98085805 \h </w:instrText>
        </w:r>
        <w:r w:rsidR="00446F3F">
          <w:rPr>
            <w:noProof/>
            <w:webHidden/>
          </w:rPr>
        </w:r>
        <w:r w:rsidR="00446F3F">
          <w:rPr>
            <w:noProof/>
            <w:webHidden/>
          </w:rPr>
          <w:fldChar w:fldCharType="separate"/>
        </w:r>
        <w:r w:rsidR="00010EF8">
          <w:rPr>
            <w:noProof/>
            <w:webHidden/>
          </w:rPr>
          <w:t>139</w:t>
        </w:r>
        <w:r w:rsidR="00446F3F">
          <w:rPr>
            <w:noProof/>
            <w:webHidden/>
          </w:rPr>
          <w:fldChar w:fldCharType="end"/>
        </w:r>
      </w:hyperlink>
    </w:p>
    <w:p w14:paraId="6F3D9D80" w14:textId="22FF75DB"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6" w:history="1">
        <w:r w:rsidR="00446F3F" w:rsidRPr="0088634E">
          <w:rPr>
            <w:rStyle w:val="Hyperlink"/>
            <w:noProof/>
          </w:rPr>
          <w:t>7.1: Overview of the model</w:t>
        </w:r>
        <w:r w:rsidR="00446F3F">
          <w:rPr>
            <w:noProof/>
            <w:webHidden/>
          </w:rPr>
          <w:tab/>
        </w:r>
        <w:r w:rsidR="00446F3F">
          <w:rPr>
            <w:noProof/>
            <w:webHidden/>
          </w:rPr>
          <w:fldChar w:fldCharType="begin"/>
        </w:r>
        <w:r w:rsidR="00446F3F">
          <w:rPr>
            <w:noProof/>
            <w:webHidden/>
          </w:rPr>
          <w:instrText xml:space="preserve"> PAGEREF _Toc98085806 \h </w:instrText>
        </w:r>
        <w:r w:rsidR="00446F3F">
          <w:rPr>
            <w:noProof/>
            <w:webHidden/>
          </w:rPr>
        </w:r>
        <w:r w:rsidR="00446F3F">
          <w:rPr>
            <w:noProof/>
            <w:webHidden/>
          </w:rPr>
          <w:fldChar w:fldCharType="separate"/>
        </w:r>
        <w:r w:rsidR="00010EF8">
          <w:rPr>
            <w:noProof/>
            <w:webHidden/>
          </w:rPr>
          <w:t>139</w:t>
        </w:r>
        <w:r w:rsidR="00446F3F">
          <w:rPr>
            <w:noProof/>
            <w:webHidden/>
          </w:rPr>
          <w:fldChar w:fldCharType="end"/>
        </w:r>
      </w:hyperlink>
    </w:p>
    <w:p w14:paraId="29D02EB6" w14:textId="5A193E1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7" w:history="1">
        <w:r w:rsidR="00446F3F" w:rsidRPr="0088634E">
          <w:rPr>
            <w:rStyle w:val="Hyperlink"/>
            <w:noProof/>
          </w:rPr>
          <w:t>7.2: Mishel’s theory of Uncertainty in Illness in relation to family members of the critically ill</w:t>
        </w:r>
        <w:r w:rsidR="00446F3F">
          <w:rPr>
            <w:noProof/>
            <w:webHidden/>
          </w:rPr>
          <w:tab/>
        </w:r>
        <w:r w:rsidR="00446F3F">
          <w:rPr>
            <w:noProof/>
            <w:webHidden/>
          </w:rPr>
          <w:fldChar w:fldCharType="begin"/>
        </w:r>
        <w:r w:rsidR="00446F3F">
          <w:rPr>
            <w:noProof/>
            <w:webHidden/>
          </w:rPr>
          <w:instrText xml:space="preserve"> PAGEREF _Toc98085807 \h </w:instrText>
        </w:r>
        <w:r w:rsidR="00446F3F">
          <w:rPr>
            <w:noProof/>
            <w:webHidden/>
          </w:rPr>
        </w:r>
        <w:r w:rsidR="00446F3F">
          <w:rPr>
            <w:noProof/>
            <w:webHidden/>
          </w:rPr>
          <w:fldChar w:fldCharType="separate"/>
        </w:r>
        <w:r w:rsidR="00010EF8">
          <w:rPr>
            <w:noProof/>
            <w:webHidden/>
          </w:rPr>
          <w:t>142</w:t>
        </w:r>
        <w:r w:rsidR="00446F3F">
          <w:rPr>
            <w:noProof/>
            <w:webHidden/>
          </w:rPr>
          <w:fldChar w:fldCharType="end"/>
        </w:r>
      </w:hyperlink>
    </w:p>
    <w:p w14:paraId="329CD5A8" w14:textId="2F853E97" w:rsidR="00446F3F" w:rsidRDefault="00964BEC">
      <w:pPr>
        <w:pStyle w:val="TOC1"/>
        <w:rPr>
          <w:rFonts w:asciiTheme="minorHAnsi" w:eastAsiaTheme="minorEastAsia" w:hAnsiTheme="minorHAnsi" w:cstheme="minorBidi"/>
          <w:b w:val="0"/>
          <w:bCs w:val="0"/>
          <w:iCs w:val="0"/>
          <w:noProof/>
          <w:lang w:eastAsia="en-GB"/>
        </w:rPr>
      </w:pPr>
      <w:hyperlink w:anchor="_Toc98085808" w:history="1">
        <w:r w:rsidR="00446F3F" w:rsidRPr="0088634E">
          <w:rPr>
            <w:rStyle w:val="Hyperlink"/>
            <w:noProof/>
          </w:rPr>
          <w:t>CHAPTER 8:</w:t>
        </w:r>
        <w:r w:rsidR="00446F3F" w:rsidRPr="0088634E">
          <w:rPr>
            <w:rStyle w:val="Hyperlink"/>
            <w:rFonts w:eastAsia="Times New Roman"/>
            <w:noProof/>
          </w:rPr>
          <w:t xml:space="preserve"> CONCLUSION</w:t>
        </w:r>
        <w:r w:rsidR="00446F3F">
          <w:rPr>
            <w:noProof/>
            <w:webHidden/>
          </w:rPr>
          <w:tab/>
        </w:r>
        <w:r w:rsidR="00446F3F">
          <w:rPr>
            <w:noProof/>
            <w:webHidden/>
          </w:rPr>
          <w:fldChar w:fldCharType="begin"/>
        </w:r>
        <w:r w:rsidR="00446F3F">
          <w:rPr>
            <w:noProof/>
            <w:webHidden/>
          </w:rPr>
          <w:instrText xml:space="preserve"> PAGEREF _Toc98085808 \h </w:instrText>
        </w:r>
        <w:r w:rsidR="00446F3F">
          <w:rPr>
            <w:noProof/>
            <w:webHidden/>
          </w:rPr>
        </w:r>
        <w:r w:rsidR="00446F3F">
          <w:rPr>
            <w:noProof/>
            <w:webHidden/>
          </w:rPr>
          <w:fldChar w:fldCharType="separate"/>
        </w:r>
        <w:r w:rsidR="00010EF8">
          <w:rPr>
            <w:noProof/>
            <w:webHidden/>
          </w:rPr>
          <w:t>147</w:t>
        </w:r>
        <w:r w:rsidR="00446F3F">
          <w:rPr>
            <w:noProof/>
            <w:webHidden/>
          </w:rPr>
          <w:fldChar w:fldCharType="end"/>
        </w:r>
      </w:hyperlink>
    </w:p>
    <w:p w14:paraId="45BD6A31" w14:textId="13275678"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09" w:history="1">
        <w:r w:rsidR="00446F3F" w:rsidRPr="0088634E">
          <w:rPr>
            <w:rStyle w:val="Hyperlink"/>
            <w:noProof/>
          </w:rPr>
          <w:t>8.1: Conclusions</w:t>
        </w:r>
        <w:r w:rsidR="00446F3F">
          <w:rPr>
            <w:noProof/>
            <w:webHidden/>
          </w:rPr>
          <w:tab/>
        </w:r>
        <w:r w:rsidR="00446F3F">
          <w:rPr>
            <w:noProof/>
            <w:webHidden/>
          </w:rPr>
          <w:fldChar w:fldCharType="begin"/>
        </w:r>
        <w:r w:rsidR="00446F3F">
          <w:rPr>
            <w:noProof/>
            <w:webHidden/>
          </w:rPr>
          <w:instrText xml:space="preserve"> PAGEREF _Toc98085809 \h </w:instrText>
        </w:r>
        <w:r w:rsidR="00446F3F">
          <w:rPr>
            <w:noProof/>
            <w:webHidden/>
          </w:rPr>
        </w:r>
        <w:r w:rsidR="00446F3F">
          <w:rPr>
            <w:noProof/>
            <w:webHidden/>
          </w:rPr>
          <w:fldChar w:fldCharType="separate"/>
        </w:r>
        <w:r w:rsidR="00010EF8">
          <w:rPr>
            <w:noProof/>
            <w:webHidden/>
          </w:rPr>
          <w:t>147</w:t>
        </w:r>
        <w:r w:rsidR="00446F3F">
          <w:rPr>
            <w:noProof/>
            <w:webHidden/>
          </w:rPr>
          <w:fldChar w:fldCharType="end"/>
        </w:r>
      </w:hyperlink>
    </w:p>
    <w:p w14:paraId="0E9FC3AE" w14:textId="17995831"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0" w:history="1">
        <w:r w:rsidR="00446F3F" w:rsidRPr="0088634E">
          <w:rPr>
            <w:rStyle w:val="Hyperlink"/>
            <w:noProof/>
          </w:rPr>
          <w:t>8.2: Strengths and limitations of the research</w:t>
        </w:r>
        <w:r w:rsidR="00446F3F">
          <w:rPr>
            <w:noProof/>
            <w:webHidden/>
          </w:rPr>
          <w:tab/>
        </w:r>
        <w:r w:rsidR="00446F3F">
          <w:rPr>
            <w:noProof/>
            <w:webHidden/>
          </w:rPr>
          <w:fldChar w:fldCharType="begin"/>
        </w:r>
        <w:r w:rsidR="00446F3F">
          <w:rPr>
            <w:noProof/>
            <w:webHidden/>
          </w:rPr>
          <w:instrText xml:space="preserve"> PAGEREF _Toc98085810 \h </w:instrText>
        </w:r>
        <w:r w:rsidR="00446F3F">
          <w:rPr>
            <w:noProof/>
            <w:webHidden/>
          </w:rPr>
        </w:r>
        <w:r w:rsidR="00446F3F">
          <w:rPr>
            <w:noProof/>
            <w:webHidden/>
          </w:rPr>
          <w:fldChar w:fldCharType="separate"/>
        </w:r>
        <w:r w:rsidR="00010EF8">
          <w:rPr>
            <w:noProof/>
            <w:webHidden/>
          </w:rPr>
          <w:t>149</w:t>
        </w:r>
        <w:r w:rsidR="00446F3F">
          <w:rPr>
            <w:noProof/>
            <w:webHidden/>
          </w:rPr>
          <w:fldChar w:fldCharType="end"/>
        </w:r>
      </w:hyperlink>
    </w:p>
    <w:p w14:paraId="22229094" w14:textId="6086B49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1" w:history="1">
        <w:r w:rsidR="00446F3F" w:rsidRPr="0088634E">
          <w:rPr>
            <w:rStyle w:val="Hyperlink"/>
            <w:noProof/>
          </w:rPr>
          <w:t>8.3: Relevance to clinical practice</w:t>
        </w:r>
        <w:r w:rsidR="00446F3F">
          <w:rPr>
            <w:noProof/>
            <w:webHidden/>
          </w:rPr>
          <w:tab/>
        </w:r>
        <w:r w:rsidR="00446F3F">
          <w:rPr>
            <w:noProof/>
            <w:webHidden/>
          </w:rPr>
          <w:fldChar w:fldCharType="begin"/>
        </w:r>
        <w:r w:rsidR="00446F3F">
          <w:rPr>
            <w:noProof/>
            <w:webHidden/>
          </w:rPr>
          <w:instrText xml:space="preserve"> PAGEREF _Toc98085811 \h </w:instrText>
        </w:r>
        <w:r w:rsidR="00446F3F">
          <w:rPr>
            <w:noProof/>
            <w:webHidden/>
          </w:rPr>
        </w:r>
        <w:r w:rsidR="00446F3F">
          <w:rPr>
            <w:noProof/>
            <w:webHidden/>
          </w:rPr>
          <w:fldChar w:fldCharType="separate"/>
        </w:r>
        <w:r w:rsidR="00010EF8">
          <w:rPr>
            <w:noProof/>
            <w:webHidden/>
          </w:rPr>
          <w:t>151</w:t>
        </w:r>
        <w:r w:rsidR="00446F3F">
          <w:rPr>
            <w:noProof/>
            <w:webHidden/>
          </w:rPr>
          <w:fldChar w:fldCharType="end"/>
        </w:r>
      </w:hyperlink>
    </w:p>
    <w:p w14:paraId="2311313E" w14:textId="0AC6E45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2" w:history="1">
        <w:r w:rsidR="00446F3F" w:rsidRPr="0088634E">
          <w:rPr>
            <w:rStyle w:val="Hyperlink"/>
            <w:noProof/>
          </w:rPr>
          <w:t>8.4: Future Research</w:t>
        </w:r>
        <w:r w:rsidR="00446F3F">
          <w:rPr>
            <w:noProof/>
            <w:webHidden/>
          </w:rPr>
          <w:tab/>
        </w:r>
        <w:r w:rsidR="00446F3F">
          <w:rPr>
            <w:noProof/>
            <w:webHidden/>
          </w:rPr>
          <w:fldChar w:fldCharType="begin"/>
        </w:r>
        <w:r w:rsidR="00446F3F">
          <w:rPr>
            <w:noProof/>
            <w:webHidden/>
          </w:rPr>
          <w:instrText xml:space="preserve"> PAGEREF _Toc98085812 \h </w:instrText>
        </w:r>
        <w:r w:rsidR="00446F3F">
          <w:rPr>
            <w:noProof/>
            <w:webHidden/>
          </w:rPr>
        </w:r>
        <w:r w:rsidR="00446F3F">
          <w:rPr>
            <w:noProof/>
            <w:webHidden/>
          </w:rPr>
          <w:fldChar w:fldCharType="separate"/>
        </w:r>
        <w:r w:rsidR="00010EF8">
          <w:rPr>
            <w:noProof/>
            <w:webHidden/>
          </w:rPr>
          <w:t>153</w:t>
        </w:r>
        <w:r w:rsidR="00446F3F">
          <w:rPr>
            <w:noProof/>
            <w:webHidden/>
          </w:rPr>
          <w:fldChar w:fldCharType="end"/>
        </w:r>
      </w:hyperlink>
    </w:p>
    <w:p w14:paraId="659AE931" w14:textId="7849FC95"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3" w:history="1">
        <w:r w:rsidR="00446F3F" w:rsidRPr="0088634E">
          <w:rPr>
            <w:rStyle w:val="Hyperlink"/>
            <w:noProof/>
          </w:rPr>
          <w:t>8.5: COVID-19 pandemic</w:t>
        </w:r>
        <w:r w:rsidR="00446F3F">
          <w:rPr>
            <w:noProof/>
            <w:webHidden/>
          </w:rPr>
          <w:tab/>
        </w:r>
        <w:r w:rsidR="00446F3F">
          <w:rPr>
            <w:noProof/>
            <w:webHidden/>
          </w:rPr>
          <w:fldChar w:fldCharType="begin"/>
        </w:r>
        <w:r w:rsidR="00446F3F">
          <w:rPr>
            <w:noProof/>
            <w:webHidden/>
          </w:rPr>
          <w:instrText xml:space="preserve"> PAGEREF _Toc98085813 \h </w:instrText>
        </w:r>
        <w:r w:rsidR="00446F3F">
          <w:rPr>
            <w:noProof/>
            <w:webHidden/>
          </w:rPr>
        </w:r>
        <w:r w:rsidR="00446F3F">
          <w:rPr>
            <w:noProof/>
            <w:webHidden/>
          </w:rPr>
          <w:fldChar w:fldCharType="separate"/>
        </w:r>
        <w:r w:rsidR="00010EF8">
          <w:rPr>
            <w:noProof/>
            <w:webHidden/>
          </w:rPr>
          <w:t>154</w:t>
        </w:r>
        <w:r w:rsidR="00446F3F">
          <w:rPr>
            <w:noProof/>
            <w:webHidden/>
          </w:rPr>
          <w:fldChar w:fldCharType="end"/>
        </w:r>
      </w:hyperlink>
    </w:p>
    <w:p w14:paraId="02F0FC8F" w14:textId="51D86621"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4" w:history="1">
        <w:r w:rsidR="00446F3F" w:rsidRPr="0088634E">
          <w:rPr>
            <w:rStyle w:val="Hyperlink"/>
            <w:noProof/>
          </w:rPr>
          <w:t>8.6: Personal reflection</w:t>
        </w:r>
        <w:r w:rsidR="00446F3F">
          <w:rPr>
            <w:noProof/>
            <w:webHidden/>
          </w:rPr>
          <w:tab/>
        </w:r>
        <w:r w:rsidR="00446F3F">
          <w:rPr>
            <w:noProof/>
            <w:webHidden/>
          </w:rPr>
          <w:fldChar w:fldCharType="begin"/>
        </w:r>
        <w:r w:rsidR="00446F3F">
          <w:rPr>
            <w:noProof/>
            <w:webHidden/>
          </w:rPr>
          <w:instrText xml:space="preserve"> PAGEREF _Toc98085814 \h </w:instrText>
        </w:r>
        <w:r w:rsidR="00446F3F">
          <w:rPr>
            <w:noProof/>
            <w:webHidden/>
          </w:rPr>
        </w:r>
        <w:r w:rsidR="00446F3F">
          <w:rPr>
            <w:noProof/>
            <w:webHidden/>
          </w:rPr>
          <w:fldChar w:fldCharType="separate"/>
        </w:r>
        <w:r w:rsidR="00010EF8">
          <w:rPr>
            <w:noProof/>
            <w:webHidden/>
          </w:rPr>
          <w:t>155</w:t>
        </w:r>
        <w:r w:rsidR="00446F3F">
          <w:rPr>
            <w:noProof/>
            <w:webHidden/>
          </w:rPr>
          <w:fldChar w:fldCharType="end"/>
        </w:r>
      </w:hyperlink>
    </w:p>
    <w:p w14:paraId="7215A1CF" w14:textId="361FC6DC" w:rsidR="00446F3F" w:rsidRDefault="00964BEC">
      <w:pPr>
        <w:pStyle w:val="TOC1"/>
        <w:rPr>
          <w:rFonts w:asciiTheme="minorHAnsi" w:eastAsiaTheme="minorEastAsia" w:hAnsiTheme="minorHAnsi" w:cstheme="minorBidi"/>
          <w:b w:val="0"/>
          <w:bCs w:val="0"/>
          <w:iCs w:val="0"/>
          <w:noProof/>
          <w:lang w:eastAsia="en-GB"/>
        </w:rPr>
      </w:pPr>
      <w:hyperlink w:anchor="_Toc98085815" w:history="1">
        <w:r w:rsidR="00446F3F" w:rsidRPr="0088634E">
          <w:rPr>
            <w:rStyle w:val="Hyperlink"/>
            <w:rFonts w:eastAsiaTheme="minorHAnsi"/>
            <w:noProof/>
          </w:rPr>
          <w:t>References</w:t>
        </w:r>
        <w:r w:rsidR="00446F3F">
          <w:rPr>
            <w:noProof/>
            <w:webHidden/>
          </w:rPr>
          <w:tab/>
        </w:r>
        <w:r w:rsidR="00446F3F">
          <w:rPr>
            <w:noProof/>
            <w:webHidden/>
          </w:rPr>
          <w:fldChar w:fldCharType="begin"/>
        </w:r>
        <w:r w:rsidR="00446F3F">
          <w:rPr>
            <w:noProof/>
            <w:webHidden/>
          </w:rPr>
          <w:instrText xml:space="preserve"> PAGEREF _Toc98085815 \h </w:instrText>
        </w:r>
        <w:r w:rsidR="00446F3F">
          <w:rPr>
            <w:noProof/>
            <w:webHidden/>
          </w:rPr>
        </w:r>
        <w:r w:rsidR="00446F3F">
          <w:rPr>
            <w:noProof/>
            <w:webHidden/>
          </w:rPr>
          <w:fldChar w:fldCharType="separate"/>
        </w:r>
        <w:r w:rsidR="00010EF8">
          <w:rPr>
            <w:noProof/>
            <w:webHidden/>
          </w:rPr>
          <w:t>157</w:t>
        </w:r>
        <w:r w:rsidR="00446F3F">
          <w:rPr>
            <w:noProof/>
            <w:webHidden/>
          </w:rPr>
          <w:fldChar w:fldCharType="end"/>
        </w:r>
      </w:hyperlink>
    </w:p>
    <w:p w14:paraId="42ED7451" w14:textId="4F985FAB" w:rsidR="00446F3F" w:rsidRDefault="00964BEC">
      <w:pPr>
        <w:pStyle w:val="TOC1"/>
        <w:rPr>
          <w:rFonts w:asciiTheme="minorHAnsi" w:eastAsiaTheme="minorEastAsia" w:hAnsiTheme="minorHAnsi" w:cstheme="minorBidi"/>
          <w:b w:val="0"/>
          <w:bCs w:val="0"/>
          <w:iCs w:val="0"/>
          <w:noProof/>
          <w:lang w:eastAsia="en-GB"/>
        </w:rPr>
      </w:pPr>
      <w:hyperlink w:anchor="_Toc98085816" w:history="1">
        <w:r w:rsidR="00446F3F" w:rsidRPr="0088634E">
          <w:rPr>
            <w:rStyle w:val="Hyperlink"/>
            <w:noProof/>
          </w:rPr>
          <w:t>Appendices</w:t>
        </w:r>
        <w:r w:rsidR="00446F3F">
          <w:rPr>
            <w:noProof/>
            <w:webHidden/>
          </w:rPr>
          <w:tab/>
        </w:r>
        <w:r w:rsidR="00446F3F">
          <w:rPr>
            <w:noProof/>
            <w:webHidden/>
          </w:rPr>
          <w:fldChar w:fldCharType="begin"/>
        </w:r>
        <w:r w:rsidR="00446F3F">
          <w:rPr>
            <w:noProof/>
            <w:webHidden/>
          </w:rPr>
          <w:instrText xml:space="preserve"> PAGEREF _Toc98085816 \h </w:instrText>
        </w:r>
        <w:r w:rsidR="00446F3F">
          <w:rPr>
            <w:noProof/>
            <w:webHidden/>
          </w:rPr>
        </w:r>
        <w:r w:rsidR="00446F3F">
          <w:rPr>
            <w:noProof/>
            <w:webHidden/>
          </w:rPr>
          <w:fldChar w:fldCharType="separate"/>
        </w:r>
        <w:r w:rsidR="00010EF8">
          <w:rPr>
            <w:noProof/>
            <w:webHidden/>
          </w:rPr>
          <w:t>177</w:t>
        </w:r>
        <w:r w:rsidR="00446F3F">
          <w:rPr>
            <w:noProof/>
            <w:webHidden/>
          </w:rPr>
          <w:fldChar w:fldCharType="end"/>
        </w:r>
      </w:hyperlink>
    </w:p>
    <w:p w14:paraId="2A942A68" w14:textId="09DC3EBE"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7" w:history="1">
        <w:r w:rsidR="00446F3F" w:rsidRPr="0088634E">
          <w:rPr>
            <w:rStyle w:val="Hyperlink"/>
            <w:noProof/>
          </w:rPr>
          <w:t>Appendix I: Published Study</w:t>
        </w:r>
        <w:r w:rsidR="00446F3F">
          <w:rPr>
            <w:noProof/>
            <w:webHidden/>
          </w:rPr>
          <w:tab/>
        </w:r>
        <w:r w:rsidR="00446F3F">
          <w:rPr>
            <w:noProof/>
            <w:webHidden/>
          </w:rPr>
          <w:fldChar w:fldCharType="begin"/>
        </w:r>
        <w:r w:rsidR="00446F3F">
          <w:rPr>
            <w:noProof/>
            <w:webHidden/>
          </w:rPr>
          <w:instrText xml:space="preserve"> PAGEREF _Toc98085817 \h </w:instrText>
        </w:r>
        <w:r w:rsidR="00446F3F">
          <w:rPr>
            <w:noProof/>
            <w:webHidden/>
          </w:rPr>
        </w:r>
        <w:r w:rsidR="00446F3F">
          <w:rPr>
            <w:noProof/>
            <w:webHidden/>
          </w:rPr>
          <w:fldChar w:fldCharType="separate"/>
        </w:r>
        <w:r w:rsidR="00010EF8">
          <w:rPr>
            <w:noProof/>
            <w:webHidden/>
          </w:rPr>
          <w:t>179</w:t>
        </w:r>
        <w:r w:rsidR="00446F3F">
          <w:rPr>
            <w:noProof/>
            <w:webHidden/>
          </w:rPr>
          <w:fldChar w:fldCharType="end"/>
        </w:r>
      </w:hyperlink>
    </w:p>
    <w:p w14:paraId="112BAF9A" w14:textId="53AB2FE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8" w:history="1">
        <w:r w:rsidR="00446F3F" w:rsidRPr="0088634E">
          <w:rPr>
            <w:rStyle w:val="Hyperlink"/>
            <w:noProof/>
          </w:rPr>
          <w:t>Appendix II: Data Extraction Sheets</w:t>
        </w:r>
        <w:r w:rsidR="00446F3F">
          <w:rPr>
            <w:noProof/>
            <w:webHidden/>
          </w:rPr>
          <w:tab/>
        </w:r>
        <w:r w:rsidR="00446F3F">
          <w:rPr>
            <w:noProof/>
            <w:webHidden/>
          </w:rPr>
          <w:fldChar w:fldCharType="begin"/>
        </w:r>
        <w:r w:rsidR="00446F3F">
          <w:rPr>
            <w:noProof/>
            <w:webHidden/>
          </w:rPr>
          <w:instrText xml:space="preserve"> PAGEREF _Toc98085818 \h </w:instrText>
        </w:r>
        <w:r w:rsidR="00446F3F">
          <w:rPr>
            <w:noProof/>
            <w:webHidden/>
          </w:rPr>
        </w:r>
        <w:r w:rsidR="00446F3F">
          <w:rPr>
            <w:noProof/>
            <w:webHidden/>
          </w:rPr>
          <w:fldChar w:fldCharType="separate"/>
        </w:r>
        <w:r w:rsidR="00010EF8">
          <w:rPr>
            <w:noProof/>
            <w:webHidden/>
          </w:rPr>
          <w:t>205</w:t>
        </w:r>
        <w:r w:rsidR="00446F3F">
          <w:rPr>
            <w:noProof/>
            <w:webHidden/>
          </w:rPr>
          <w:fldChar w:fldCharType="end"/>
        </w:r>
      </w:hyperlink>
    </w:p>
    <w:p w14:paraId="53FC55ED" w14:textId="7FE972F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19" w:history="1">
        <w:r w:rsidR="00446F3F" w:rsidRPr="0088634E">
          <w:rPr>
            <w:rStyle w:val="Hyperlink"/>
            <w:noProof/>
          </w:rPr>
          <w:t>Appendix III: Joanna Briggs Institute Critical Appraisal Checklist for Cross-Sectional Studies</w:t>
        </w:r>
        <w:r w:rsidR="00446F3F">
          <w:rPr>
            <w:noProof/>
            <w:webHidden/>
          </w:rPr>
          <w:tab/>
        </w:r>
        <w:r w:rsidR="00446F3F">
          <w:rPr>
            <w:noProof/>
            <w:webHidden/>
          </w:rPr>
          <w:fldChar w:fldCharType="begin"/>
        </w:r>
        <w:r w:rsidR="00446F3F">
          <w:rPr>
            <w:noProof/>
            <w:webHidden/>
          </w:rPr>
          <w:instrText xml:space="preserve"> PAGEREF _Toc98085819 \h </w:instrText>
        </w:r>
        <w:r w:rsidR="00446F3F">
          <w:rPr>
            <w:noProof/>
            <w:webHidden/>
          </w:rPr>
        </w:r>
        <w:r w:rsidR="00446F3F">
          <w:rPr>
            <w:noProof/>
            <w:webHidden/>
          </w:rPr>
          <w:fldChar w:fldCharType="separate"/>
        </w:r>
        <w:r w:rsidR="00010EF8">
          <w:rPr>
            <w:noProof/>
            <w:webHidden/>
          </w:rPr>
          <w:t>221</w:t>
        </w:r>
        <w:r w:rsidR="00446F3F">
          <w:rPr>
            <w:noProof/>
            <w:webHidden/>
          </w:rPr>
          <w:fldChar w:fldCharType="end"/>
        </w:r>
      </w:hyperlink>
    </w:p>
    <w:p w14:paraId="12793AAB" w14:textId="5012A3D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0" w:history="1">
        <w:r w:rsidR="00446F3F" w:rsidRPr="0088634E">
          <w:rPr>
            <w:rStyle w:val="Hyperlink"/>
            <w:noProof/>
          </w:rPr>
          <w:t>Appendix IV Family meeting toolkit “original” (Nelson et al. 2009)</w:t>
        </w:r>
        <w:r w:rsidR="00446F3F">
          <w:rPr>
            <w:noProof/>
            <w:webHidden/>
          </w:rPr>
          <w:tab/>
        </w:r>
        <w:r w:rsidR="00446F3F">
          <w:rPr>
            <w:noProof/>
            <w:webHidden/>
          </w:rPr>
          <w:fldChar w:fldCharType="begin"/>
        </w:r>
        <w:r w:rsidR="00446F3F">
          <w:rPr>
            <w:noProof/>
            <w:webHidden/>
          </w:rPr>
          <w:instrText xml:space="preserve"> PAGEREF _Toc98085820 \h </w:instrText>
        </w:r>
        <w:r w:rsidR="00446F3F">
          <w:rPr>
            <w:noProof/>
            <w:webHidden/>
          </w:rPr>
        </w:r>
        <w:r w:rsidR="00446F3F">
          <w:rPr>
            <w:noProof/>
            <w:webHidden/>
          </w:rPr>
          <w:fldChar w:fldCharType="separate"/>
        </w:r>
        <w:r w:rsidR="00010EF8">
          <w:rPr>
            <w:noProof/>
            <w:webHidden/>
          </w:rPr>
          <w:t>223</w:t>
        </w:r>
        <w:r w:rsidR="00446F3F">
          <w:rPr>
            <w:noProof/>
            <w:webHidden/>
          </w:rPr>
          <w:fldChar w:fldCharType="end"/>
        </w:r>
      </w:hyperlink>
    </w:p>
    <w:p w14:paraId="4FCC763B" w14:textId="0F4AA0A8"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1" w:history="1">
        <w:r w:rsidR="00446F3F" w:rsidRPr="0088634E">
          <w:rPr>
            <w:rStyle w:val="Hyperlink"/>
            <w:noProof/>
          </w:rPr>
          <w:t>Appendix V: Research Nurse Protocol</w:t>
        </w:r>
        <w:r w:rsidR="00446F3F">
          <w:rPr>
            <w:noProof/>
            <w:webHidden/>
          </w:rPr>
          <w:tab/>
        </w:r>
        <w:r w:rsidR="00446F3F">
          <w:rPr>
            <w:noProof/>
            <w:webHidden/>
          </w:rPr>
          <w:fldChar w:fldCharType="begin"/>
        </w:r>
        <w:r w:rsidR="00446F3F">
          <w:rPr>
            <w:noProof/>
            <w:webHidden/>
          </w:rPr>
          <w:instrText xml:space="preserve"> PAGEREF _Toc98085821 \h </w:instrText>
        </w:r>
        <w:r w:rsidR="00446F3F">
          <w:rPr>
            <w:noProof/>
            <w:webHidden/>
          </w:rPr>
        </w:r>
        <w:r w:rsidR="00446F3F">
          <w:rPr>
            <w:noProof/>
            <w:webHidden/>
          </w:rPr>
          <w:fldChar w:fldCharType="separate"/>
        </w:r>
        <w:r w:rsidR="00010EF8">
          <w:rPr>
            <w:noProof/>
            <w:webHidden/>
          </w:rPr>
          <w:t>229</w:t>
        </w:r>
        <w:r w:rsidR="00446F3F">
          <w:rPr>
            <w:noProof/>
            <w:webHidden/>
          </w:rPr>
          <w:fldChar w:fldCharType="end"/>
        </w:r>
      </w:hyperlink>
    </w:p>
    <w:p w14:paraId="71E0938A" w14:textId="3EE7DB70"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2" w:history="1">
        <w:r w:rsidR="00446F3F" w:rsidRPr="0088634E">
          <w:rPr>
            <w:rStyle w:val="Hyperlink"/>
            <w:noProof/>
          </w:rPr>
          <w:t>Appendix VI: Screening and Recruitment Log</w:t>
        </w:r>
        <w:r w:rsidR="00446F3F">
          <w:rPr>
            <w:noProof/>
            <w:webHidden/>
          </w:rPr>
          <w:tab/>
        </w:r>
        <w:r w:rsidR="00446F3F">
          <w:rPr>
            <w:noProof/>
            <w:webHidden/>
          </w:rPr>
          <w:fldChar w:fldCharType="begin"/>
        </w:r>
        <w:r w:rsidR="00446F3F">
          <w:rPr>
            <w:noProof/>
            <w:webHidden/>
          </w:rPr>
          <w:instrText xml:space="preserve"> PAGEREF _Toc98085822 \h </w:instrText>
        </w:r>
        <w:r w:rsidR="00446F3F">
          <w:rPr>
            <w:noProof/>
            <w:webHidden/>
          </w:rPr>
        </w:r>
        <w:r w:rsidR="00446F3F">
          <w:rPr>
            <w:noProof/>
            <w:webHidden/>
          </w:rPr>
          <w:fldChar w:fldCharType="separate"/>
        </w:r>
        <w:r w:rsidR="00010EF8">
          <w:rPr>
            <w:noProof/>
            <w:webHidden/>
          </w:rPr>
          <w:t>231</w:t>
        </w:r>
        <w:r w:rsidR="00446F3F">
          <w:rPr>
            <w:noProof/>
            <w:webHidden/>
          </w:rPr>
          <w:fldChar w:fldCharType="end"/>
        </w:r>
      </w:hyperlink>
    </w:p>
    <w:p w14:paraId="4F891ABB" w14:textId="78D4163D"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3" w:history="1">
        <w:r w:rsidR="00446F3F" w:rsidRPr="0088634E">
          <w:rPr>
            <w:rStyle w:val="Hyperlink"/>
            <w:noProof/>
          </w:rPr>
          <w:t>Appendix VII: Family Socio-demographic characteristics</w:t>
        </w:r>
        <w:r w:rsidR="00446F3F">
          <w:rPr>
            <w:noProof/>
            <w:webHidden/>
          </w:rPr>
          <w:tab/>
        </w:r>
        <w:r w:rsidR="00446F3F">
          <w:rPr>
            <w:noProof/>
            <w:webHidden/>
          </w:rPr>
          <w:fldChar w:fldCharType="begin"/>
        </w:r>
        <w:r w:rsidR="00446F3F">
          <w:rPr>
            <w:noProof/>
            <w:webHidden/>
          </w:rPr>
          <w:instrText xml:space="preserve"> PAGEREF _Toc98085823 \h </w:instrText>
        </w:r>
        <w:r w:rsidR="00446F3F">
          <w:rPr>
            <w:noProof/>
            <w:webHidden/>
          </w:rPr>
        </w:r>
        <w:r w:rsidR="00446F3F">
          <w:rPr>
            <w:noProof/>
            <w:webHidden/>
          </w:rPr>
          <w:fldChar w:fldCharType="separate"/>
        </w:r>
        <w:r w:rsidR="00010EF8">
          <w:rPr>
            <w:noProof/>
            <w:webHidden/>
          </w:rPr>
          <w:t>233</w:t>
        </w:r>
        <w:r w:rsidR="00446F3F">
          <w:rPr>
            <w:noProof/>
            <w:webHidden/>
          </w:rPr>
          <w:fldChar w:fldCharType="end"/>
        </w:r>
      </w:hyperlink>
    </w:p>
    <w:p w14:paraId="59D34CAD" w14:textId="5DF1C4C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4" w:history="1">
        <w:r w:rsidR="00446F3F" w:rsidRPr="0088634E">
          <w:rPr>
            <w:rStyle w:val="Hyperlink"/>
            <w:noProof/>
          </w:rPr>
          <w:t>Appendix VIII: Patient’s socio-demographic data</w:t>
        </w:r>
        <w:r w:rsidR="00446F3F">
          <w:rPr>
            <w:noProof/>
            <w:webHidden/>
          </w:rPr>
          <w:tab/>
        </w:r>
        <w:r w:rsidR="00446F3F">
          <w:rPr>
            <w:noProof/>
            <w:webHidden/>
          </w:rPr>
          <w:fldChar w:fldCharType="begin"/>
        </w:r>
        <w:r w:rsidR="00446F3F">
          <w:rPr>
            <w:noProof/>
            <w:webHidden/>
          </w:rPr>
          <w:instrText xml:space="preserve"> PAGEREF _Toc98085824 \h </w:instrText>
        </w:r>
        <w:r w:rsidR="00446F3F">
          <w:rPr>
            <w:noProof/>
            <w:webHidden/>
          </w:rPr>
        </w:r>
        <w:r w:rsidR="00446F3F">
          <w:rPr>
            <w:noProof/>
            <w:webHidden/>
          </w:rPr>
          <w:fldChar w:fldCharType="separate"/>
        </w:r>
        <w:r w:rsidR="00010EF8">
          <w:rPr>
            <w:noProof/>
            <w:webHidden/>
          </w:rPr>
          <w:t>235</w:t>
        </w:r>
        <w:r w:rsidR="00446F3F">
          <w:rPr>
            <w:noProof/>
            <w:webHidden/>
          </w:rPr>
          <w:fldChar w:fldCharType="end"/>
        </w:r>
      </w:hyperlink>
    </w:p>
    <w:p w14:paraId="1A317366" w14:textId="7E8BC78D"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5" w:history="1">
        <w:r w:rsidR="00446F3F" w:rsidRPr="0088634E">
          <w:rPr>
            <w:rStyle w:val="Hyperlink"/>
            <w:noProof/>
          </w:rPr>
          <w:t>Appendix IX: Three validated self-report questionnaires</w:t>
        </w:r>
        <w:r w:rsidR="00446F3F">
          <w:rPr>
            <w:noProof/>
            <w:webHidden/>
          </w:rPr>
          <w:tab/>
        </w:r>
        <w:r w:rsidR="00446F3F">
          <w:rPr>
            <w:noProof/>
            <w:webHidden/>
          </w:rPr>
          <w:fldChar w:fldCharType="begin"/>
        </w:r>
        <w:r w:rsidR="00446F3F">
          <w:rPr>
            <w:noProof/>
            <w:webHidden/>
          </w:rPr>
          <w:instrText xml:space="preserve"> PAGEREF _Toc98085825 \h </w:instrText>
        </w:r>
        <w:r w:rsidR="00446F3F">
          <w:rPr>
            <w:noProof/>
            <w:webHidden/>
          </w:rPr>
        </w:r>
        <w:r w:rsidR="00446F3F">
          <w:rPr>
            <w:noProof/>
            <w:webHidden/>
          </w:rPr>
          <w:fldChar w:fldCharType="separate"/>
        </w:r>
        <w:r w:rsidR="00010EF8">
          <w:rPr>
            <w:noProof/>
            <w:webHidden/>
          </w:rPr>
          <w:t>237</w:t>
        </w:r>
        <w:r w:rsidR="00446F3F">
          <w:rPr>
            <w:noProof/>
            <w:webHidden/>
          </w:rPr>
          <w:fldChar w:fldCharType="end"/>
        </w:r>
      </w:hyperlink>
    </w:p>
    <w:p w14:paraId="7624CEC4" w14:textId="638B27E4"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6" w:history="1">
        <w:r w:rsidR="00446F3F" w:rsidRPr="0088634E">
          <w:rPr>
            <w:rStyle w:val="Hyperlink"/>
            <w:rFonts w:eastAsia="Times New Roman"/>
            <w:noProof/>
          </w:rPr>
          <w:t xml:space="preserve">Appendix X: </w:t>
        </w:r>
        <w:r w:rsidR="00446F3F" w:rsidRPr="0088634E">
          <w:rPr>
            <w:rStyle w:val="Hyperlink"/>
            <w:noProof/>
          </w:rPr>
          <w:t>Relative Information Sheet</w:t>
        </w:r>
        <w:r w:rsidR="00446F3F">
          <w:rPr>
            <w:noProof/>
            <w:webHidden/>
          </w:rPr>
          <w:tab/>
        </w:r>
        <w:r w:rsidR="00446F3F">
          <w:rPr>
            <w:noProof/>
            <w:webHidden/>
          </w:rPr>
          <w:fldChar w:fldCharType="begin"/>
        </w:r>
        <w:r w:rsidR="00446F3F">
          <w:rPr>
            <w:noProof/>
            <w:webHidden/>
          </w:rPr>
          <w:instrText xml:space="preserve"> PAGEREF _Toc98085826 \h </w:instrText>
        </w:r>
        <w:r w:rsidR="00446F3F">
          <w:rPr>
            <w:noProof/>
            <w:webHidden/>
          </w:rPr>
        </w:r>
        <w:r w:rsidR="00446F3F">
          <w:rPr>
            <w:noProof/>
            <w:webHidden/>
          </w:rPr>
          <w:fldChar w:fldCharType="separate"/>
        </w:r>
        <w:r w:rsidR="00010EF8">
          <w:rPr>
            <w:noProof/>
            <w:webHidden/>
          </w:rPr>
          <w:t>251</w:t>
        </w:r>
        <w:r w:rsidR="00446F3F">
          <w:rPr>
            <w:noProof/>
            <w:webHidden/>
          </w:rPr>
          <w:fldChar w:fldCharType="end"/>
        </w:r>
      </w:hyperlink>
    </w:p>
    <w:p w14:paraId="7D1D36AD" w14:textId="03B7FEED"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7" w:history="1">
        <w:r w:rsidR="00446F3F" w:rsidRPr="0088634E">
          <w:rPr>
            <w:rStyle w:val="Hyperlink"/>
            <w:noProof/>
          </w:rPr>
          <w:t>Appendix XI: Participants – Consent form</w:t>
        </w:r>
        <w:r w:rsidR="00446F3F">
          <w:rPr>
            <w:noProof/>
            <w:webHidden/>
          </w:rPr>
          <w:tab/>
        </w:r>
        <w:r w:rsidR="00446F3F">
          <w:rPr>
            <w:noProof/>
            <w:webHidden/>
          </w:rPr>
          <w:fldChar w:fldCharType="begin"/>
        </w:r>
        <w:r w:rsidR="00446F3F">
          <w:rPr>
            <w:noProof/>
            <w:webHidden/>
          </w:rPr>
          <w:instrText xml:space="preserve"> PAGEREF _Toc98085827 \h </w:instrText>
        </w:r>
        <w:r w:rsidR="00446F3F">
          <w:rPr>
            <w:noProof/>
            <w:webHidden/>
          </w:rPr>
        </w:r>
        <w:r w:rsidR="00446F3F">
          <w:rPr>
            <w:noProof/>
            <w:webHidden/>
          </w:rPr>
          <w:fldChar w:fldCharType="separate"/>
        </w:r>
        <w:r w:rsidR="00010EF8">
          <w:rPr>
            <w:noProof/>
            <w:webHidden/>
          </w:rPr>
          <w:t>253</w:t>
        </w:r>
        <w:r w:rsidR="00446F3F">
          <w:rPr>
            <w:noProof/>
            <w:webHidden/>
          </w:rPr>
          <w:fldChar w:fldCharType="end"/>
        </w:r>
      </w:hyperlink>
    </w:p>
    <w:p w14:paraId="64C78641" w14:textId="64060E0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8" w:history="1">
        <w:r w:rsidR="00446F3F" w:rsidRPr="0088634E">
          <w:rPr>
            <w:rStyle w:val="Hyperlink"/>
            <w:noProof/>
          </w:rPr>
          <w:t>Appendix XII: Distribution of anxiety, uncertainty and family satisfaction scores by group</w:t>
        </w:r>
        <w:r w:rsidR="00446F3F">
          <w:rPr>
            <w:noProof/>
            <w:webHidden/>
          </w:rPr>
          <w:tab/>
        </w:r>
        <w:r w:rsidR="00446F3F">
          <w:rPr>
            <w:noProof/>
            <w:webHidden/>
          </w:rPr>
          <w:fldChar w:fldCharType="begin"/>
        </w:r>
        <w:r w:rsidR="00446F3F">
          <w:rPr>
            <w:noProof/>
            <w:webHidden/>
          </w:rPr>
          <w:instrText xml:space="preserve"> PAGEREF _Toc98085828 \h </w:instrText>
        </w:r>
        <w:r w:rsidR="00446F3F">
          <w:rPr>
            <w:noProof/>
            <w:webHidden/>
          </w:rPr>
        </w:r>
        <w:r w:rsidR="00446F3F">
          <w:rPr>
            <w:noProof/>
            <w:webHidden/>
          </w:rPr>
          <w:fldChar w:fldCharType="separate"/>
        </w:r>
        <w:r w:rsidR="00010EF8">
          <w:rPr>
            <w:noProof/>
            <w:webHidden/>
          </w:rPr>
          <w:t>255</w:t>
        </w:r>
        <w:r w:rsidR="00446F3F">
          <w:rPr>
            <w:noProof/>
            <w:webHidden/>
          </w:rPr>
          <w:fldChar w:fldCharType="end"/>
        </w:r>
      </w:hyperlink>
    </w:p>
    <w:p w14:paraId="55764BBF" w14:textId="55ACFB97"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29" w:history="1">
        <w:r w:rsidR="00446F3F" w:rsidRPr="0088634E">
          <w:rPr>
            <w:rStyle w:val="Hyperlink"/>
            <w:noProof/>
          </w:rPr>
          <w:t>Appendix XIII: NHS Forth Valley R&amp;D Correspondence</w:t>
        </w:r>
        <w:r w:rsidR="00446F3F">
          <w:rPr>
            <w:noProof/>
            <w:webHidden/>
          </w:rPr>
          <w:tab/>
        </w:r>
        <w:r w:rsidR="00446F3F">
          <w:rPr>
            <w:noProof/>
            <w:webHidden/>
          </w:rPr>
          <w:fldChar w:fldCharType="begin"/>
        </w:r>
        <w:r w:rsidR="00446F3F">
          <w:rPr>
            <w:noProof/>
            <w:webHidden/>
          </w:rPr>
          <w:instrText xml:space="preserve"> PAGEREF _Toc98085829 \h </w:instrText>
        </w:r>
        <w:r w:rsidR="00446F3F">
          <w:rPr>
            <w:noProof/>
            <w:webHidden/>
          </w:rPr>
        </w:r>
        <w:r w:rsidR="00446F3F">
          <w:rPr>
            <w:noProof/>
            <w:webHidden/>
          </w:rPr>
          <w:fldChar w:fldCharType="separate"/>
        </w:r>
        <w:r w:rsidR="00010EF8">
          <w:rPr>
            <w:noProof/>
            <w:webHidden/>
          </w:rPr>
          <w:t>259</w:t>
        </w:r>
        <w:r w:rsidR="00446F3F">
          <w:rPr>
            <w:noProof/>
            <w:webHidden/>
          </w:rPr>
          <w:fldChar w:fldCharType="end"/>
        </w:r>
      </w:hyperlink>
    </w:p>
    <w:p w14:paraId="3644B9F3" w14:textId="4935691C"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30" w:history="1">
        <w:r w:rsidR="00446F3F" w:rsidRPr="0088634E">
          <w:rPr>
            <w:rStyle w:val="Hyperlink"/>
            <w:noProof/>
          </w:rPr>
          <w:t>Appendix XIV: West of Scotland Research Ethics Service Correspondence</w:t>
        </w:r>
        <w:r w:rsidR="00446F3F">
          <w:rPr>
            <w:noProof/>
            <w:webHidden/>
          </w:rPr>
          <w:tab/>
        </w:r>
        <w:r w:rsidR="00446F3F">
          <w:rPr>
            <w:noProof/>
            <w:webHidden/>
          </w:rPr>
          <w:fldChar w:fldCharType="begin"/>
        </w:r>
        <w:r w:rsidR="00446F3F">
          <w:rPr>
            <w:noProof/>
            <w:webHidden/>
          </w:rPr>
          <w:instrText xml:space="preserve"> PAGEREF _Toc98085830 \h </w:instrText>
        </w:r>
        <w:r w:rsidR="00446F3F">
          <w:rPr>
            <w:noProof/>
            <w:webHidden/>
          </w:rPr>
        </w:r>
        <w:r w:rsidR="00446F3F">
          <w:rPr>
            <w:noProof/>
            <w:webHidden/>
          </w:rPr>
          <w:fldChar w:fldCharType="separate"/>
        </w:r>
        <w:r w:rsidR="00010EF8">
          <w:rPr>
            <w:noProof/>
            <w:webHidden/>
          </w:rPr>
          <w:t>261</w:t>
        </w:r>
        <w:r w:rsidR="00446F3F">
          <w:rPr>
            <w:noProof/>
            <w:webHidden/>
          </w:rPr>
          <w:fldChar w:fldCharType="end"/>
        </w:r>
      </w:hyperlink>
    </w:p>
    <w:p w14:paraId="059E77C6" w14:textId="23B0076A"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31" w:history="1">
        <w:r w:rsidR="00446F3F" w:rsidRPr="0088634E">
          <w:rPr>
            <w:rStyle w:val="Hyperlink"/>
            <w:noProof/>
          </w:rPr>
          <w:t>Appendix XV: University of Stirling Sponsorship</w:t>
        </w:r>
        <w:r w:rsidR="00446F3F">
          <w:rPr>
            <w:noProof/>
            <w:webHidden/>
          </w:rPr>
          <w:tab/>
        </w:r>
        <w:r w:rsidR="00446F3F">
          <w:rPr>
            <w:noProof/>
            <w:webHidden/>
          </w:rPr>
          <w:fldChar w:fldCharType="begin"/>
        </w:r>
        <w:r w:rsidR="00446F3F">
          <w:rPr>
            <w:noProof/>
            <w:webHidden/>
          </w:rPr>
          <w:instrText xml:space="preserve"> PAGEREF _Toc98085831 \h </w:instrText>
        </w:r>
        <w:r w:rsidR="00446F3F">
          <w:rPr>
            <w:noProof/>
            <w:webHidden/>
          </w:rPr>
        </w:r>
        <w:r w:rsidR="00446F3F">
          <w:rPr>
            <w:noProof/>
            <w:webHidden/>
          </w:rPr>
          <w:fldChar w:fldCharType="separate"/>
        </w:r>
        <w:r w:rsidR="00010EF8">
          <w:rPr>
            <w:noProof/>
            <w:webHidden/>
          </w:rPr>
          <w:t>263</w:t>
        </w:r>
        <w:r w:rsidR="00446F3F">
          <w:rPr>
            <w:noProof/>
            <w:webHidden/>
          </w:rPr>
          <w:fldChar w:fldCharType="end"/>
        </w:r>
      </w:hyperlink>
    </w:p>
    <w:p w14:paraId="2B6587E6" w14:textId="1B68DAA2"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32" w:history="1">
        <w:r w:rsidR="00446F3F" w:rsidRPr="0088634E">
          <w:rPr>
            <w:rStyle w:val="Hyperlink"/>
            <w:noProof/>
          </w:rPr>
          <w:t>Appendix XVI: Caldicott Approval</w:t>
        </w:r>
        <w:r w:rsidR="00446F3F">
          <w:rPr>
            <w:noProof/>
            <w:webHidden/>
          </w:rPr>
          <w:tab/>
        </w:r>
        <w:r w:rsidR="00446F3F">
          <w:rPr>
            <w:noProof/>
            <w:webHidden/>
          </w:rPr>
          <w:fldChar w:fldCharType="begin"/>
        </w:r>
        <w:r w:rsidR="00446F3F">
          <w:rPr>
            <w:noProof/>
            <w:webHidden/>
          </w:rPr>
          <w:instrText xml:space="preserve"> PAGEREF _Toc98085832 \h </w:instrText>
        </w:r>
        <w:r w:rsidR="00446F3F">
          <w:rPr>
            <w:noProof/>
            <w:webHidden/>
          </w:rPr>
        </w:r>
        <w:r w:rsidR="00446F3F">
          <w:rPr>
            <w:noProof/>
            <w:webHidden/>
          </w:rPr>
          <w:fldChar w:fldCharType="separate"/>
        </w:r>
        <w:r w:rsidR="00010EF8">
          <w:rPr>
            <w:noProof/>
            <w:webHidden/>
          </w:rPr>
          <w:t>265</w:t>
        </w:r>
        <w:r w:rsidR="00446F3F">
          <w:rPr>
            <w:noProof/>
            <w:webHidden/>
          </w:rPr>
          <w:fldChar w:fldCharType="end"/>
        </w:r>
      </w:hyperlink>
    </w:p>
    <w:p w14:paraId="711B5965" w14:textId="02A8453D" w:rsidR="00446F3F" w:rsidRDefault="00964BEC">
      <w:pPr>
        <w:pStyle w:val="TOC2"/>
        <w:tabs>
          <w:tab w:val="right" w:leader="dot" w:pos="8465"/>
        </w:tabs>
        <w:rPr>
          <w:rFonts w:asciiTheme="minorHAnsi" w:eastAsiaTheme="minorEastAsia" w:hAnsiTheme="minorHAnsi" w:cstheme="minorBidi"/>
          <w:bCs w:val="0"/>
          <w:noProof/>
          <w:szCs w:val="24"/>
          <w:lang w:eastAsia="en-GB"/>
        </w:rPr>
      </w:pPr>
      <w:hyperlink w:anchor="_Toc98085833" w:history="1">
        <w:r w:rsidR="00446F3F" w:rsidRPr="0088634E">
          <w:rPr>
            <w:rStyle w:val="Hyperlink"/>
            <w:rFonts w:eastAsia="Times New Roman"/>
            <w:noProof/>
          </w:rPr>
          <w:t>A</w:t>
        </w:r>
        <w:r w:rsidR="00446F3F" w:rsidRPr="0088634E">
          <w:rPr>
            <w:rStyle w:val="Hyperlink"/>
            <w:noProof/>
          </w:rPr>
          <w:t>ppendix XVII: Adapted family meeting toolkit</w:t>
        </w:r>
        <w:r w:rsidR="00446F3F">
          <w:rPr>
            <w:noProof/>
            <w:webHidden/>
          </w:rPr>
          <w:tab/>
        </w:r>
        <w:r w:rsidR="00446F3F">
          <w:rPr>
            <w:noProof/>
            <w:webHidden/>
          </w:rPr>
          <w:fldChar w:fldCharType="begin"/>
        </w:r>
        <w:r w:rsidR="00446F3F">
          <w:rPr>
            <w:noProof/>
            <w:webHidden/>
          </w:rPr>
          <w:instrText xml:space="preserve"> PAGEREF _Toc98085833 \h </w:instrText>
        </w:r>
        <w:r w:rsidR="00446F3F">
          <w:rPr>
            <w:noProof/>
            <w:webHidden/>
          </w:rPr>
        </w:r>
        <w:r w:rsidR="00446F3F">
          <w:rPr>
            <w:noProof/>
            <w:webHidden/>
          </w:rPr>
          <w:fldChar w:fldCharType="separate"/>
        </w:r>
        <w:r w:rsidR="00010EF8">
          <w:rPr>
            <w:noProof/>
            <w:webHidden/>
          </w:rPr>
          <w:t>267</w:t>
        </w:r>
        <w:r w:rsidR="00446F3F">
          <w:rPr>
            <w:noProof/>
            <w:webHidden/>
          </w:rPr>
          <w:fldChar w:fldCharType="end"/>
        </w:r>
      </w:hyperlink>
    </w:p>
    <w:p w14:paraId="172FF1AF" w14:textId="41416589" w:rsidR="004C517E" w:rsidRDefault="0036512B">
      <w:r>
        <w:fldChar w:fldCharType="end"/>
      </w:r>
    </w:p>
    <w:p w14:paraId="172FF1B0" w14:textId="77777777" w:rsidR="004C517E" w:rsidRDefault="004C517E"/>
    <w:p w14:paraId="172FF1B1" w14:textId="77777777" w:rsidR="004C517E" w:rsidRDefault="004C517E"/>
    <w:p w14:paraId="172FF1B2" w14:textId="77777777" w:rsidR="004C517E" w:rsidRDefault="004C517E">
      <w:pPr>
        <w:sectPr w:rsidR="004C517E" w:rsidSect="004C517E">
          <w:type w:val="oddPage"/>
          <w:pgSz w:w="11900" w:h="16840"/>
          <w:pgMar w:top="1440" w:right="1440" w:bottom="1440" w:left="1985" w:header="709" w:footer="709" w:gutter="0"/>
          <w:cols w:space="708"/>
          <w:docGrid w:linePitch="360"/>
        </w:sectPr>
      </w:pPr>
    </w:p>
    <w:p w14:paraId="172FF1B3" w14:textId="77777777" w:rsidR="004C517E" w:rsidRPr="004C517E" w:rsidRDefault="004C517E" w:rsidP="00485CB8">
      <w:pPr>
        <w:spacing w:line="360" w:lineRule="auto"/>
        <w:rPr>
          <w:b/>
          <w:bCs/>
        </w:rPr>
      </w:pPr>
      <w:r w:rsidRPr="004C517E">
        <w:rPr>
          <w:b/>
          <w:bCs/>
        </w:rPr>
        <w:lastRenderedPageBreak/>
        <w:t>LIST OF TABLES</w:t>
      </w:r>
    </w:p>
    <w:p w14:paraId="14185BED" w14:textId="071905D3" w:rsidR="009D71FC" w:rsidRDefault="0036512B" w:rsidP="009D71FC">
      <w:pPr>
        <w:pStyle w:val="TableofFigures"/>
        <w:tabs>
          <w:tab w:val="right" w:leader="dot" w:pos="8465"/>
        </w:tabs>
        <w:spacing w:line="360" w:lineRule="auto"/>
        <w:rPr>
          <w:rFonts w:asciiTheme="minorHAnsi" w:eastAsiaTheme="minorEastAsia" w:hAnsiTheme="minorHAnsi"/>
          <w:noProof/>
          <w:lang w:eastAsia="en-GB"/>
        </w:rPr>
      </w:pPr>
      <w:r>
        <w:fldChar w:fldCharType="begin"/>
      </w:r>
      <w:r w:rsidR="00F93B1D">
        <w:instrText xml:space="preserve"> TOC \h \z \c "Table" </w:instrText>
      </w:r>
      <w:r>
        <w:fldChar w:fldCharType="separate"/>
      </w:r>
      <w:hyperlink w:anchor="_Toc98085162" w:history="1">
        <w:r w:rsidR="009D71FC" w:rsidRPr="00E27246">
          <w:rPr>
            <w:rStyle w:val="Hyperlink"/>
            <w:noProof/>
          </w:rPr>
          <w:t>Table 1: Inclusion and Exclusion Criteria</w:t>
        </w:r>
        <w:r w:rsidR="009D71FC">
          <w:rPr>
            <w:noProof/>
            <w:webHidden/>
          </w:rPr>
          <w:tab/>
        </w:r>
        <w:r w:rsidR="009D71FC">
          <w:rPr>
            <w:noProof/>
            <w:webHidden/>
          </w:rPr>
          <w:fldChar w:fldCharType="begin"/>
        </w:r>
        <w:r w:rsidR="009D71FC">
          <w:rPr>
            <w:noProof/>
            <w:webHidden/>
          </w:rPr>
          <w:instrText xml:space="preserve"> PAGEREF _Toc98085162 \h </w:instrText>
        </w:r>
        <w:r w:rsidR="009D71FC">
          <w:rPr>
            <w:noProof/>
            <w:webHidden/>
          </w:rPr>
        </w:r>
        <w:r w:rsidR="009D71FC">
          <w:rPr>
            <w:noProof/>
            <w:webHidden/>
          </w:rPr>
          <w:fldChar w:fldCharType="separate"/>
        </w:r>
        <w:r w:rsidR="00010EF8">
          <w:rPr>
            <w:noProof/>
            <w:webHidden/>
          </w:rPr>
          <w:t>9</w:t>
        </w:r>
        <w:r w:rsidR="009D71FC">
          <w:rPr>
            <w:noProof/>
            <w:webHidden/>
          </w:rPr>
          <w:fldChar w:fldCharType="end"/>
        </w:r>
      </w:hyperlink>
    </w:p>
    <w:p w14:paraId="058B3DBC" w14:textId="39646C1B"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3" w:history="1">
        <w:r w:rsidR="009D71FC" w:rsidRPr="00E27246">
          <w:rPr>
            <w:rStyle w:val="Hyperlink"/>
            <w:noProof/>
          </w:rPr>
          <w:t>Table 2: Origin of published papers</w:t>
        </w:r>
        <w:r w:rsidR="009D71FC">
          <w:rPr>
            <w:noProof/>
            <w:webHidden/>
          </w:rPr>
          <w:tab/>
        </w:r>
        <w:r w:rsidR="009D71FC">
          <w:rPr>
            <w:noProof/>
            <w:webHidden/>
          </w:rPr>
          <w:fldChar w:fldCharType="begin"/>
        </w:r>
        <w:r w:rsidR="009D71FC">
          <w:rPr>
            <w:noProof/>
            <w:webHidden/>
          </w:rPr>
          <w:instrText xml:space="preserve"> PAGEREF _Toc98085163 \h </w:instrText>
        </w:r>
        <w:r w:rsidR="009D71FC">
          <w:rPr>
            <w:noProof/>
            <w:webHidden/>
          </w:rPr>
        </w:r>
        <w:r w:rsidR="009D71FC">
          <w:rPr>
            <w:noProof/>
            <w:webHidden/>
          </w:rPr>
          <w:fldChar w:fldCharType="separate"/>
        </w:r>
        <w:r w:rsidR="00010EF8">
          <w:rPr>
            <w:noProof/>
            <w:webHidden/>
          </w:rPr>
          <w:t>13</w:t>
        </w:r>
        <w:r w:rsidR="009D71FC">
          <w:rPr>
            <w:noProof/>
            <w:webHidden/>
          </w:rPr>
          <w:fldChar w:fldCharType="end"/>
        </w:r>
      </w:hyperlink>
    </w:p>
    <w:p w14:paraId="49CC1656" w14:textId="651B7BBA"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4" w:history="1">
        <w:r w:rsidR="009D71FC" w:rsidRPr="00E27246">
          <w:rPr>
            <w:rStyle w:val="Hyperlink"/>
            <w:noProof/>
          </w:rPr>
          <w:t xml:space="preserve">Table 3: </w:t>
        </w:r>
        <w:r w:rsidR="009D71FC" w:rsidRPr="00E27246">
          <w:rPr>
            <w:rStyle w:val="Hyperlink"/>
            <w:noProof/>
            <w:lang w:val="en-US"/>
          </w:rPr>
          <w:t>Key differences between Research, Service Evaluation and Clinical Audit (</w:t>
        </w:r>
        <w:r w:rsidR="009D71FC" w:rsidRPr="00E27246">
          <w:rPr>
            <w:rStyle w:val="Hyperlink"/>
            <w:noProof/>
          </w:rPr>
          <w:t>National Patient Safety Agency 2008)</w:t>
        </w:r>
        <w:r w:rsidR="009D71FC">
          <w:rPr>
            <w:noProof/>
            <w:webHidden/>
          </w:rPr>
          <w:tab/>
        </w:r>
        <w:r w:rsidR="009D71FC">
          <w:rPr>
            <w:noProof/>
            <w:webHidden/>
          </w:rPr>
          <w:fldChar w:fldCharType="begin"/>
        </w:r>
        <w:r w:rsidR="009D71FC">
          <w:rPr>
            <w:noProof/>
            <w:webHidden/>
          </w:rPr>
          <w:instrText xml:space="preserve"> PAGEREF _Toc98085164 \h </w:instrText>
        </w:r>
        <w:r w:rsidR="009D71FC">
          <w:rPr>
            <w:noProof/>
            <w:webHidden/>
          </w:rPr>
        </w:r>
        <w:r w:rsidR="009D71FC">
          <w:rPr>
            <w:noProof/>
            <w:webHidden/>
          </w:rPr>
          <w:fldChar w:fldCharType="separate"/>
        </w:r>
        <w:r w:rsidR="00010EF8">
          <w:rPr>
            <w:noProof/>
            <w:webHidden/>
          </w:rPr>
          <w:t>61</w:t>
        </w:r>
        <w:r w:rsidR="009D71FC">
          <w:rPr>
            <w:noProof/>
            <w:webHidden/>
          </w:rPr>
          <w:fldChar w:fldCharType="end"/>
        </w:r>
      </w:hyperlink>
    </w:p>
    <w:p w14:paraId="3581AE32" w14:textId="7869BAD8"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5" w:history="1">
        <w:r w:rsidR="009D71FC" w:rsidRPr="00E27246">
          <w:rPr>
            <w:rStyle w:val="Hyperlink"/>
            <w:noProof/>
          </w:rPr>
          <w:t>Table 4: The main advantages and disadvantages of self-report questionnaires, reproduced from Barker, Pistrang and Elliot (2002)</w:t>
        </w:r>
        <w:r w:rsidR="009D71FC">
          <w:rPr>
            <w:noProof/>
            <w:webHidden/>
          </w:rPr>
          <w:tab/>
        </w:r>
        <w:r w:rsidR="009D71FC">
          <w:rPr>
            <w:noProof/>
            <w:webHidden/>
          </w:rPr>
          <w:fldChar w:fldCharType="begin"/>
        </w:r>
        <w:r w:rsidR="009D71FC">
          <w:rPr>
            <w:noProof/>
            <w:webHidden/>
          </w:rPr>
          <w:instrText xml:space="preserve"> PAGEREF _Toc98085165 \h </w:instrText>
        </w:r>
        <w:r w:rsidR="009D71FC">
          <w:rPr>
            <w:noProof/>
            <w:webHidden/>
          </w:rPr>
        </w:r>
        <w:r w:rsidR="009D71FC">
          <w:rPr>
            <w:noProof/>
            <w:webHidden/>
          </w:rPr>
          <w:fldChar w:fldCharType="separate"/>
        </w:r>
        <w:r w:rsidR="00010EF8">
          <w:rPr>
            <w:noProof/>
            <w:webHidden/>
          </w:rPr>
          <w:t>71</w:t>
        </w:r>
        <w:r w:rsidR="009D71FC">
          <w:rPr>
            <w:noProof/>
            <w:webHidden/>
          </w:rPr>
          <w:fldChar w:fldCharType="end"/>
        </w:r>
      </w:hyperlink>
    </w:p>
    <w:p w14:paraId="4B047C8B" w14:textId="4578154C"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6" w:history="1">
        <w:r w:rsidR="009D71FC" w:rsidRPr="00E27246">
          <w:rPr>
            <w:rStyle w:val="Hyperlink"/>
            <w:noProof/>
          </w:rPr>
          <w:t>Table 5: Comparison of patient characteristics across study groups</w:t>
        </w:r>
        <w:r w:rsidR="009D71FC">
          <w:rPr>
            <w:noProof/>
            <w:webHidden/>
          </w:rPr>
          <w:tab/>
        </w:r>
        <w:r w:rsidR="009D71FC">
          <w:rPr>
            <w:noProof/>
            <w:webHidden/>
          </w:rPr>
          <w:fldChar w:fldCharType="begin"/>
        </w:r>
        <w:r w:rsidR="009D71FC">
          <w:rPr>
            <w:noProof/>
            <w:webHidden/>
          </w:rPr>
          <w:instrText xml:space="preserve"> PAGEREF _Toc98085166 \h </w:instrText>
        </w:r>
        <w:r w:rsidR="009D71FC">
          <w:rPr>
            <w:noProof/>
            <w:webHidden/>
          </w:rPr>
        </w:r>
        <w:r w:rsidR="009D71FC">
          <w:rPr>
            <w:noProof/>
            <w:webHidden/>
          </w:rPr>
          <w:fldChar w:fldCharType="separate"/>
        </w:r>
        <w:r w:rsidR="00010EF8">
          <w:rPr>
            <w:noProof/>
            <w:webHidden/>
          </w:rPr>
          <w:t>97</w:t>
        </w:r>
        <w:r w:rsidR="009D71FC">
          <w:rPr>
            <w:noProof/>
            <w:webHidden/>
          </w:rPr>
          <w:fldChar w:fldCharType="end"/>
        </w:r>
      </w:hyperlink>
    </w:p>
    <w:p w14:paraId="062ACC2C" w14:textId="553802A0"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7" w:history="1">
        <w:r w:rsidR="009D71FC" w:rsidRPr="00E27246">
          <w:rPr>
            <w:rStyle w:val="Hyperlink"/>
            <w:noProof/>
          </w:rPr>
          <w:t>Table 6: Comparison of family characteristics across study groups</w:t>
        </w:r>
        <w:r w:rsidR="009D71FC">
          <w:rPr>
            <w:noProof/>
            <w:webHidden/>
          </w:rPr>
          <w:tab/>
        </w:r>
        <w:r w:rsidR="009D71FC">
          <w:rPr>
            <w:noProof/>
            <w:webHidden/>
          </w:rPr>
          <w:fldChar w:fldCharType="begin"/>
        </w:r>
        <w:r w:rsidR="009D71FC">
          <w:rPr>
            <w:noProof/>
            <w:webHidden/>
          </w:rPr>
          <w:instrText xml:space="preserve"> PAGEREF _Toc98085167 \h </w:instrText>
        </w:r>
        <w:r w:rsidR="009D71FC">
          <w:rPr>
            <w:noProof/>
            <w:webHidden/>
          </w:rPr>
        </w:r>
        <w:r w:rsidR="009D71FC">
          <w:rPr>
            <w:noProof/>
            <w:webHidden/>
          </w:rPr>
          <w:fldChar w:fldCharType="separate"/>
        </w:r>
        <w:r w:rsidR="00010EF8">
          <w:rPr>
            <w:noProof/>
            <w:webHidden/>
          </w:rPr>
          <w:t>99</w:t>
        </w:r>
        <w:r w:rsidR="009D71FC">
          <w:rPr>
            <w:noProof/>
            <w:webHidden/>
          </w:rPr>
          <w:fldChar w:fldCharType="end"/>
        </w:r>
      </w:hyperlink>
    </w:p>
    <w:p w14:paraId="32E76823" w14:textId="09361A1D"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8" w:history="1">
        <w:r w:rsidR="009D71FC" w:rsidRPr="00E27246">
          <w:rPr>
            <w:rStyle w:val="Hyperlink"/>
            <w:noProof/>
          </w:rPr>
          <w:t>Table 7: Comparison of family members’ anxiety, uncertainty in illness and satisfaction with care and information/decision-making for the study groups on admission to ICU and discharge</w:t>
        </w:r>
        <w:r w:rsidR="009D71FC">
          <w:rPr>
            <w:noProof/>
            <w:webHidden/>
          </w:rPr>
          <w:tab/>
        </w:r>
        <w:r w:rsidR="009D71FC">
          <w:rPr>
            <w:noProof/>
            <w:webHidden/>
          </w:rPr>
          <w:fldChar w:fldCharType="begin"/>
        </w:r>
        <w:r w:rsidR="009D71FC">
          <w:rPr>
            <w:noProof/>
            <w:webHidden/>
          </w:rPr>
          <w:instrText xml:space="preserve"> PAGEREF _Toc98085168 \h </w:instrText>
        </w:r>
        <w:r w:rsidR="009D71FC">
          <w:rPr>
            <w:noProof/>
            <w:webHidden/>
          </w:rPr>
        </w:r>
        <w:r w:rsidR="009D71FC">
          <w:rPr>
            <w:noProof/>
            <w:webHidden/>
          </w:rPr>
          <w:fldChar w:fldCharType="separate"/>
        </w:r>
        <w:r w:rsidR="00010EF8">
          <w:rPr>
            <w:noProof/>
            <w:webHidden/>
          </w:rPr>
          <w:t>100</w:t>
        </w:r>
        <w:r w:rsidR="009D71FC">
          <w:rPr>
            <w:noProof/>
            <w:webHidden/>
          </w:rPr>
          <w:fldChar w:fldCharType="end"/>
        </w:r>
      </w:hyperlink>
    </w:p>
    <w:p w14:paraId="7292CA5F" w14:textId="0D6677D4"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69" w:history="1">
        <w:r w:rsidR="009D71FC" w:rsidRPr="00E27246">
          <w:rPr>
            <w:rStyle w:val="Hyperlink"/>
            <w:noProof/>
          </w:rPr>
          <w:t>Table 8: State anxiety differences over time</w:t>
        </w:r>
        <w:r w:rsidR="009D71FC">
          <w:rPr>
            <w:noProof/>
            <w:webHidden/>
          </w:rPr>
          <w:tab/>
        </w:r>
        <w:r w:rsidR="009D71FC">
          <w:rPr>
            <w:noProof/>
            <w:webHidden/>
          </w:rPr>
          <w:fldChar w:fldCharType="begin"/>
        </w:r>
        <w:r w:rsidR="009D71FC">
          <w:rPr>
            <w:noProof/>
            <w:webHidden/>
          </w:rPr>
          <w:instrText xml:space="preserve"> PAGEREF _Toc98085169 \h </w:instrText>
        </w:r>
        <w:r w:rsidR="009D71FC">
          <w:rPr>
            <w:noProof/>
            <w:webHidden/>
          </w:rPr>
        </w:r>
        <w:r w:rsidR="009D71FC">
          <w:rPr>
            <w:noProof/>
            <w:webHidden/>
          </w:rPr>
          <w:fldChar w:fldCharType="separate"/>
        </w:r>
        <w:r w:rsidR="00010EF8">
          <w:rPr>
            <w:noProof/>
            <w:webHidden/>
          </w:rPr>
          <w:t>107</w:t>
        </w:r>
        <w:r w:rsidR="009D71FC">
          <w:rPr>
            <w:noProof/>
            <w:webHidden/>
          </w:rPr>
          <w:fldChar w:fldCharType="end"/>
        </w:r>
      </w:hyperlink>
    </w:p>
    <w:p w14:paraId="046A9F8B" w14:textId="6D1A9499"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0" w:history="1">
        <w:r w:rsidR="009D71FC" w:rsidRPr="00E27246">
          <w:rPr>
            <w:rStyle w:val="Hyperlink"/>
            <w:noProof/>
          </w:rPr>
          <w:t>Table 9: Family response to having sufficient time for questions</w:t>
        </w:r>
        <w:r w:rsidR="009D71FC">
          <w:rPr>
            <w:noProof/>
            <w:webHidden/>
          </w:rPr>
          <w:tab/>
        </w:r>
        <w:r w:rsidR="009D71FC">
          <w:rPr>
            <w:noProof/>
            <w:webHidden/>
          </w:rPr>
          <w:fldChar w:fldCharType="begin"/>
        </w:r>
        <w:r w:rsidR="009D71FC">
          <w:rPr>
            <w:noProof/>
            <w:webHidden/>
          </w:rPr>
          <w:instrText xml:space="preserve"> PAGEREF _Toc98085170 \h </w:instrText>
        </w:r>
        <w:r w:rsidR="009D71FC">
          <w:rPr>
            <w:noProof/>
            <w:webHidden/>
          </w:rPr>
        </w:r>
        <w:r w:rsidR="009D71FC">
          <w:rPr>
            <w:noProof/>
            <w:webHidden/>
          </w:rPr>
          <w:fldChar w:fldCharType="separate"/>
        </w:r>
        <w:r w:rsidR="00010EF8">
          <w:rPr>
            <w:noProof/>
            <w:webHidden/>
          </w:rPr>
          <w:t>113</w:t>
        </w:r>
        <w:r w:rsidR="009D71FC">
          <w:rPr>
            <w:noProof/>
            <w:webHidden/>
          </w:rPr>
          <w:fldChar w:fldCharType="end"/>
        </w:r>
      </w:hyperlink>
    </w:p>
    <w:p w14:paraId="097742E2" w14:textId="7730AE7B"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1" w:history="1">
        <w:r w:rsidR="009D71FC" w:rsidRPr="00E27246">
          <w:rPr>
            <w:rStyle w:val="Hyperlink"/>
            <w:noProof/>
          </w:rPr>
          <w:t>Table 10: Family members’ comments about ICU experience</w:t>
        </w:r>
        <w:r w:rsidR="009D71FC">
          <w:rPr>
            <w:noProof/>
            <w:webHidden/>
          </w:rPr>
          <w:tab/>
        </w:r>
        <w:r w:rsidR="009D71FC">
          <w:rPr>
            <w:noProof/>
            <w:webHidden/>
          </w:rPr>
          <w:fldChar w:fldCharType="begin"/>
        </w:r>
        <w:r w:rsidR="009D71FC">
          <w:rPr>
            <w:noProof/>
            <w:webHidden/>
          </w:rPr>
          <w:instrText xml:space="preserve"> PAGEREF _Toc98085171 \h </w:instrText>
        </w:r>
        <w:r w:rsidR="009D71FC">
          <w:rPr>
            <w:noProof/>
            <w:webHidden/>
          </w:rPr>
        </w:r>
        <w:r w:rsidR="009D71FC">
          <w:rPr>
            <w:noProof/>
            <w:webHidden/>
          </w:rPr>
          <w:fldChar w:fldCharType="separate"/>
        </w:r>
        <w:r w:rsidR="00010EF8">
          <w:rPr>
            <w:noProof/>
            <w:webHidden/>
          </w:rPr>
          <w:t>115</w:t>
        </w:r>
        <w:r w:rsidR="009D71FC">
          <w:rPr>
            <w:noProof/>
            <w:webHidden/>
          </w:rPr>
          <w:fldChar w:fldCharType="end"/>
        </w:r>
      </w:hyperlink>
    </w:p>
    <w:p w14:paraId="3F4D9219" w14:textId="471FEE67"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2" w:history="1">
        <w:r w:rsidR="009D71FC" w:rsidRPr="00E27246">
          <w:rPr>
            <w:rStyle w:val="Hyperlink"/>
            <w:noProof/>
          </w:rPr>
          <w:t xml:space="preserve">Table 11: </w:t>
        </w:r>
        <w:r w:rsidR="009D71FC" w:rsidRPr="00E27246">
          <w:rPr>
            <w:rStyle w:val="Hyperlink"/>
            <w:rFonts w:cs="Arial"/>
            <w:noProof/>
          </w:rPr>
          <w:t>Studies of family needs</w:t>
        </w:r>
        <w:r w:rsidR="009D71FC">
          <w:rPr>
            <w:noProof/>
            <w:webHidden/>
          </w:rPr>
          <w:tab/>
        </w:r>
        <w:r w:rsidR="009D71FC">
          <w:rPr>
            <w:noProof/>
            <w:webHidden/>
          </w:rPr>
          <w:fldChar w:fldCharType="begin"/>
        </w:r>
        <w:r w:rsidR="009D71FC">
          <w:rPr>
            <w:noProof/>
            <w:webHidden/>
          </w:rPr>
          <w:instrText xml:space="preserve"> PAGEREF _Toc98085172 \h </w:instrText>
        </w:r>
        <w:r w:rsidR="009D71FC">
          <w:rPr>
            <w:noProof/>
            <w:webHidden/>
          </w:rPr>
        </w:r>
        <w:r w:rsidR="009D71FC">
          <w:rPr>
            <w:noProof/>
            <w:webHidden/>
          </w:rPr>
          <w:fldChar w:fldCharType="separate"/>
        </w:r>
        <w:r w:rsidR="00010EF8">
          <w:rPr>
            <w:noProof/>
            <w:webHidden/>
          </w:rPr>
          <w:t>205</w:t>
        </w:r>
        <w:r w:rsidR="009D71FC">
          <w:rPr>
            <w:noProof/>
            <w:webHidden/>
          </w:rPr>
          <w:fldChar w:fldCharType="end"/>
        </w:r>
      </w:hyperlink>
    </w:p>
    <w:p w14:paraId="1DEA9330" w14:textId="02A106A3"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3" w:history="1">
        <w:r w:rsidR="009D71FC" w:rsidRPr="00E27246">
          <w:rPr>
            <w:rStyle w:val="Hyperlink"/>
            <w:noProof/>
          </w:rPr>
          <w:t xml:space="preserve">Table 12: </w:t>
        </w:r>
        <w:r w:rsidR="009D71FC" w:rsidRPr="00E27246">
          <w:rPr>
            <w:rStyle w:val="Hyperlink"/>
            <w:rFonts w:cs="Arial"/>
            <w:noProof/>
          </w:rPr>
          <w:t>Family satisfaction studies</w:t>
        </w:r>
        <w:r w:rsidR="009D71FC">
          <w:rPr>
            <w:noProof/>
            <w:webHidden/>
          </w:rPr>
          <w:tab/>
        </w:r>
        <w:r w:rsidR="009D71FC">
          <w:rPr>
            <w:noProof/>
            <w:webHidden/>
          </w:rPr>
          <w:fldChar w:fldCharType="begin"/>
        </w:r>
        <w:r w:rsidR="009D71FC">
          <w:rPr>
            <w:noProof/>
            <w:webHidden/>
          </w:rPr>
          <w:instrText xml:space="preserve"> PAGEREF _Toc98085173 \h </w:instrText>
        </w:r>
        <w:r w:rsidR="009D71FC">
          <w:rPr>
            <w:noProof/>
            <w:webHidden/>
          </w:rPr>
        </w:r>
        <w:r w:rsidR="009D71FC">
          <w:rPr>
            <w:noProof/>
            <w:webHidden/>
          </w:rPr>
          <w:fldChar w:fldCharType="separate"/>
        </w:r>
        <w:r w:rsidR="00010EF8">
          <w:rPr>
            <w:noProof/>
            <w:webHidden/>
          </w:rPr>
          <w:t>209</w:t>
        </w:r>
        <w:r w:rsidR="009D71FC">
          <w:rPr>
            <w:noProof/>
            <w:webHidden/>
          </w:rPr>
          <w:fldChar w:fldCharType="end"/>
        </w:r>
      </w:hyperlink>
    </w:p>
    <w:p w14:paraId="4B1D6490" w14:textId="3DE1E57D"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4" w:history="1">
        <w:r w:rsidR="009D71FC" w:rsidRPr="00E27246">
          <w:rPr>
            <w:rStyle w:val="Hyperlink"/>
            <w:noProof/>
          </w:rPr>
          <w:t xml:space="preserve">Table 13: </w:t>
        </w:r>
        <w:r w:rsidR="009D71FC" w:rsidRPr="00E27246">
          <w:rPr>
            <w:rStyle w:val="Hyperlink"/>
            <w:rFonts w:cs="Arial"/>
            <w:noProof/>
          </w:rPr>
          <w:t>Studies of psychological outcomes</w:t>
        </w:r>
        <w:r w:rsidR="009D71FC">
          <w:rPr>
            <w:noProof/>
            <w:webHidden/>
          </w:rPr>
          <w:tab/>
        </w:r>
        <w:r w:rsidR="009D71FC">
          <w:rPr>
            <w:noProof/>
            <w:webHidden/>
          </w:rPr>
          <w:fldChar w:fldCharType="begin"/>
        </w:r>
        <w:r w:rsidR="009D71FC">
          <w:rPr>
            <w:noProof/>
            <w:webHidden/>
          </w:rPr>
          <w:instrText xml:space="preserve"> PAGEREF _Toc98085174 \h </w:instrText>
        </w:r>
        <w:r w:rsidR="009D71FC">
          <w:rPr>
            <w:noProof/>
            <w:webHidden/>
          </w:rPr>
        </w:r>
        <w:r w:rsidR="009D71FC">
          <w:rPr>
            <w:noProof/>
            <w:webHidden/>
          </w:rPr>
          <w:fldChar w:fldCharType="separate"/>
        </w:r>
        <w:r w:rsidR="00010EF8">
          <w:rPr>
            <w:noProof/>
            <w:webHidden/>
          </w:rPr>
          <w:t>213</w:t>
        </w:r>
        <w:r w:rsidR="009D71FC">
          <w:rPr>
            <w:noProof/>
            <w:webHidden/>
          </w:rPr>
          <w:fldChar w:fldCharType="end"/>
        </w:r>
      </w:hyperlink>
    </w:p>
    <w:p w14:paraId="41A7D722" w14:textId="572B0D85"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75" w:history="1">
        <w:r w:rsidR="009D71FC" w:rsidRPr="00E27246">
          <w:rPr>
            <w:rStyle w:val="Hyperlink"/>
            <w:noProof/>
          </w:rPr>
          <w:t xml:space="preserve">Table 14: </w:t>
        </w:r>
        <w:r w:rsidR="009D71FC" w:rsidRPr="00E27246">
          <w:rPr>
            <w:rStyle w:val="Hyperlink"/>
            <w:rFonts w:cs="Arial"/>
            <w:noProof/>
          </w:rPr>
          <w:t>Psychosocial Intervention studies</w:t>
        </w:r>
        <w:r w:rsidR="009D71FC">
          <w:rPr>
            <w:noProof/>
            <w:webHidden/>
          </w:rPr>
          <w:tab/>
        </w:r>
        <w:r w:rsidR="009D71FC">
          <w:rPr>
            <w:noProof/>
            <w:webHidden/>
          </w:rPr>
          <w:fldChar w:fldCharType="begin"/>
        </w:r>
        <w:r w:rsidR="009D71FC">
          <w:rPr>
            <w:noProof/>
            <w:webHidden/>
          </w:rPr>
          <w:instrText xml:space="preserve"> PAGEREF _Toc98085175 \h </w:instrText>
        </w:r>
        <w:r w:rsidR="009D71FC">
          <w:rPr>
            <w:noProof/>
            <w:webHidden/>
          </w:rPr>
        </w:r>
        <w:r w:rsidR="009D71FC">
          <w:rPr>
            <w:noProof/>
            <w:webHidden/>
          </w:rPr>
          <w:fldChar w:fldCharType="separate"/>
        </w:r>
        <w:r w:rsidR="00010EF8">
          <w:rPr>
            <w:noProof/>
            <w:webHidden/>
          </w:rPr>
          <w:t>218</w:t>
        </w:r>
        <w:r w:rsidR="009D71FC">
          <w:rPr>
            <w:noProof/>
            <w:webHidden/>
          </w:rPr>
          <w:fldChar w:fldCharType="end"/>
        </w:r>
      </w:hyperlink>
    </w:p>
    <w:p w14:paraId="172FF1C2" w14:textId="5EF4FFA1" w:rsidR="004C517E" w:rsidRDefault="0036512B" w:rsidP="009D71FC">
      <w:pPr>
        <w:spacing w:line="360" w:lineRule="auto"/>
      </w:pPr>
      <w:r>
        <w:fldChar w:fldCharType="end"/>
      </w:r>
    </w:p>
    <w:p w14:paraId="172FF1C3" w14:textId="77777777" w:rsidR="004C517E" w:rsidRDefault="004C517E"/>
    <w:p w14:paraId="172FF1C4" w14:textId="77777777" w:rsidR="004C517E" w:rsidRDefault="004C517E"/>
    <w:p w14:paraId="172FF1C5" w14:textId="77777777" w:rsidR="004C517E" w:rsidRDefault="004C517E">
      <w:pPr>
        <w:sectPr w:rsidR="004C517E" w:rsidSect="004C517E">
          <w:type w:val="oddPage"/>
          <w:pgSz w:w="11900" w:h="16840"/>
          <w:pgMar w:top="1440" w:right="1440" w:bottom="1440" w:left="1985" w:header="709" w:footer="709" w:gutter="0"/>
          <w:cols w:space="708"/>
          <w:docGrid w:linePitch="360"/>
        </w:sectPr>
      </w:pPr>
    </w:p>
    <w:p w14:paraId="172FF1C6" w14:textId="77777777" w:rsidR="004C517E" w:rsidRDefault="004C517E" w:rsidP="00FD27D2">
      <w:pPr>
        <w:spacing w:line="360" w:lineRule="auto"/>
        <w:rPr>
          <w:b/>
          <w:bCs/>
        </w:rPr>
      </w:pPr>
      <w:r w:rsidRPr="004C517E">
        <w:rPr>
          <w:b/>
          <w:bCs/>
        </w:rPr>
        <w:lastRenderedPageBreak/>
        <w:t>LIST OF FIGURES</w:t>
      </w:r>
    </w:p>
    <w:p w14:paraId="1DB52C44" w14:textId="73239230" w:rsidR="009D71FC" w:rsidRDefault="0036512B" w:rsidP="009D71FC">
      <w:pPr>
        <w:pStyle w:val="TableofFigures"/>
        <w:tabs>
          <w:tab w:val="right" w:leader="dot" w:pos="8465"/>
        </w:tabs>
        <w:spacing w:line="360" w:lineRule="auto"/>
        <w:rPr>
          <w:rFonts w:asciiTheme="minorHAnsi" w:eastAsiaTheme="minorEastAsia" w:hAnsiTheme="minorHAnsi"/>
          <w:noProof/>
          <w:lang w:eastAsia="en-GB"/>
        </w:rPr>
      </w:pPr>
      <w:r>
        <w:rPr>
          <w:b/>
          <w:bCs/>
        </w:rPr>
        <w:fldChar w:fldCharType="begin"/>
      </w:r>
      <w:r w:rsidR="00203124">
        <w:rPr>
          <w:b/>
          <w:bCs/>
        </w:rPr>
        <w:instrText xml:space="preserve"> TOC \h \z \c "Figure" </w:instrText>
      </w:r>
      <w:r>
        <w:rPr>
          <w:b/>
          <w:bCs/>
        </w:rPr>
        <w:fldChar w:fldCharType="separate"/>
      </w:r>
      <w:hyperlink w:anchor="_Toc98085120" w:history="1">
        <w:r w:rsidR="009D71FC" w:rsidRPr="00FF6A5F">
          <w:rPr>
            <w:rStyle w:val="Hyperlink"/>
            <w:noProof/>
          </w:rPr>
          <w:t>Figure 1: PRISMA flow diagram of literature screening</w:t>
        </w:r>
        <w:r w:rsidR="009D71FC">
          <w:rPr>
            <w:noProof/>
            <w:webHidden/>
          </w:rPr>
          <w:tab/>
        </w:r>
        <w:r w:rsidR="009D71FC">
          <w:rPr>
            <w:noProof/>
            <w:webHidden/>
          </w:rPr>
          <w:fldChar w:fldCharType="begin"/>
        </w:r>
        <w:r w:rsidR="009D71FC">
          <w:rPr>
            <w:noProof/>
            <w:webHidden/>
          </w:rPr>
          <w:instrText xml:space="preserve"> PAGEREF _Toc98085120 \h </w:instrText>
        </w:r>
        <w:r w:rsidR="009D71FC">
          <w:rPr>
            <w:noProof/>
            <w:webHidden/>
          </w:rPr>
        </w:r>
        <w:r w:rsidR="009D71FC">
          <w:rPr>
            <w:noProof/>
            <w:webHidden/>
          </w:rPr>
          <w:fldChar w:fldCharType="separate"/>
        </w:r>
        <w:r w:rsidR="00010EF8">
          <w:rPr>
            <w:noProof/>
            <w:webHidden/>
          </w:rPr>
          <w:t>11</w:t>
        </w:r>
        <w:r w:rsidR="009D71FC">
          <w:rPr>
            <w:noProof/>
            <w:webHidden/>
          </w:rPr>
          <w:fldChar w:fldCharType="end"/>
        </w:r>
      </w:hyperlink>
    </w:p>
    <w:p w14:paraId="4A6FF323" w14:textId="06CCB7DF"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1" w:history="1">
        <w:r w:rsidR="009D71FC" w:rsidRPr="00FF6A5F">
          <w:rPr>
            <w:rStyle w:val="Hyperlink"/>
            <w:noProof/>
          </w:rPr>
          <w:t>Figure 2: The CONSORT Diagram</w:t>
        </w:r>
        <w:r w:rsidR="009D71FC">
          <w:rPr>
            <w:noProof/>
            <w:webHidden/>
          </w:rPr>
          <w:tab/>
        </w:r>
        <w:r w:rsidR="009D71FC">
          <w:rPr>
            <w:noProof/>
            <w:webHidden/>
          </w:rPr>
          <w:fldChar w:fldCharType="begin"/>
        </w:r>
        <w:r w:rsidR="009D71FC">
          <w:rPr>
            <w:noProof/>
            <w:webHidden/>
          </w:rPr>
          <w:instrText xml:space="preserve"> PAGEREF _Toc98085121 \h </w:instrText>
        </w:r>
        <w:r w:rsidR="009D71FC">
          <w:rPr>
            <w:noProof/>
            <w:webHidden/>
          </w:rPr>
        </w:r>
        <w:r w:rsidR="009D71FC">
          <w:rPr>
            <w:noProof/>
            <w:webHidden/>
          </w:rPr>
          <w:fldChar w:fldCharType="separate"/>
        </w:r>
        <w:r w:rsidR="00010EF8">
          <w:rPr>
            <w:noProof/>
            <w:webHidden/>
          </w:rPr>
          <w:t>68</w:t>
        </w:r>
        <w:r w:rsidR="009D71FC">
          <w:rPr>
            <w:noProof/>
            <w:webHidden/>
          </w:rPr>
          <w:fldChar w:fldCharType="end"/>
        </w:r>
      </w:hyperlink>
    </w:p>
    <w:p w14:paraId="43CF55AA" w14:textId="32854D6C"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2" w:history="1">
        <w:r w:rsidR="009D71FC" w:rsidRPr="00FF6A5F">
          <w:rPr>
            <w:rStyle w:val="Hyperlink"/>
            <w:noProof/>
          </w:rPr>
          <w:t>Figure 3: Changes in state anxiety scores between TP1 and TP2 by study group</w:t>
        </w:r>
        <w:r w:rsidR="009D71FC">
          <w:rPr>
            <w:noProof/>
            <w:webHidden/>
          </w:rPr>
          <w:tab/>
        </w:r>
        <w:r w:rsidR="009D71FC">
          <w:rPr>
            <w:noProof/>
            <w:webHidden/>
          </w:rPr>
          <w:fldChar w:fldCharType="begin"/>
        </w:r>
        <w:r w:rsidR="009D71FC">
          <w:rPr>
            <w:noProof/>
            <w:webHidden/>
          </w:rPr>
          <w:instrText xml:space="preserve"> PAGEREF _Toc98085122 \h </w:instrText>
        </w:r>
        <w:r w:rsidR="009D71FC">
          <w:rPr>
            <w:noProof/>
            <w:webHidden/>
          </w:rPr>
        </w:r>
        <w:r w:rsidR="009D71FC">
          <w:rPr>
            <w:noProof/>
            <w:webHidden/>
          </w:rPr>
          <w:fldChar w:fldCharType="separate"/>
        </w:r>
        <w:r w:rsidR="00010EF8">
          <w:rPr>
            <w:noProof/>
            <w:webHidden/>
          </w:rPr>
          <w:t>101</w:t>
        </w:r>
        <w:r w:rsidR="009D71FC">
          <w:rPr>
            <w:noProof/>
            <w:webHidden/>
          </w:rPr>
          <w:fldChar w:fldCharType="end"/>
        </w:r>
      </w:hyperlink>
    </w:p>
    <w:p w14:paraId="04162D55" w14:textId="012AA5C4"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3" w:history="1">
        <w:r w:rsidR="009D71FC" w:rsidRPr="00FF6A5F">
          <w:rPr>
            <w:rStyle w:val="Hyperlink"/>
            <w:noProof/>
          </w:rPr>
          <w:t>Figure 4: Changes in trait anxiety scores between TP1 and TP2 by study group</w:t>
        </w:r>
        <w:r w:rsidR="009D71FC">
          <w:rPr>
            <w:noProof/>
            <w:webHidden/>
          </w:rPr>
          <w:tab/>
        </w:r>
        <w:r w:rsidR="009D71FC">
          <w:rPr>
            <w:noProof/>
            <w:webHidden/>
          </w:rPr>
          <w:fldChar w:fldCharType="begin"/>
        </w:r>
        <w:r w:rsidR="009D71FC">
          <w:rPr>
            <w:noProof/>
            <w:webHidden/>
          </w:rPr>
          <w:instrText xml:space="preserve"> PAGEREF _Toc98085123 \h </w:instrText>
        </w:r>
        <w:r w:rsidR="009D71FC">
          <w:rPr>
            <w:noProof/>
            <w:webHidden/>
          </w:rPr>
        </w:r>
        <w:r w:rsidR="009D71FC">
          <w:rPr>
            <w:noProof/>
            <w:webHidden/>
          </w:rPr>
          <w:fldChar w:fldCharType="separate"/>
        </w:r>
        <w:r w:rsidR="00010EF8">
          <w:rPr>
            <w:noProof/>
            <w:webHidden/>
          </w:rPr>
          <w:t>102</w:t>
        </w:r>
        <w:r w:rsidR="009D71FC">
          <w:rPr>
            <w:noProof/>
            <w:webHidden/>
          </w:rPr>
          <w:fldChar w:fldCharType="end"/>
        </w:r>
      </w:hyperlink>
    </w:p>
    <w:p w14:paraId="61D5CFCC" w14:textId="616929D3"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4" w:history="1">
        <w:r w:rsidR="009D71FC" w:rsidRPr="00FF6A5F">
          <w:rPr>
            <w:rStyle w:val="Hyperlink"/>
            <w:noProof/>
          </w:rPr>
          <w:t>Figure 5: Changes in uncertainty in illness scores between TP1 and TP2 by study group</w:t>
        </w:r>
        <w:r w:rsidR="009D71FC">
          <w:rPr>
            <w:noProof/>
            <w:webHidden/>
          </w:rPr>
          <w:tab/>
        </w:r>
        <w:r w:rsidR="009D71FC">
          <w:rPr>
            <w:noProof/>
            <w:webHidden/>
          </w:rPr>
          <w:fldChar w:fldCharType="begin"/>
        </w:r>
        <w:r w:rsidR="009D71FC">
          <w:rPr>
            <w:noProof/>
            <w:webHidden/>
          </w:rPr>
          <w:instrText xml:space="preserve"> PAGEREF _Toc98085124 \h </w:instrText>
        </w:r>
        <w:r w:rsidR="009D71FC">
          <w:rPr>
            <w:noProof/>
            <w:webHidden/>
          </w:rPr>
        </w:r>
        <w:r w:rsidR="009D71FC">
          <w:rPr>
            <w:noProof/>
            <w:webHidden/>
          </w:rPr>
          <w:fldChar w:fldCharType="separate"/>
        </w:r>
        <w:r w:rsidR="00010EF8">
          <w:rPr>
            <w:noProof/>
            <w:webHidden/>
          </w:rPr>
          <w:t>103</w:t>
        </w:r>
        <w:r w:rsidR="009D71FC">
          <w:rPr>
            <w:noProof/>
            <w:webHidden/>
          </w:rPr>
          <w:fldChar w:fldCharType="end"/>
        </w:r>
      </w:hyperlink>
    </w:p>
    <w:p w14:paraId="6291AE9B" w14:textId="615E42D9"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5" w:history="1">
        <w:r w:rsidR="009D71FC" w:rsidRPr="00FF6A5F">
          <w:rPr>
            <w:rStyle w:val="Hyperlink"/>
            <w:noProof/>
          </w:rPr>
          <w:t>Figure 6: Changes in overall satisfaction scores between TP1 and TP2 by study group</w:t>
        </w:r>
        <w:r w:rsidR="009D71FC">
          <w:rPr>
            <w:noProof/>
            <w:webHidden/>
          </w:rPr>
          <w:tab/>
        </w:r>
        <w:r w:rsidR="009D71FC">
          <w:rPr>
            <w:noProof/>
            <w:webHidden/>
          </w:rPr>
          <w:fldChar w:fldCharType="begin"/>
        </w:r>
        <w:r w:rsidR="009D71FC">
          <w:rPr>
            <w:noProof/>
            <w:webHidden/>
          </w:rPr>
          <w:instrText xml:space="preserve"> PAGEREF _Toc98085125 \h </w:instrText>
        </w:r>
        <w:r w:rsidR="009D71FC">
          <w:rPr>
            <w:noProof/>
            <w:webHidden/>
          </w:rPr>
        </w:r>
        <w:r w:rsidR="009D71FC">
          <w:rPr>
            <w:noProof/>
            <w:webHidden/>
          </w:rPr>
          <w:fldChar w:fldCharType="separate"/>
        </w:r>
        <w:r w:rsidR="00010EF8">
          <w:rPr>
            <w:noProof/>
            <w:webHidden/>
          </w:rPr>
          <w:t>104</w:t>
        </w:r>
        <w:r w:rsidR="009D71FC">
          <w:rPr>
            <w:noProof/>
            <w:webHidden/>
          </w:rPr>
          <w:fldChar w:fldCharType="end"/>
        </w:r>
      </w:hyperlink>
    </w:p>
    <w:p w14:paraId="09E466EC" w14:textId="03D21B1F"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6" w:history="1">
        <w:r w:rsidR="009D71FC" w:rsidRPr="00FF6A5F">
          <w:rPr>
            <w:rStyle w:val="Hyperlink"/>
            <w:noProof/>
          </w:rPr>
          <w:t>Figure 7: Changes in satisfaction with care scores between TP1 and TP2 by study group</w:t>
        </w:r>
        <w:r w:rsidR="009D71FC">
          <w:rPr>
            <w:noProof/>
            <w:webHidden/>
          </w:rPr>
          <w:tab/>
        </w:r>
        <w:r w:rsidR="009D71FC">
          <w:rPr>
            <w:noProof/>
            <w:webHidden/>
          </w:rPr>
          <w:fldChar w:fldCharType="begin"/>
        </w:r>
        <w:r w:rsidR="009D71FC">
          <w:rPr>
            <w:noProof/>
            <w:webHidden/>
          </w:rPr>
          <w:instrText xml:space="preserve"> PAGEREF _Toc98085126 \h </w:instrText>
        </w:r>
        <w:r w:rsidR="009D71FC">
          <w:rPr>
            <w:noProof/>
            <w:webHidden/>
          </w:rPr>
        </w:r>
        <w:r w:rsidR="009D71FC">
          <w:rPr>
            <w:noProof/>
            <w:webHidden/>
          </w:rPr>
          <w:fldChar w:fldCharType="separate"/>
        </w:r>
        <w:r w:rsidR="00010EF8">
          <w:rPr>
            <w:noProof/>
            <w:webHidden/>
          </w:rPr>
          <w:t>105</w:t>
        </w:r>
        <w:r w:rsidR="009D71FC">
          <w:rPr>
            <w:noProof/>
            <w:webHidden/>
          </w:rPr>
          <w:fldChar w:fldCharType="end"/>
        </w:r>
      </w:hyperlink>
    </w:p>
    <w:p w14:paraId="1A4D33D1" w14:textId="7CCB27EA"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7" w:history="1">
        <w:r w:rsidR="009D71FC" w:rsidRPr="00FF6A5F">
          <w:rPr>
            <w:rStyle w:val="Hyperlink"/>
            <w:noProof/>
          </w:rPr>
          <w:t>Figure 8: Changes in satisfaction with information/decision-making scores between TP1 and TP2 by study group</w:t>
        </w:r>
        <w:r w:rsidR="009D71FC">
          <w:rPr>
            <w:noProof/>
            <w:webHidden/>
          </w:rPr>
          <w:tab/>
        </w:r>
        <w:r w:rsidR="009D71FC">
          <w:rPr>
            <w:noProof/>
            <w:webHidden/>
          </w:rPr>
          <w:fldChar w:fldCharType="begin"/>
        </w:r>
        <w:r w:rsidR="009D71FC">
          <w:rPr>
            <w:noProof/>
            <w:webHidden/>
          </w:rPr>
          <w:instrText xml:space="preserve"> PAGEREF _Toc98085127 \h </w:instrText>
        </w:r>
        <w:r w:rsidR="009D71FC">
          <w:rPr>
            <w:noProof/>
            <w:webHidden/>
          </w:rPr>
        </w:r>
        <w:r w:rsidR="009D71FC">
          <w:rPr>
            <w:noProof/>
            <w:webHidden/>
          </w:rPr>
          <w:fldChar w:fldCharType="separate"/>
        </w:r>
        <w:r w:rsidR="00010EF8">
          <w:rPr>
            <w:noProof/>
            <w:webHidden/>
          </w:rPr>
          <w:t>106</w:t>
        </w:r>
        <w:r w:rsidR="009D71FC">
          <w:rPr>
            <w:noProof/>
            <w:webHidden/>
          </w:rPr>
          <w:fldChar w:fldCharType="end"/>
        </w:r>
      </w:hyperlink>
    </w:p>
    <w:p w14:paraId="1EC9A8BA" w14:textId="65A80270"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8" w:history="1">
        <w:r w:rsidR="009D71FC" w:rsidRPr="00FF6A5F">
          <w:rPr>
            <w:rStyle w:val="Hyperlink"/>
            <w:noProof/>
          </w:rPr>
          <w:t>Figure 9: State anxiety scores at TP1 and TP2 by study group</w:t>
        </w:r>
        <w:r w:rsidR="009D71FC">
          <w:rPr>
            <w:noProof/>
            <w:webHidden/>
          </w:rPr>
          <w:tab/>
        </w:r>
        <w:r w:rsidR="009D71FC">
          <w:rPr>
            <w:noProof/>
            <w:webHidden/>
          </w:rPr>
          <w:fldChar w:fldCharType="begin"/>
        </w:r>
        <w:r w:rsidR="009D71FC">
          <w:rPr>
            <w:noProof/>
            <w:webHidden/>
          </w:rPr>
          <w:instrText xml:space="preserve"> PAGEREF _Toc98085128 \h </w:instrText>
        </w:r>
        <w:r w:rsidR="009D71FC">
          <w:rPr>
            <w:noProof/>
            <w:webHidden/>
          </w:rPr>
        </w:r>
        <w:r w:rsidR="009D71FC">
          <w:rPr>
            <w:noProof/>
            <w:webHidden/>
          </w:rPr>
          <w:fldChar w:fldCharType="separate"/>
        </w:r>
        <w:r w:rsidR="00010EF8">
          <w:rPr>
            <w:noProof/>
            <w:webHidden/>
          </w:rPr>
          <w:t>107</w:t>
        </w:r>
        <w:r w:rsidR="009D71FC">
          <w:rPr>
            <w:noProof/>
            <w:webHidden/>
          </w:rPr>
          <w:fldChar w:fldCharType="end"/>
        </w:r>
      </w:hyperlink>
    </w:p>
    <w:p w14:paraId="395AAC35" w14:textId="53EC17F9"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29" w:history="1">
        <w:r w:rsidR="009D71FC" w:rsidRPr="00FF6A5F">
          <w:rPr>
            <w:rStyle w:val="Hyperlink"/>
            <w:noProof/>
          </w:rPr>
          <w:t>Figure 10: Trait anxiety scores at TP1 and TP2 by study group</w:t>
        </w:r>
        <w:r w:rsidR="009D71FC">
          <w:rPr>
            <w:noProof/>
            <w:webHidden/>
          </w:rPr>
          <w:tab/>
        </w:r>
        <w:r w:rsidR="009D71FC">
          <w:rPr>
            <w:noProof/>
            <w:webHidden/>
          </w:rPr>
          <w:fldChar w:fldCharType="begin"/>
        </w:r>
        <w:r w:rsidR="009D71FC">
          <w:rPr>
            <w:noProof/>
            <w:webHidden/>
          </w:rPr>
          <w:instrText xml:space="preserve"> PAGEREF _Toc98085129 \h </w:instrText>
        </w:r>
        <w:r w:rsidR="009D71FC">
          <w:rPr>
            <w:noProof/>
            <w:webHidden/>
          </w:rPr>
        </w:r>
        <w:r w:rsidR="009D71FC">
          <w:rPr>
            <w:noProof/>
            <w:webHidden/>
          </w:rPr>
          <w:fldChar w:fldCharType="separate"/>
        </w:r>
        <w:r w:rsidR="00010EF8">
          <w:rPr>
            <w:noProof/>
            <w:webHidden/>
          </w:rPr>
          <w:t>108</w:t>
        </w:r>
        <w:r w:rsidR="009D71FC">
          <w:rPr>
            <w:noProof/>
            <w:webHidden/>
          </w:rPr>
          <w:fldChar w:fldCharType="end"/>
        </w:r>
      </w:hyperlink>
    </w:p>
    <w:p w14:paraId="668D2F6A" w14:textId="1EC5C6FC"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30" w:history="1">
        <w:r w:rsidR="009D71FC" w:rsidRPr="00FF6A5F">
          <w:rPr>
            <w:rStyle w:val="Hyperlink"/>
            <w:noProof/>
          </w:rPr>
          <w:t>Figure 11: Uncertainty in illness scores at TP1 and TP2 by study group</w:t>
        </w:r>
        <w:r w:rsidR="009D71FC">
          <w:rPr>
            <w:noProof/>
            <w:webHidden/>
          </w:rPr>
          <w:tab/>
        </w:r>
        <w:r w:rsidR="009D71FC">
          <w:rPr>
            <w:noProof/>
            <w:webHidden/>
          </w:rPr>
          <w:fldChar w:fldCharType="begin"/>
        </w:r>
        <w:r w:rsidR="009D71FC">
          <w:rPr>
            <w:noProof/>
            <w:webHidden/>
          </w:rPr>
          <w:instrText xml:space="preserve"> PAGEREF _Toc98085130 \h </w:instrText>
        </w:r>
        <w:r w:rsidR="009D71FC">
          <w:rPr>
            <w:noProof/>
            <w:webHidden/>
          </w:rPr>
        </w:r>
        <w:r w:rsidR="009D71FC">
          <w:rPr>
            <w:noProof/>
            <w:webHidden/>
          </w:rPr>
          <w:fldChar w:fldCharType="separate"/>
        </w:r>
        <w:r w:rsidR="00010EF8">
          <w:rPr>
            <w:noProof/>
            <w:webHidden/>
          </w:rPr>
          <w:t>109</w:t>
        </w:r>
        <w:r w:rsidR="009D71FC">
          <w:rPr>
            <w:noProof/>
            <w:webHidden/>
          </w:rPr>
          <w:fldChar w:fldCharType="end"/>
        </w:r>
      </w:hyperlink>
    </w:p>
    <w:p w14:paraId="5160DE42" w14:textId="517622A7"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31" w:history="1">
        <w:r w:rsidR="009D71FC" w:rsidRPr="00FF6A5F">
          <w:rPr>
            <w:rStyle w:val="Hyperlink"/>
            <w:noProof/>
          </w:rPr>
          <w:t>Figure 12: Overall family satisfaction scores at TP1 and TP2 by study group</w:t>
        </w:r>
        <w:r w:rsidR="009D71FC">
          <w:rPr>
            <w:noProof/>
            <w:webHidden/>
          </w:rPr>
          <w:tab/>
        </w:r>
        <w:r w:rsidR="009D71FC">
          <w:rPr>
            <w:noProof/>
            <w:webHidden/>
          </w:rPr>
          <w:fldChar w:fldCharType="begin"/>
        </w:r>
        <w:r w:rsidR="009D71FC">
          <w:rPr>
            <w:noProof/>
            <w:webHidden/>
          </w:rPr>
          <w:instrText xml:space="preserve"> PAGEREF _Toc98085131 \h </w:instrText>
        </w:r>
        <w:r w:rsidR="009D71FC">
          <w:rPr>
            <w:noProof/>
            <w:webHidden/>
          </w:rPr>
        </w:r>
        <w:r w:rsidR="009D71FC">
          <w:rPr>
            <w:noProof/>
            <w:webHidden/>
          </w:rPr>
          <w:fldChar w:fldCharType="separate"/>
        </w:r>
        <w:r w:rsidR="00010EF8">
          <w:rPr>
            <w:noProof/>
            <w:webHidden/>
          </w:rPr>
          <w:t>109</w:t>
        </w:r>
        <w:r w:rsidR="009D71FC">
          <w:rPr>
            <w:noProof/>
            <w:webHidden/>
          </w:rPr>
          <w:fldChar w:fldCharType="end"/>
        </w:r>
      </w:hyperlink>
    </w:p>
    <w:p w14:paraId="0C3B6146" w14:textId="7843C036"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32" w:history="1">
        <w:r w:rsidR="009D71FC" w:rsidRPr="00FF6A5F">
          <w:rPr>
            <w:rStyle w:val="Hyperlink"/>
            <w:noProof/>
          </w:rPr>
          <w:t>Figure 13: Family satisfaction scores at TP1 and TP2 by study group</w:t>
        </w:r>
        <w:r w:rsidR="009D71FC">
          <w:rPr>
            <w:noProof/>
            <w:webHidden/>
          </w:rPr>
          <w:tab/>
        </w:r>
        <w:r w:rsidR="009D71FC">
          <w:rPr>
            <w:noProof/>
            <w:webHidden/>
          </w:rPr>
          <w:fldChar w:fldCharType="begin"/>
        </w:r>
        <w:r w:rsidR="009D71FC">
          <w:rPr>
            <w:noProof/>
            <w:webHidden/>
          </w:rPr>
          <w:instrText xml:space="preserve"> PAGEREF _Toc98085132 \h </w:instrText>
        </w:r>
        <w:r w:rsidR="009D71FC">
          <w:rPr>
            <w:noProof/>
            <w:webHidden/>
          </w:rPr>
        </w:r>
        <w:r w:rsidR="009D71FC">
          <w:rPr>
            <w:noProof/>
            <w:webHidden/>
          </w:rPr>
          <w:fldChar w:fldCharType="separate"/>
        </w:r>
        <w:r w:rsidR="00010EF8">
          <w:rPr>
            <w:noProof/>
            <w:webHidden/>
          </w:rPr>
          <w:t>110</w:t>
        </w:r>
        <w:r w:rsidR="009D71FC">
          <w:rPr>
            <w:noProof/>
            <w:webHidden/>
          </w:rPr>
          <w:fldChar w:fldCharType="end"/>
        </w:r>
      </w:hyperlink>
    </w:p>
    <w:p w14:paraId="5D0F5EFE" w14:textId="49F273E9"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33" w:history="1">
        <w:r w:rsidR="009D71FC" w:rsidRPr="00FF6A5F">
          <w:rPr>
            <w:rStyle w:val="Hyperlink"/>
            <w:noProof/>
          </w:rPr>
          <w:t>Figure 14: Satisfaction with information/decision-making scores at TP1 and TP2 by study group</w:t>
        </w:r>
        <w:r w:rsidR="009D71FC">
          <w:rPr>
            <w:noProof/>
            <w:webHidden/>
          </w:rPr>
          <w:tab/>
        </w:r>
        <w:r w:rsidR="009D71FC">
          <w:rPr>
            <w:noProof/>
            <w:webHidden/>
          </w:rPr>
          <w:fldChar w:fldCharType="begin"/>
        </w:r>
        <w:r w:rsidR="009D71FC">
          <w:rPr>
            <w:noProof/>
            <w:webHidden/>
          </w:rPr>
          <w:instrText xml:space="preserve"> PAGEREF _Toc98085133 \h </w:instrText>
        </w:r>
        <w:r w:rsidR="009D71FC">
          <w:rPr>
            <w:noProof/>
            <w:webHidden/>
          </w:rPr>
        </w:r>
        <w:r w:rsidR="009D71FC">
          <w:rPr>
            <w:noProof/>
            <w:webHidden/>
          </w:rPr>
          <w:fldChar w:fldCharType="separate"/>
        </w:r>
        <w:r w:rsidR="00010EF8">
          <w:rPr>
            <w:noProof/>
            <w:webHidden/>
          </w:rPr>
          <w:t>111</w:t>
        </w:r>
        <w:r w:rsidR="009D71FC">
          <w:rPr>
            <w:noProof/>
            <w:webHidden/>
          </w:rPr>
          <w:fldChar w:fldCharType="end"/>
        </w:r>
      </w:hyperlink>
    </w:p>
    <w:p w14:paraId="31BC28B1" w14:textId="38816EC5" w:rsidR="009D71FC" w:rsidRDefault="00964BEC" w:rsidP="009D71FC">
      <w:pPr>
        <w:pStyle w:val="TableofFigures"/>
        <w:tabs>
          <w:tab w:val="right" w:leader="dot" w:pos="8465"/>
        </w:tabs>
        <w:spacing w:line="360" w:lineRule="auto"/>
        <w:rPr>
          <w:rFonts w:asciiTheme="minorHAnsi" w:eastAsiaTheme="minorEastAsia" w:hAnsiTheme="minorHAnsi"/>
          <w:noProof/>
          <w:lang w:eastAsia="en-GB"/>
        </w:rPr>
      </w:pPr>
      <w:hyperlink w:anchor="_Toc98085134" w:history="1">
        <w:r w:rsidR="009D71FC" w:rsidRPr="00FF6A5F">
          <w:rPr>
            <w:rStyle w:val="Hyperlink"/>
            <w:noProof/>
          </w:rPr>
          <w:t>Figure 15: Post hoc statistical power analysis</w:t>
        </w:r>
        <w:r w:rsidR="009D71FC">
          <w:rPr>
            <w:noProof/>
            <w:webHidden/>
          </w:rPr>
          <w:tab/>
        </w:r>
        <w:r w:rsidR="009D71FC">
          <w:rPr>
            <w:noProof/>
            <w:webHidden/>
          </w:rPr>
          <w:fldChar w:fldCharType="begin"/>
        </w:r>
        <w:r w:rsidR="009D71FC">
          <w:rPr>
            <w:noProof/>
            <w:webHidden/>
          </w:rPr>
          <w:instrText xml:space="preserve"> PAGEREF _Toc98085134 \h </w:instrText>
        </w:r>
        <w:r w:rsidR="009D71FC">
          <w:rPr>
            <w:noProof/>
            <w:webHidden/>
          </w:rPr>
        </w:r>
        <w:r w:rsidR="009D71FC">
          <w:rPr>
            <w:noProof/>
            <w:webHidden/>
          </w:rPr>
          <w:fldChar w:fldCharType="separate"/>
        </w:r>
        <w:r w:rsidR="00010EF8">
          <w:rPr>
            <w:noProof/>
            <w:webHidden/>
          </w:rPr>
          <w:t>112</w:t>
        </w:r>
        <w:r w:rsidR="009D71FC">
          <w:rPr>
            <w:noProof/>
            <w:webHidden/>
          </w:rPr>
          <w:fldChar w:fldCharType="end"/>
        </w:r>
      </w:hyperlink>
    </w:p>
    <w:p w14:paraId="172FF1DD" w14:textId="1A71CFCA" w:rsidR="004C517E" w:rsidRDefault="0036512B" w:rsidP="009D71FC">
      <w:pPr>
        <w:spacing w:line="360" w:lineRule="auto"/>
      </w:pPr>
      <w:r>
        <w:rPr>
          <w:b/>
          <w:bCs/>
        </w:rPr>
        <w:fldChar w:fldCharType="end"/>
      </w:r>
    </w:p>
    <w:p w14:paraId="172FF1DE" w14:textId="77777777" w:rsidR="004C517E" w:rsidRDefault="004C517E"/>
    <w:p w14:paraId="172FF1DF" w14:textId="77777777" w:rsidR="004C517E" w:rsidRDefault="004C517E">
      <w:pPr>
        <w:sectPr w:rsidR="004C517E" w:rsidSect="004C517E">
          <w:type w:val="oddPage"/>
          <w:pgSz w:w="11900" w:h="16840"/>
          <w:pgMar w:top="1440" w:right="1440" w:bottom="1440" w:left="1985" w:header="709" w:footer="709" w:gutter="0"/>
          <w:cols w:space="708"/>
          <w:docGrid w:linePitch="360"/>
        </w:sectPr>
      </w:pPr>
    </w:p>
    <w:p w14:paraId="172FF1E0" w14:textId="77777777" w:rsidR="00272ABB" w:rsidRDefault="005135D3" w:rsidP="00272ABB">
      <w:pPr>
        <w:pStyle w:val="Heading1"/>
      </w:pPr>
      <w:bookmarkStart w:id="1" w:name="_Toc98085689"/>
      <w:r>
        <w:lastRenderedPageBreak/>
        <w:t>CHAPTER</w:t>
      </w:r>
      <w:r w:rsidR="00272ABB" w:rsidRPr="00812F38">
        <w:t xml:space="preserve"> 1</w:t>
      </w:r>
      <w:r w:rsidR="00272ABB">
        <w:t xml:space="preserve">: </w:t>
      </w:r>
      <w:r w:rsidR="00272ABB" w:rsidRPr="009C2B33">
        <w:t>INTRODUCTION</w:t>
      </w:r>
      <w:bookmarkEnd w:id="1"/>
    </w:p>
    <w:p w14:paraId="172FF1E1" w14:textId="77777777" w:rsidR="00272ABB" w:rsidRPr="009C2B33" w:rsidRDefault="00272ABB" w:rsidP="00272ABB">
      <w:pPr>
        <w:pStyle w:val="Heading2"/>
      </w:pPr>
      <w:bookmarkStart w:id="2" w:name="_Toc98085690"/>
      <w:r w:rsidRPr="009C2B33">
        <w:t>1.1</w:t>
      </w:r>
      <w:r>
        <w:t>: Background: Rationale for the s</w:t>
      </w:r>
      <w:r w:rsidRPr="009C2B33">
        <w:t>tudy</w:t>
      </w:r>
      <w:bookmarkEnd w:id="2"/>
    </w:p>
    <w:p w14:paraId="172FF1E2" w14:textId="77777777" w:rsidR="00272ABB" w:rsidRDefault="00272ABB" w:rsidP="00272ABB">
      <w:r>
        <w:t>This section outlines the rationale for this study and the overall organisation of the thesis. This thesis</w:t>
      </w:r>
      <w:r w:rsidRPr="00E96611">
        <w:t xml:space="preserve"> evaluates the effects of delivering </w:t>
      </w:r>
      <w:r>
        <w:t>a</w:t>
      </w:r>
      <w:r w:rsidRPr="00E96611">
        <w:t xml:space="preserve"> </w:t>
      </w:r>
      <w:r>
        <w:t xml:space="preserve">structured </w:t>
      </w:r>
      <w:r w:rsidRPr="00E96611">
        <w:t xml:space="preserve">communication </w:t>
      </w:r>
      <w:r>
        <w:t>intervention</w:t>
      </w:r>
      <w:r w:rsidRPr="00E96611">
        <w:t xml:space="preserve"> on </w:t>
      </w:r>
      <w:r>
        <w:t xml:space="preserve">state and trait </w:t>
      </w:r>
      <w:r w:rsidRPr="00E96611">
        <w:t>anxiety, levels of uncertainty</w:t>
      </w:r>
      <w:r w:rsidR="00F94158">
        <w:t>,</w:t>
      </w:r>
      <w:r w:rsidRPr="00E96611">
        <w:t xml:space="preserve"> and </w:t>
      </w:r>
      <w:r>
        <w:t xml:space="preserve">family </w:t>
      </w:r>
      <w:r w:rsidRPr="00E96611">
        <w:t>satisfaction overall with care and decision</w:t>
      </w:r>
      <w:r w:rsidR="00F94158">
        <w:t>-</w:t>
      </w:r>
      <w:r w:rsidRPr="00E96611">
        <w:t>making</w:t>
      </w:r>
      <w:r w:rsidR="00410F66">
        <w:t>,</w:t>
      </w:r>
      <w:r w:rsidRPr="00E96611">
        <w:t xml:space="preserve"> in famil</w:t>
      </w:r>
      <w:r>
        <w:t>y members</w:t>
      </w:r>
      <w:r w:rsidRPr="00E96611">
        <w:t xml:space="preserve"> of the critically ill. </w:t>
      </w:r>
      <w:r>
        <w:t xml:space="preserve">This area of research was selected as </w:t>
      </w:r>
      <w:r w:rsidR="00F94158">
        <w:t xml:space="preserve">the entirety </w:t>
      </w:r>
      <w:r>
        <w:t xml:space="preserve">of my clinical experience </w:t>
      </w:r>
      <w:r w:rsidR="00F94158">
        <w:t xml:space="preserve">has </w:t>
      </w:r>
      <w:r>
        <w:t>involved caring for the critically ill adult. I also hold a psychology honours degree and have always had a keen interest in the psychological sequel</w:t>
      </w:r>
      <w:r w:rsidR="00F94158">
        <w:t>,</w:t>
      </w:r>
      <w:r>
        <w:t xml:space="preserve"> not only for the critically unwell patient</w:t>
      </w:r>
      <w:r w:rsidR="00F94158">
        <w:t>,</w:t>
      </w:r>
      <w:r>
        <w:t xml:space="preserve"> but </w:t>
      </w:r>
      <w:r w:rsidR="00F94158">
        <w:t xml:space="preserve">also </w:t>
      </w:r>
      <w:r>
        <w:t xml:space="preserve">the impact </w:t>
      </w:r>
      <w:r w:rsidR="00F94158">
        <w:t xml:space="preserve">that </w:t>
      </w:r>
      <w:r>
        <w:t>it has on their families</w:t>
      </w:r>
      <w:r w:rsidRPr="006055B2">
        <w:t xml:space="preserve">. </w:t>
      </w:r>
    </w:p>
    <w:p w14:paraId="172FF1E3" w14:textId="77777777" w:rsidR="00272ABB" w:rsidRPr="00E33561" w:rsidRDefault="00272ABB" w:rsidP="00272ABB">
      <w:r w:rsidRPr="00A757AF">
        <w:t>In Scotland, 46,166 patients were admitted to the ICU in 2018</w:t>
      </w:r>
      <w:r w:rsidR="003D054A">
        <w:t>.</w:t>
      </w:r>
      <w:r w:rsidRPr="00A757AF">
        <w:t xml:space="preserve"> </w:t>
      </w:r>
      <w:r w:rsidR="003D054A">
        <w:t>T</w:t>
      </w:r>
      <w:r w:rsidRPr="00A757AF">
        <w:t>his figure increased slightly to 46,288 in 2019 (Scottish Intensive Care Society Audit Group, (SIGSAG) 2019, 20</w:t>
      </w:r>
      <w:r>
        <w:t>20). Of these patients admitted to ICU, 17%</w:t>
      </w:r>
      <w:r w:rsidRPr="00A757AF">
        <w:t xml:space="preserve"> died before hospital discharge in 2018</w:t>
      </w:r>
      <w:r w:rsidR="0072279C">
        <w:t>;</w:t>
      </w:r>
      <w:r w:rsidRPr="00A757AF">
        <w:t xml:space="preserve"> this figure increased to 18% in 2019 (SIGSAG 2019, 2020).</w:t>
      </w:r>
      <w:r>
        <w:t xml:space="preserve"> </w:t>
      </w:r>
      <w:r w:rsidRPr="00811531">
        <w:t>It is well docum</w:t>
      </w:r>
      <w:r>
        <w:t>ented within the literature that many patients admitted to the ICU come</w:t>
      </w:r>
      <w:r w:rsidRPr="00811531">
        <w:t xml:space="preserve"> wit</w:t>
      </w:r>
      <w:r>
        <w:t xml:space="preserve">hout warning, and their physiological </w:t>
      </w:r>
      <w:r w:rsidRPr="00811531">
        <w:t>condition is unstable and unpredictable (Williams 2005).</w:t>
      </w:r>
      <w:r w:rsidRPr="00B25FBE">
        <w:t xml:space="preserve"> </w:t>
      </w:r>
      <w:r>
        <w:t>This unanticipated event for a relative in a critical clinical state can be particularly frightening and stressful for their families.</w:t>
      </w:r>
      <w:r w:rsidR="003D054A">
        <w:t xml:space="preserve"> </w:t>
      </w:r>
    </w:p>
    <w:p w14:paraId="172FF1E4" w14:textId="77777777" w:rsidR="00272ABB" w:rsidRPr="00070E03" w:rsidRDefault="00272ABB" w:rsidP="00272ABB">
      <w:r w:rsidRPr="00070E03">
        <w:t>I</w:t>
      </w:r>
      <w:r>
        <w:t>nitially, I</w:t>
      </w:r>
      <w:r w:rsidRPr="00070E03">
        <w:t xml:space="preserve"> introduced the Confusion Assessment Method for ICU (CAM-ICU) t</w:t>
      </w:r>
      <w:r>
        <w:t>ool for diagnosing delirium into</w:t>
      </w:r>
      <w:r w:rsidRPr="00070E03">
        <w:t xml:space="preserve"> </w:t>
      </w:r>
      <w:r w:rsidR="0072279C">
        <w:t xml:space="preserve">my </w:t>
      </w:r>
      <w:r w:rsidRPr="00070E03">
        <w:t xml:space="preserve">clinical practice (Scott, McIlveney </w:t>
      </w:r>
      <w:r>
        <w:t>and Mallice 2013). Following this, I</w:t>
      </w:r>
      <w:r w:rsidRPr="00070E03">
        <w:t xml:space="preserve"> developed the ICU discharge liaison service, recognising that</w:t>
      </w:r>
      <w:r w:rsidR="0072279C">
        <w:t>,</w:t>
      </w:r>
      <w:r w:rsidRPr="00070E03">
        <w:t xml:space="preserve"> although patients were ready for transfer out of the ICU</w:t>
      </w:r>
      <w:r w:rsidR="0072279C">
        <w:t>,</w:t>
      </w:r>
      <w:r w:rsidRPr="00070E03">
        <w:t xml:space="preserve"> they </w:t>
      </w:r>
      <w:r w:rsidRPr="00070E03">
        <w:lastRenderedPageBreak/>
        <w:t>remained the sickest group of patients in the hospital, trans</w:t>
      </w:r>
      <w:r>
        <w:t>itioning from a highly technical</w:t>
      </w:r>
      <w:r w:rsidRPr="00070E03">
        <w:t xml:space="preserve"> environment to a less</w:t>
      </w:r>
      <w:r>
        <w:t xml:space="preserve"> acute clinical environment. The </w:t>
      </w:r>
      <w:r w:rsidRPr="00070E03">
        <w:t>goal in providing this s</w:t>
      </w:r>
      <w:r>
        <w:t>ervice was to offer clinical expertise to</w:t>
      </w:r>
      <w:r w:rsidRPr="00070E03">
        <w:t xml:space="preserve"> the </w:t>
      </w:r>
      <w:r>
        <w:t xml:space="preserve">ward medical and nursing staff in order to continue to deliver </w:t>
      </w:r>
      <w:r w:rsidR="004F2790">
        <w:t>high-</w:t>
      </w:r>
      <w:r>
        <w:t>quality care to these complex patients</w:t>
      </w:r>
      <w:r w:rsidR="0072279C">
        <w:t>,</w:t>
      </w:r>
      <w:r>
        <w:t xml:space="preserve"> </w:t>
      </w:r>
      <w:r w:rsidR="0072279C">
        <w:t>w</w:t>
      </w:r>
      <w:r>
        <w:t>hilst providing emotional support to the patients and their families as they make</w:t>
      </w:r>
      <w:r w:rsidRPr="00070E03">
        <w:t xml:space="preserve"> the transition from ICU to ward</w:t>
      </w:r>
      <w:r w:rsidR="0072279C">
        <w:t>-</w:t>
      </w:r>
      <w:r w:rsidRPr="00070E03">
        <w:t>based care</w:t>
      </w:r>
      <w:r w:rsidR="0072279C">
        <w:t>, and</w:t>
      </w:r>
      <w:r w:rsidRPr="00070E03">
        <w:t xml:space="preserve"> then subsequently to </w:t>
      </w:r>
      <w:r w:rsidR="0072279C">
        <w:t xml:space="preserve">be </w:t>
      </w:r>
      <w:r w:rsidRPr="00070E03">
        <w:t>discharge</w:t>
      </w:r>
      <w:r w:rsidR="0072279C">
        <w:t>d</w:t>
      </w:r>
      <w:r w:rsidRPr="00070E03">
        <w:t xml:space="preserve"> </w:t>
      </w:r>
      <w:r w:rsidR="0072279C">
        <w:t xml:space="preserve">and return </w:t>
      </w:r>
      <w:r w:rsidRPr="00070E03">
        <w:t>home.</w:t>
      </w:r>
      <w:r w:rsidR="003D054A">
        <w:t xml:space="preserve"> </w:t>
      </w:r>
    </w:p>
    <w:p w14:paraId="172FF1E5" w14:textId="7F6EEFC6" w:rsidR="00272ABB" w:rsidRDefault="00272ABB" w:rsidP="00272ABB">
      <w:r w:rsidRPr="00070E03">
        <w:t>My c</w:t>
      </w:r>
      <w:r>
        <w:t>linical experience of follow</w:t>
      </w:r>
      <w:r w:rsidR="0072279C">
        <w:t>-</w:t>
      </w:r>
      <w:r>
        <w:t>up led to the</w:t>
      </w:r>
      <w:r w:rsidRPr="00070E03">
        <w:t xml:space="preserve"> implement</w:t>
      </w:r>
      <w:r>
        <w:t>ation of</w:t>
      </w:r>
      <w:r w:rsidRPr="00070E03">
        <w:t xml:space="preserve"> the three</w:t>
      </w:r>
      <w:r w:rsidR="00E53294">
        <w:t>-</w:t>
      </w:r>
      <w:r w:rsidRPr="00070E03">
        <w:t>monthly ICU patient and family support groups and s</w:t>
      </w:r>
      <w:r w:rsidR="00E53294">
        <w:t>ix-</w:t>
      </w:r>
      <w:r w:rsidRPr="00070E03">
        <w:t xml:space="preserve">monthly ICU outpatient clinics. Whilst all transitions from ICU to different points of care are challenging, </w:t>
      </w:r>
      <w:r w:rsidR="00FB04B2">
        <w:t xml:space="preserve">for </w:t>
      </w:r>
      <w:r w:rsidRPr="00070E03">
        <w:t>patients who are discharged home after surviving critical illness</w:t>
      </w:r>
      <w:r w:rsidR="00FB04B2">
        <w:t>, this</w:t>
      </w:r>
      <w:r w:rsidRPr="00070E03">
        <w:t xml:space="preserve"> is particularly difficult. Patients and their families have multi-faceted problems related to their ICU experience. These post</w:t>
      </w:r>
      <w:r w:rsidR="00FB04B2">
        <w:t>-</w:t>
      </w:r>
      <w:r w:rsidRPr="00070E03">
        <w:t>discharge services provide an opportunity to discuss with the patient and their family members what they should expect from their recovery, and</w:t>
      </w:r>
      <w:r w:rsidR="00FD27D2">
        <w:t>,</w:t>
      </w:r>
      <w:r>
        <w:t xml:space="preserve"> for the ICU team</w:t>
      </w:r>
      <w:r w:rsidR="00FB04B2">
        <w:t>,</w:t>
      </w:r>
      <w:r>
        <w:t xml:space="preserve"> to</w:t>
      </w:r>
      <w:r w:rsidRPr="00070E03">
        <w:t xml:space="preserve"> listen to their lived experiences of critical illness. It was throug</w:t>
      </w:r>
      <w:r>
        <w:t>h</w:t>
      </w:r>
      <w:r w:rsidRPr="00070E03">
        <w:t xml:space="preserve"> listening to </w:t>
      </w:r>
      <w:r>
        <w:t xml:space="preserve">these </w:t>
      </w:r>
      <w:r w:rsidRPr="00070E03">
        <w:t>patient and family s</w:t>
      </w:r>
      <w:r>
        <w:t>tories</w:t>
      </w:r>
      <w:r w:rsidR="00FB04B2">
        <w:t>,</w:t>
      </w:r>
      <w:r>
        <w:t xml:space="preserve"> coupled with my own experience of working with families daily in clinical practice</w:t>
      </w:r>
      <w:r w:rsidR="00FB04B2">
        <w:t>,</w:t>
      </w:r>
      <w:r>
        <w:t xml:space="preserve"> that </w:t>
      </w:r>
      <w:r w:rsidR="00FB04B2">
        <w:t xml:space="preserve">I was </w:t>
      </w:r>
      <w:r>
        <w:t>guided to</w:t>
      </w:r>
      <w:r w:rsidR="00FB04B2">
        <w:t>wards</w:t>
      </w:r>
      <w:r>
        <w:t xml:space="preserve"> this clinical doctorate </w:t>
      </w:r>
      <w:r w:rsidRPr="00070E03">
        <w:t>study.</w:t>
      </w:r>
    </w:p>
    <w:p w14:paraId="172FF1E6" w14:textId="77777777" w:rsidR="00272ABB" w:rsidRDefault="00272ABB" w:rsidP="00272ABB">
      <w:r>
        <w:t>Family members of ICU patients face a crisis period, invoked by their relative</w:t>
      </w:r>
      <w:r w:rsidR="00FB04B2">
        <w:t>’</w:t>
      </w:r>
      <w:r>
        <w:t xml:space="preserve">s admission to a clinical area known for its intensive medical interventions and relatively high mortality rate (Azoulay </w:t>
      </w:r>
      <w:r w:rsidR="003A7F16">
        <w:t>et al.</w:t>
      </w:r>
      <w:r>
        <w:t xml:space="preserve"> 2005). They</w:t>
      </w:r>
      <w:r w:rsidRPr="00FA090C">
        <w:t xml:space="preserve"> are initially shocked and confused by the gravity of the situation, struggling to understand what has suddenly happened. Research suggests </w:t>
      </w:r>
      <w:r w:rsidR="00FB04B2">
        <w:t xml:space="preserve">that </w:t>
      </w:r>
      <w:r w:rsidRPr="00FA090C">
        <w:t>they are frequently overwhelmed by feelings of anxiety and worry</w:t>
      </w:r>
      <w:r w:rsidR="00FB04B2">
        <w:t>,</w:t>
      </w:r>
      <w:r w:rsidRPr="00FA090C">
        <w:t xml:space="preserve"> due to </w:t>
      </w:r>
      <w:r w:rsidR="00FB04B2">
        <w:t xml:space="preserve">the </w:t>
      </w:r>
      <w:r w:rsidRPr="00FA090C">
        <w:t xml:space="preserve">fear of losing their loved one, </w:t>
      </w:r>
      <w:r w:rsidR="00FB04B2">
        <w:t xml:space="preserve">and </w:t>
      </w:r>
      <w:r w:rsidRPr="00FA090C">
        <w:lastRenderedPageBreak/>
        <w:t xml:space="preserve">deterioration of the </w:t>
      </w:r>
      <w:r>
        <w:t>family structure, combined</w:t>
      </w:r>
      <w:r w:rsidRPr="00FA090C">
        <w:t xml:space="preserve"> with the stressful technological ICU environment (Bijttebeir </w:t>
      </w:r>
      <w:r w:rsidR="003A7F16">
        <w:t>et al.</w:t>
      </w:r>
      <w:r w:rsidRPr="00FA090C">
        <w:t xml:space="preserve"> 2001, Delva </w:t>
      </w:r>
      <w:r w:rsidR="003A7F16">
        <w:t>et al.</w:t>
      </w:r>
      <w:r w:rsidRPr="00FA090C">
        <w:t xml:space="preserve"> 2002, Johnson </w:t>
      </w:r>
      <w:r w:rsidR="003A7F16">
        <w:t>et al.</w:t>
      </w:r>
      <w:r w:rsidRPr="00FA090C">
        <w:t xml:space="preserve"> 2019). </w:t>
      </w:r>
      <w:r w:rsidRPr="00305953">
        <w:t>Feelings of uncertainty regarding their relative</w:t>
      </w:r>
      <w:r w:rsidR="00FB04B2">
        <w:t>’</w:t>
      </w:r>
      <w:r w:rsidRPr="00305953">
        <w:t>s condition, treatment and care</w:t>
      </w:r>
      <w:r w:rsidR="00CD621F">
        <w:t>,</w:t>
      </w:r>
      <w:r w:rsidRPr="00305953">
        <w:t xml:space="preserve"> further reduces their adaptation to the illness event and their ability to cope effectively with the crisis of a serious and potentially life</w:t>
      </w:r>
      <w:r w:rsidR="00FB04B2">
        <w:t>-</w:t>
      </w:r>
      <w:r w:rsidRPr="00305953">
        <w:t xml:space="preserve">threatening illness (Mishel </w:t>
      </w:r>
      <w:r>
        <w:t>1988).</w:t>
      </w:r>
      <w:r w:rsidR="00CD621F">
        <w:t xml:space="preserve"> </w:t>
      </w:r>
      <w:r>
        <w:t>P</w:t>
      </w:r>
      <w:r w:rsidRPr="00FA090C">
        <w:t>sychological symptoms may be time</w:t>
      </w:r>
      <w:r w:rsidR="00CD621F">
        <w:t>-</w:t>
      </w:r>
      <w:r w:rsidRPr="00FA090C">
        <w:t>limit</w:t>
      </w:r>
      <w:r>
        <w:t>ing for some family members,</w:t>
      </w:r>
      <w:r w:rsidRPr="00FA090C">
        <w:t xml:space="preserve"> </w:t>
      </w:r>
      <w:r>
        <w:t>but</w:t>
      </w:r>
      <w:r w:rsidR="00CD621F">
        <w:t>,</w:t>
      </w:r>
      <w:r>
        <w:t xml:space="preserve"> </w:t>
      </w:r>
      <w:r w:rsidRPr="00FA090C">
        <w:t>for others</w:t>
      </w:r>
      <w:r w:rsidR="00CD621F">
        <w:t>,</w:t>
      </w:r>
      <w:r w:rsidRPr="00FA090C">
        <w:t xml:space="preserve"> they experience psychological distress that persist</w:t>
      </w:r>
      <w:r w:rsidR="00CD621F">
        <w:t>s</w:t>
      </w:r>
      <w:r w:rsidRPr="00FA090C">
        <w:t xml:space="preserve"> </w:t>
      </w:r>
      <w:r w:rsidR="00CD621F">
        <w:t xml:space="preserve">for </w:t>
      </w:r>
      <w:r w:rsidRPr="00FA090C">
        <w:t>months to years after hospital discharge, which i</w:t>
      </w:r>
      <w:r>
        <w:t>nfluences both their quality of life and lifestyle (Paul and</w:t>
      </w:r>
      <w:r w:rsidRPr="00FA090C">
        <w:t xml:space="preserve"> Rattray 2008, McPeake </w:t>
      </w:r>
      <w:r w:rsidR="003A7F16">
        <w:t>et al.</w:t>
      </w:r>
      <w:r w:rsidRPr="00FA090C">
        <w:t xml:space="preserve"> 2016,</w:t>
      </w:r>
      <w:r>
        <w:t xml:space="preserve"> Johnson </w:t>
      </w:r>
      <w:r w:rsidR="003A7F16">
        <w:t>et al.</w:t>
      </w:r>
      <w:r>
        <w:t xml:space="preserve"> 2019). </w:t>
      </w:r>
    </w:p>
    <w:p w14:paraId="172FF1E7" w14:textId="77777777" w:rsidR="00272ABB" w:rsidRDefault="00272ABB" w:rsidP="00272ABB">
      <w:r>
        <w:t>Clinically, as a senior charge nurse working in ICU and through my experience, the anxiety and uncertainty</w:t>
      </w:r>
      <w:r w:rsidR="00CD621F">
        <w:t xml:space="preserve"> that</w:t>
      </w:r>
      <w:r>
        <w:t xml:space="preserve"> these families experienced as they waited for both information on their relative’s condition and patient contact was very noticeable. For example, </w:t>
      </w:r>
      <w:r w:rsidR="00CD621F">
        <w:t xml:space="preserve">during </w:t>
      </w:r>
      <w:r>
        <w:t xml:space="preserve">what may seem </w:t>
      </w:r>
      <w:r w:rsidR="00CD621F">
        <w:t xml:space="preserve">to be </w:t>
      </w:r>
      <w:r>
        <w:t>a short period of time for the ICU team at the study site, I would at times be informed directly</w:t>
      </w:r>
      <w:r w:rsidR="00CD621F">
        <w:t>,</w:t>
      </w:r>
      <w:r>
        <w:t xml:space="preserve"> or hear family members express to the bedside nurse</w:t>
      </w:r>
      <w:r w:rsidR="00CD621F">
        <w:t>,</w:t>
      </w:r>
      <w:r>
        <w:t xml:space="preserve"> that they were left for long periods of time, did not know what was happening, and that they just wanted to see that their relative was safe. </w:t>
      </w:r>
    </w:p>
    <w:p w14:paraId="172FF1E8" w14:textId="77777777" w:rsidR="00272ABB" w:rsidRDefault="00CD621F" w:rsidP="00272ABB">
      <w:r>
        <w:t>In general, in the ICU setting at the study site, t</w:t>
      </w:r>
      <w:r w:rsidR="00272ABB">
        <w:t>here was</w:t>
      </w:r>
      <w:r w:rsidR="00272ABB" w:rsidRPr="008A278B">
        <w:t xml:space="preserve"> </w:t>
      </w:r>
      <w:r w:rsidR="00272ABB">
        <w:t xml:space="preserve">a relatively unstructured </w:t>
      </w:r>
      <w:r w:rsidR="00272ABB" w:rsidRPr="008A278B">
        <w:t>approach to fam</w:t>
      </w:r>
      <w:r w:rsidR="00272ABB">
        <w:t>ily communication, no formal recommendations or structured processes were in place. Communication most frequently occurred in a more casual format when family members were</w:t>
      </w:r>
      <w:r w:rsidR="00272ABB" w:rsidRPr="009D10CE">
        <w:t xml:space="preserve"> present at the bed</w:t>
      </w:r>
      <w:r w:rsidR="00272ABB">
        <w:t>side, but this has been reported to carry</w:t>
      </w:r>
      <w:r w:rsidR="00272ABB" w:rsidRPr="009D10CE">
        <w:t xml:space="preserve"> the highest risk of miscommunicat</w:t>
      </w:r>
      <w:r w:rsidR="00272ABB">
        <w:t xml:space="preserve">ion, as less preparation is carried out (Pauldine and Doramn 2013). I was keen to explore </w:t>
      </w:r>
      <w:r w:rsidR="00272ABB">
        <w:lastRenderedPageBreak/>
        <w:t xml:space="preserve">which interventions were available </w:t>
      </w:r>
      <w:r>
        <w:t xml:space="preserve">that </w:t>
      </w:r>
      <w:r w:rsidR="00272ABB">
        <w:t>involv</w:t>
      </w:r>
      <w:r>
        <w:t>e</w:t>
      </w:r>
      <w:r w:rsidR="00272ABB">
        <w:t xml:space="preserve"> both nursing and medical ICU staff to provide a more robust and consistent structure to family communication</w:t>
      </w:r>
      <w:r>
        <w:t>,</w:t>
      </w:r>
      <w:r w:rsidR="00272ABB">
        <w:t xml:space="preserve"> and one which could also improve psychological outcomes for family members whose relative </w:t>
      </w:r>
      <w:r w:rsidR="00272ABB" w:rsidRPr="005F4AA5">
        <w:t>survive</w:t>
      </w:r>
      <w:r w:rsidR="00272ABB">
        <w:t>s</w:t>
      </w:r>
      <w:r w:rsidR="00272ABB" w:rsidRPr="005F4AA5">
        <w:t xml:space="preserve"> </w:t>
      </w:r>
      <w:r w:rsidR="00272ABB">
        <w:t>ICU.</w:t>
      </w:r>
      <w:r w:rsidR="00272ABB" w:rsidRPr="005F4AA5">
        <w:t xml:space="preserve"> </w:t>
      </w:r>
      <w:r w:rsidR="00272ABB">
        <w:t>I specifically chose to focus on families of ICU survivors, because those were the cohort of family members who at follow</w:t>
      </w:r>
      <w:r w:rsidR="0072279C">
        <w:t>-</w:t>
      </w:r>
      <w:r w:rsidR="00272ABB">
        <w:t>up explicitly described to me the difficulties</w:t>
      </w:r>
      <w:r>
        <w:t>,</w:t>
      </w:r>
      <w:r w:rsidR="00272ABB">
        <w:t xml:space="preserve"> especially around communication</w:t>
      </w:r>
      <w:r>
        <w:t>, that</w:t>
      </w:r>
      <w:r w:rsidR="00272ABB">
        <w:t xml:space="preserve"> they experienced within the ICU. Furthermore, family members who survive ICU are at increased risk of psychological symptoms and are less satisfied with family communication (Azoulay </w:t>
      </w:r>
      <w:r w:rsidR="003A7F16">
        <w:t>et al.</w:t>
      </w:r>
      <w:r w:rsidR="00272ABB">
        <w:t xml:space="preserve"> 2005, Wall </w:t>
      </w:r>
      <w:r w:rsidR="003A7F16">
        <w:t>et al.</w:t>
      </w:r>
      <w:r w:rsidR="00272ABB">
        <w:t xml:space="preserve"> 2007).</w:t>
      </w:r>
    </w:p>
    <w:p w14:paraId="172FF1E9" w14:textId="77777777" w:rsidR="00272ABB" w:rsidRDefault="00272ABB" w:rsidP="00272ABB">
      <w:r>
        <w:t>This study was conducted prior to the current coronavirus (COVID</w:t>
      </w:r>
      <w:r w:rsidR="00CD621F">
        <w:t>-</w:t>
      </w:r>
      <w:r>
        <w:t>19) pandemic. This disease has spread to 188 countries/regions with more than 154,513,735 confirmed infections and 3,231,054 deaths</w:t>
      </w:r>
      <w:r w:rsidR="00CD621F">
        <w:t xml:space="preserve"> globally</w:t>
      </w:r>
      <w:r>
        <w:t xml:space="preserve">, of which the United Kingdom </w:t>
      </w:r>
      <w:r w:rsidR="0041435C">
        <w:t xml:space="preserve">(UK) </w:t>
      </w:r>
      <w:r>
        <w:t>has seen 4,441,638 confirmed infections and 2,609 deaths, a figure which at present continues to rise (John Hopkins Coron</w:t>
      </w:r>
      <w:r w:rsidR="00A0109F">
        <w:t>a</w:t>
      </w:r>
      <w:r>
        <w:t>virus Resource Centre 05</w:t>
      </w:r>
      <w:r w:rsidRPr="00FF1459">
        <w:rPr>
          <w:vertAlign w:val="superscript"/>
        </w:rPr>
        <w:t>th</w:t>
      </w:r>
      <w:r>
        <w:t xml:space="preserve"> May 2021). As a result, </w:t>
      </w:r>
      <w:r w:rsidR="00CD621F">
        <w:t xml:space="preserve">the </w:t>
      </w:r>
      <w:r>
        <w:t>Scottish Government had initially required to “lock down” the country</w:t>
      </w:r>
      <w:r w:rsidR="00CD621F">
        <w:t>,</w:t>
      </w:r>
      <w:r>
        <w:t xml:space="preserve"> where only essential employees were allowed to work, </w:t>
      </w:r>
      <w:r w:rsidR="00CD621F">
        <w:t xml:space="preserve">and </w:t>
      </w:r>
      <w:r>
        <w:t>family members were not allowed to visit any hospital wards</w:t>
      </w:r>
      <w:r w:rsidR="00CD621F">
        <w:t>,</w:t>
      </w:r>
      <w:r>
        <w:t xml:space="preserve"> inclusive of ICU. As “lock down” eases</w:t>
      </w:r>
      <w:r w:rsidR="00CD621F">
        <w:t>,</w:t>
      </w:r>
      <w:r>
        <w:t xml:space="preserve"> family visiting remains severely restricted</w:t>
      </w:r>
      <w:r w:rsidR="00CD621F">
        <w:t>,</w:t>
      </w:r>
      <w:r>
        <w:t xml:space="preserve"> due to the risk of ongoing infection to themselves and </w:t>
      </w:r>
      <w:r w:rsidR="00CD621F">
        <w:t xml:space="preserve">to </w:t>
      </w:r>
      <w:r>
        <w:t xml:space="preserve">healthcare staff. </w:t>
      </w:r>
      <w:r w:rsidR="00EA39B4">
        <w:t>As such, t</w:t>
      </w:r>
      <w:r>
        <w:t>he clinical implications of family absence in the context of this ICU study site</w:t>
      </w:r>
      <w:r w:rsidR="00CD621F">
        <w:t>’</w:t>
      </w:r>
      <w:r>
        <w:t xml:space="preserve">s intervention and the alternative approach to family communication during the COVID pandemic is </w:t>
      </w:r>
      <w:r w:rsidR="00EA39B4">
        <w:t xml:space="preserve">also </w:t>
      </w:r>
      <w:r>
        <w:t>discussed</w:t>
      </w:r>
      <w:r w:rsidR="00EA39B4">
        <w:t xml:space="preserve"> in this thesis</w:t>
      </w:r>
      <w:r>
        <w:t>.</w:t>
      </w:r>
    </w:p>
    <w:p w14:paraId="172FF1EA" w14:textId="77777777" w:rsidR="00272ABB" w:rsidRDefault="00272ABB" w:rsidP="00272ABB">
      <w:r>
        <w:t>An overview of the thesis format now follows.</w:t>
      </w:r>
    </w:p>
    <w:p w14:paraId="172FF1EB" w14:textId="77777777" w:rsidR="00272ABB" w:rsidRPr="007E470A" w:rsidRDefault="00272ABB" w:rsidP="00272ABB">
      <w:pPr>
        <w:pStyle w:val="Heading2"/>
      </w:pPr>
      <w:bookmarkStart w:id="3" w:name="_Toc98085691"/>
      <w:r w:rsidRPr="001B27E8">
        <w:lastRenderedPageBreak/>
        <w:t>1.2:</w:t>
      </w:r>
      <w:r>
        <w:t xml:space="preserve"> Thesis o</w:t>
      </w:r>
      <w:r w:rsidRPr="001B27E8">
        <w:t>utline</w:t>
      </w:r>
      <w:bookmarkEnd w:id="3"/>
      <w:r w:rsidRPr="001B27E8">
        <w:t xml:space="preserve"> </w:t>
      </w:r>
    </w:p>
    <w:p w14:paraId="172FF1EC" w14:textId="77777777" w:rsidR="00272ABB" w:rsidRDefault="00272ABB" w:rsidP="00272ABB">
      <w:r w:rsidRPr="00F716DD">
        <w:t xml:space="preserve">The structure of this thesis is outlined and sets the scene for the area of research that follows. This thesis is organised into eight chapters. </w:t>
      </w:r>
      <w:r w:rsidRPr="00EA39B4">
        <w:rPr>
          <w:b/>
          <w:bCs/>
        </w:rPr>
        <w:t>Chapter 1</w:t>
      </w:r>
      <w:r w:rsidRPr="00F716DD">
        <w:t xml:space="preserve"> introduces the topic and rationale for the study, based around existing literature and my own clinical experience. </w:t>
      </w:r>
    </w:p>
    <w:p w14:paraId="172FF1ED" w14:textId="5B730FF2" w:rsidR="00272ABB" w:rsidRDefault="00272ABB" w:rsidP="00272ABB">
      <w:r w:rsidRPr="00EA39B4">
        <w:rPr>
          <w:b/>
          <w:bCs/>
        </w:rPr>
        <w:t>Chapter 2</w:t>
      </w:r>
      <w:r>
        <w:t xml:space="preserve"> consists of a scoping review of </w:t>
      </w:r>
      <w:r w:rsidR="00EA39B4">
        <w:t xml:space="preserve">the </w:t>
      </w:r>
      <w:r>
        <w:t>relevant literature</w:t>
      </w:r>
      <w:r w:rsidR="00EA39B4">
        <w:t>,</w:t>
      </w:r>
      <w:r>
        <w:t xml:space="preserve"> comprising four key themes emerging from the evidence</w:t>
      </w:r>
      <w:r w:rsidR="00EA39B4">
        <w:t>,</w:t>
      </w:r>
      <w:r>
        <w:t xml:space="preserve"> which include: d</w:t>
      </w:r>
      <w:r w:rsidRPr="00926818">
        <w:t>ifferent perspect</w:t>
      </w:r>
      <w:r>
        <w:t>ives on meeting family need</w:t>
      </w:r>
      <w:r w:rsidR="000349F3">
        <w:t>,</w:t>
      </w:r>
      <w:r>
        <w:t xml:space="preserve"> f</w:t>
      </w:r>
      <w:r w:rsidRPr="00926818">
        <w:t>amily s</w:t>
      </w:r>
      <w:r>
        <w:t>atisfaction in ICU, f</w:t>
      </w:r>
      <w:r w:rsidRPr="00926818">
        <w:t>actors having an impact on family well-being and</w:t>
      </w:r>
      <w:r>
        <w:t xml:space="preserve"> their capacity to cope</w:t>
      </w:r>
      <w:r w:rsidR="00EA39B4">
        <w:t>,</w:t>
      </w:r>
      <w:r>
        <w:t xml:space="preserve"> and psychosocial interventions (</w:t>
      </w:r>
      <w:r w:rsidR="00EA39B4">
        <w:t>see p</w:t>
      </w:r>
      <w:r>
        <w:t>ublished paper</w:t>
      </w:r>
      <w:r w:rsidR="00EA39B4">
        <w:t>,</w:t>
      </w:r>
      <w:r>
        <w:t xml:space="preserve"> </w:t>
      </w:r>
      <w:r w:rsidRPr="00E83AF3">
        <w:rPr>
          <w:b/>
        </w:rPr>
        <w:t>Appendix I</w:t>
      </w:r>
      <w:r>
        <w:t>).</w:t>
      </w:r>
      <w:r w:rsidRPr="005D0C7A">
        <w:t xml:space="preserve"> </w:t>
      </w:r>
      <w:r>
        <w:t>This leads to the aim</w:t>
      </w:r>
      <w:r w:rsidRPr="005063BD">
        <w:t xml:space="preserve"> and </w:t>
      </w:r>
      <w:r>
        <w:t xml:space="preserve">main </w:t>
      </w:r>
      <w:r w:rsidRPr="005063BD">
        <w:t>res</w:t>
      </w:r>
      <w:r>
        <w:t>earch questions being identified.</w:t>
      </w:r>
    </w:p>
    <w:p w14:paraId="172FF1EE" w14:textId="77777777" w:rsidR="00272ABB" w:rsidRDefault="000349F3" w:rsidP="00272ABB">
      <w:r w:rsidRPr="000349F3">
        <w:t xml:space="preserve">In </w:t>
      </w:r>
      <w:r w:rsidR="00272ABB" w:rsidRPr="00EA39B4">
        <w:rPr>
          <w:b/>
          <w:bCs/>
        </w:rPr>
        <w:t>Chapter 3</w:t>
      </w:r>
      <w:r w:rsidRPr="000349F3">
        <w:t>,</w:t>
      </w:r>
      <w:r w:rsidR="00272ABB">
        <w:t xml:space="preserve"> the chosen research methodology and methods are explained</w:t>
      </w:r>
      <w:r>
        <w:t>,</w:t>
      </w:r>
      <w:r w:rsidR="00272ABB">
        <w:t xml:space="preserve"> and a rationale for adopting the quasi</w:t>
      </w:r>
      <w:r>
        <w:t>-</w:t>
      </w:r>
      <w:r w:rsidR="00272ABB">
        <w:t xml:space="preserve">experimental approach. </w:t>
      </w:r>
      <w:r w:rsidR="00272ABB" w:rsidRPr="00D06EA5">
        <w:t xml:space="preserve">This is followed by an overview of the </w:t>
      </w:r>
      <w:r w:rsidR="00272ABB">
        <w:t xml:space="preserve">study sample, </w:t>
      </w:r>
      <w:r w:rsidR="00272ABB" w:rsidRPr="00D06EA5">
        <w:t>data col</w:t>
      </w:r>
      <w:r w:rsidR="00272ABB">
        <w:t xml:space="preserve">lection and analysis processes. </w:t>
      </w:r>
      <w:r w:rsidR="00272ABB" w:rsidRPr="00D06EA5">
        <w:t>E</w:t>
      </w:r>
      <w:r w:rsidR="00272ABB">
        <w:t>thical considerations and measures undertaken to maintain ethical principles during the study are described.</w:t>
      </w:r>
    </w:p>
    <w:p w14:paraId="172FF1EF" w14:textId="77777777" w:rsidR="00272ABB" w:rsidRDefault="00272ABB" w:rsidP="00272ABB">
      <w:r w:rsidRPr="00EA39B4">
        <w:rPr>
          <w:b/>
          <w:bCs/>
        </w:rPr>
        <w:t>Chapter 4</w:t>
      </w:r>
      <w:r>
        <w:t xml:space="preserve"> evaluates the family communication intervention used in this study (family meeting toolkit) proposed by Nelson </w:t>
      </w:r>
      <w:r w:rsidR="003A7F16">
        <w:t>et al.</w:t>
      </w:r>
      <w:r>
        <w:t xml:space="preserve"> (2009). This includes a description of </w:t>
      </w:r>
      <w:r w:rsidR="00705A74">
        <w:t xml:space="preserve">the </w:t>
      </w:r>
      <w:r>
        <w:t>modifications made following feedback from the study site’s medical and nursing staff and ICU family members</w:t>
      </w:r>
      <w:r w:rsidR="00705A74">
        <w:t>, and</w:t>
      </w:r>
      <w:r>
        <w:t xml:space="preserve"> then </w:t>
      </w:r>
      <w:r w:rsidR="00705A74">
        <w:t xml:space="preserve">the </w:t>
      </w:r>
      <w:r>
        <w:t xml:space="preserve">pilot testing process prior to </w:t>
      </w:r>
      <w:r w:rsidR="00705A74">
        <w:t xml:space="preserve">completing </w:t>
      </w:r>
      <w:r>
        <w:t>the final study.</w:t>
      </w:r>
    </w:p>
    <w:p w14:paraId="172FF1F0" w14:textId="77777777" w:rsidR="00272ABB" w:rsidRDefault="00272ABB" w:rsidP="00272ABB">
      <w:r w:rsidRPr="00EA39B4">
        <w:rPr>
          <w:b/>
          <w:bCs/>
        </w:rPr>
        <w:t>Chapter 5</w:t>
      </w:r>
      <w:r>
        <w:t xml:space="preserve"> presents the results of the study related to the two main research questions. In addition, the findings from the qualitative comments from the three </w:t>
      </w:r>
      <w:r>
        <w:lastRenderedPageBreak/>
        <w:t>free</w:t>
      </w:r>
      <w:r w:rsidR="00705A74">
        <w:t>-</w:t>
      </w:r>
      <w:r>
        <w:t>text questions provided by the family members on the FS</w:t>
      </w:r>
      <w:r w:rsidR="007E5EB8">
        <w:t>-</w:t>
      </w:r>
      <w:r>
        <w:t>ICU questionnaire (Heyland and Tranmer 2001) are reported.</w:t>
      </w:r>
    </w:p>
    <w:p w14:paraId="172FF1F1" w14:textId="77777777" w:rsidR="00272ABB" w:rsidRDefault="00272ABB" w:rsidP="00272ABB">
      <w:r w:rsidRPr="00EA39B4">
        <w:rPr>
          <w:b/>
          <w:bCs/>
        </w:rPr>
        <w:t>Chapter 6</w:t>
      </w:r>
      <w:r>
        <w:t xml:space="preserve"> provides the main discussion for the thesis and synthesis of all of the results. Further theoretical discussion is presented in </w:t>
      </w:r>
      <w:r w:rsidRPr="00EA39B4">
        <w:rPr>
          <w:b/>
          <w:bCs/>
        </w:rPr>
        <w:t>Chapter 7</w:t>
      </w:r>
      <w:r w:rsidR="00EA39B4">
        <w:t>,</w:t>
      </w:r>
      <w:r>
        <w:t xml:space="preserve"> which explores the results within Mishel’s</w:t>
      </w:r>
      <w:r w:rsidR="00705A74">
        <w:t xml:space="preserve"> (1988)</w:t>
      </w:r>
      <w:r>
        <w:t xml:space="preserve"> </w:t>
      </w:r>
      <w:r w:rsidR="005F3C1C">
        <w:t>U</w:t>
      </w:r>
      <w:r>
        <w:t xml:space="preserve">ncertainty in </w:t>
      </w:r>
      <w:r w:rsidR="005F3C1C">
        <w:t>I</w:t>
      </w:r>
      <w:r>
        <w:t>llness theory.</w:t>
      </w:r>
    </w:p>
    <w:p w14:paraId="172FF1F2" w14:textId="77777777" w:rsidR="00272ABB" w:rsidRDefault="00272ABB" w:rsidP="00272ABB">
      <w:r w:rsidRPr="00EA39B4">
        <w:rPr>
          <w:b/>
          <w:bCs/>
        </w:rPr>
        <w:t>Chapter 8</w:t>
      </w:r>
      <w:r>
        <w:t xml:space="preserve"> concludes the thesis, considers the strengths of the study</w:t>
      </w:r>
      <w:r w:rsidR="00705A74">
        <w:t>,</w:t>
      </w:r>
      <w:r>
        <w:t xml:space="preserve"> and recognises the limitations of the study. </w:t>
      </w:r>
      <w:r w:rsidRPr="007453CE">
        <w:t>Recommen</w:t>
      </w:r>
      <w:r>
        <w:t>dations for clinical practice and future research in light of the recent COVID</w:t>
      </w:r>
      <w:r w:rsidR="00EA39B4">
        <w:t>-</w:t>
      </w:r>
      <w:r>
        <w:t>19 pandemic are made.</w:t>
      </w:r>
    </w:p>
    <w:p w14:paraId="172FF1F3" w14:textId="77777777" w:rsidR="00272ABB" w:rsidRDefault="00272ABB" w:rsidP="00272ABB">
      <w:pPr>
        <w:rPr>
          <w:b/>
        </w:rPr>
      </w:pPr>
    </w:p>
    <w:p w14:paraId="172FF1F4" w14:textId="77777777" w:rsidR="00272ABB" w:rsidRDefault="00272ABB" w:rsidP="00272ABB">
      <w:pPr>
        <w:rPr>
          <w:b/>
        </w:rPr>
      </w:pPr>
    </w:p>
    <w:p w14:paraId="172FF1F5" w14:textId="77777777" w:rsidR="00272ABB" w:rsidRDefault="00272ABB">
      <w:pPr>
        <w:sectPr w:rsidR="00272ABB" w:rsidSect="00D1237D">
          <w:footerReference w:type="even" r:id="rId12"/>
          <w:footerReference w:type="default" r:id="rId13"/>
          <w:type w:val="oddPage"/>
          <w:pgSz w:w="11900" w:h="16840"/>
          <w:pgMar w:top="1440" w:right="1440" w:bottom="1440" w:left="1985" w:header="709" w:footer="709" w:gutter="0"/>
          <w:pgNumType w:start="1"/>
          <w:cols w:space="708"/>
          <w:docGrid w:linePitch="360"/>
        </w:sectPr>
      </w:pPr>
    </w:p>
    <w:p w14:paraId="172FF1F6" w14:textId="77777777" w:rsidR="00272ABB" w:rsidRPr="00EC060B" w:rsidRDefault="005135D3" w:rsidP="00A565B9">
      <w:pPr>
        <w:pStyle w:val="Heading1"/>
      </w:pPr>
      <w:bookmarkStart w:id="4" w:name="_Toc98085692"/>
      <w:r>
        <w:lastRenderedPageBreak/>
        <w:t>CHAPTER</w:t>
      </w:r>
      <w:r w:rsidR="00272ABB" w:rsidRPr="005D09DA">
        <w:t xml:space="preserve"> </w:t>
      </w:r>
      <w:r w:rsidR="00272ABB">
        <w:t>2</w:t>
      </w:r>
      <w:r w:rsidR="00A565B9">
        <w:t>:</w:t>
      </w:r>
      <w:r w:rsidR="003D054A">
        <w:t xml:space="preserve"> </w:t>
      </w:r>
      <w:r w:rsidR="00272ABB" w:rsidRPr="00EC060B">
        <w:t>LITERATURE REVIEW</w:t>
      </w:r>
      <w:bookmarkEnd w:id="4"/>
    </w:p>
    <w:p w14:paraId="172FF1F7" w14:textId="77777777" w:rsidR="00272ABB" w:rsidRDefault="00272ABB" w:rsidP="00A565B9">
      <w:pPr>
        <w:pStyle w:val="Heading2"/>
      </w:pPr>
      <w:bookmarkStart w:id="5" w:name="_Toc98085693"/>
      <w:r w:rsidRPr="00EC060B">
        <w:t>2.1</w:t>
      </w:r>
      <w:r>
        <w:t xml:space="preserve">: </w:t>
      </w:r>
      <w:r w:rsidRPr="00EC060B">
        <w:t>Introduction</w:t>
      </w:r>
      <w:bookmarkEnd w:id="5"/>
      <w:r w:rsidRPr="00EC060B">
        <w:t xml:space="preserve"> </w:t>
      </w:r>
    </w:p>
    <w:p w14:paraId="172FF1F8" w14:textId="77777777" w:rsidR="00272ABB" w:rsidRDefault="001E44D9" w:rsidP="00A565B9">
      <w:r>
        <w:t>The c</w:t>
      </w:r>
      <w:r w:rsidR="00272ABB" w:rsidRPr="00AC4CFD">
        <w:t xml:space="preserve">urrent literature primarily focuses on healthcare professionals’ knowledge and understanding of </w:t>
      </w:r>
      <w:r w:rsidR="00272ABB">
        <w:t xml:space="preserve">ICU </w:t>
      </w:r>
      <w:r w:rsidR="00272ABB" w:rsidRPr="00AC4CFD">
        <w:t>family needs</w:t>
      </w:r>
      <w:r w:rsidR="00272ABB">
        <w:t xml:space="preserve"> (</w:t>
      </w:r>
      <w:r w:rsidR="00272ABB" w:rsidRPr="00AC4CFD">
        <w:t>Verhaeghe</w:t>
      </w:r>
      <w:r w:rsidR="00272ABB">
        <w:t xml:space="preserve"> </w:t>
      </w:r>
      <w:r w:rsidR="003A7F16">
        <w:t>et al.</w:t>
      </w:r>
      <w:r w:rsidR="00272ABB">
        <w:t xml:space="preserve"> 2005)</w:t>
      </w:r>
      <w:r w:rsidR="00272ABB" w:rsidRPr="00AC4CFD">
        <w:t>. It provides little insight from the perspective of the family as to what their experiences are, how they perceive the care delivered</w:t>
      </w:r>
      <w:r>
        <w:t>,</w:t>
      </w:r>
      <w:r w:rsidR="00272ABB" w:rsidRPr="00AC4CFD">
        <w:t xml:space="preserve"> and the impact of having a loved one in ICU. There is limited research describing family experiences whilst in ICU</w:t>
      </w:r>
      <w:r>
        <w:t>,</w:t>
      </w:r>
      <w:r w:rsidR="00272ABB" w:rsidRPr="00AC4CFD">
        <w:t xml:space="preserve"> and </w:t>
      </w:r>
      <w:r>
        <w:t xml:space="preserve">very few </w:t>
      </w:r>
      <w:r w:rsidR="00CB7209">
        <w:t xml:space="preserve">reports of </w:t>
      </w:r>
      <w:r w:rsidR="00272ABB" w:rsidRPr="00AC4CFD">
        <w:t xml:space="preserve">structured interventions that might support them </w:t>
      </w:r>
      <w:r w:rsidR="00272ABB">
        <w:t>from the time of their relative’s admission through to their transition to ward</w:t>
      </w:r>
      <w:r>
        <w:t>-</w:t>
      </w:r>
      <w:r w:rsidR="00272ABB">
        <w:t>based care. Specifically, for those family members whose relative survives ICU</w:t>
      </w:r>
      <w:r w:rsidR="00CB7209">
        <w:t>, the evidence is scarce</w:t>
      </w:r>
      <w:r w:rsidR="00272ABB">
        <w:t>.</w:t>
      </w:r>
    </w:p>
    <w:p w14:paraId="172FF1F9" w14:textId="77777777" w:rsidR="00272ABB" w:rsidRDefault="00272ABB" w:rsidP="00272ABB">
      <w:pPr>
        <w:rPr>
          <w:rFonts w:cs="Arial"/>
          <w:iCs/>
        </w:rPr>
      </w:pPr>
      <w:r>
        <w:rPr>
          <w:rFonts w:cs="Arial"/>
          <w:iCs/>
        </w:rPr>
        <w:t>This scoping review was undertaken to inform the development and design of this study. The relevant literature</w:t>
      </w:r>
      <w:r w:rsidRPr="00321D88">
        <w:rPr>
          <w:rFonts w:cs="Arial"/>
          <w:iCs/>
        </w:rPr>
        <w:t xml:space="preserve"> </w:t>
      </w:r>
      <w:r>
        <w:rPr>
          <w:rFonts w:cs="Arial"/>
          <w:iCs/>
        </w:rPr>
        <w:t xml:space="preserve">included in this review </w:t>
      </w:r>
      <w:r w:rsidRPr="00321D88">
        <w:rPr>
          <w:rFonts w:cs="Arial"/>
          <w:iCs/>
        </w:rPr>
        <w:t xml:space="preserve">was </w:t>
      </w:r>
      <w:r>
        <w:rPr>
          <w:rFonts w:cs="Arial"/>
          <w:iCs/>
        </w:rPr>
        <w:t>identified through a systematic approach</w:t>
      </w:r>
      <w:r w:rsidR="00CB7209">
        <w:rPr>
          <w:rFonts w:cs="Arial"/>
          <w:iCs/>
        </w:rPr>
        <w:t>,</w:t>
      </w:r>
      <w:r>
        <w:rPr>
          <w:rFonts w:cs="Arial"/>
          <w:iCs/>
        </w:rPr>
        <w:t xml:space="preserve"> </w:t>
      </w:r>
      <w:r w:rsidRPr="00321D88">
        <w:rPr>
          <w:rFonts w:cs="Arial"/>
          <w:iCs/>
        </w:rPr>
        <w:t>informed by Arskey and O'Malley</w:t>
      </w:r>
      <w:r w:rsidR="00CB7209">
        <w:rPr>
          <w:rFonts w:cs="Arial"/>
          <w:iCs/>
        </w:rPr>
        <w:t>’s</w:t>
      </w:r>
      <w:r w:rsidRPr="00321D88">
        <w:rPr>
          <w:rFonts w:cs="Arial"/>
          <w:iCs/>
        </w:rPr>
        <w:t xml:space="preserve"> (2005)</w:t>
      </w:r>
      <w:r>
        <w:rPr>
          <w:rFonts w:cs="Arial"/>
          <w:iCs/>
        </w:rPr>
        <w:t xml:space="preserve"> scoping review framework. The scoping review is becoming an increasingly popular approach for synthesising research evidence in healthcare (Davis </w:t>
      </w:r>
      <w:r w:rsidR="003A7F16">
        <w:rPr>
          <w:rFonts w:cs="Arial"/>
          <w:iCs/>
        </w:rPr>
        <w:t>et al.</w:t>
      </w:r>
      <w:r>
        <w:rPr>
          <w:rFonts w:cs="Arial"/>
          <w:iCs/>
        </w:rPr>
        <w:t xml:space="preserve"> 2009). It is a specific method that aims to “map the literature” on a topic of interest, identifying areas which have been well explored</w:t>
      </w:r>
      <w:r w:rsidR="00CB7209">
        <w:rPr>
          <w:rFonts w:cs="Arial"/>
          <w:iCs/>
        </w:rPr>
        <w:t>,</w:t>
      </w:r>
      <w:r>
        <w:rPr>
          <w:rFonts w:cs="Arial"/>
          <w:iCs/>
        </w:rPr>
        <w:t xml:space="preserve"> whilst highlighting areas that still require </w:t>
      </w:r>
      <w:r w:rsidR="00CB7209">
        <w:rPr>
          <w:rFonts w:cs="Arial"/>
          <w:iCs/>
        </w:rPr>
        <w:t>exploration</w:t>
      </w:r>
      <w:r>
        <w:rPr>
          <w:rFonts w:cs="Arial"/>
          <w:iCs/>
        </w:rPr>
        <w:t xml:space="preserve"> (Arskey and O’Malley 2005, Tricco </w:t>
      </w:r>
      <w:r w:rsidR="003A7F16">
        <w:rPr>
          <w:rFonts w:cs="Arial"/>
          <w:iCs/>
        </w:rPr>
        <w:t>et al.</w:t>
      </w:r>
      <w:r>
        <w:rPr>
          <w:rFonts w:cs="Arial"/>
          <w:iCs/>
        </w:rPr>
        <w:t xml:space="preserve"> 2016). </w:t>
      </w:r>
    </w:p>
    <w:p w14:paraId="172FF1FA" w14:textId="77777777" w:rsidR="00272ABB" w:rsidRPr="008C66E8" w:rsidRDefault="00272ABB" w:rsidP="00272ABB">
      <w:pPr>
        <w:rPr>
          <w:rFonts w:cs="Arial"/>
          <w:iCs/>
        </w:rPr>
      </w:pPr>
      <w:r w:rsidRPr="008C66E8">
        <w:rPr>
          <w:rFonts w:cs="Arial"/>
          <w:iCs/>
        </w:rPr>
        <w:t>Similar to systematic reviews, scoping reviews use rigorous and transparent methods to analyse literature pertainin</w:t>
      </w:r>
      <w:r>
        <w:rPr>
          <w:rFonts w:cs="Arial"/>
          <w:iCs/>
        </w:rPr>
        <w:t>g to the search questions (Arsk</w:t>
      </w:r>
      <w:r w:rsidRPr="008C66E8">
        <w:rPr>
          <w:rFonts w:cs="Arial"/>
          <w:iCs/>
        </w:rPr>
        <w:t xml:space="preserve">ey and O’Malley 2005). </w:t>
      </w:r>
      <w:r w:rsidR="00CB7209">
        <w:rPr>
          <w:rFonts w:cs="Arial"/>
          <w:iCs/>
        </w:rPr>
        <w:t>However, there are several</w:t>
      </w:r>
      <w:r w:rsidR="00CB7209" w:rsidRPr="008C66E8">
        <w:rPr>
          <w:rFonts w:cs="Arial"/>
          <w:iCs/>
        </w:rPr>
        <w:t xml:space="preserve"> </w:t>
      </w:r>
      <w:r w:rsidRPr="008C66E8">
        <w:rPr>
          <w:rFonts w:cs="Arial"/>
          <w:iCs/>
        </w:rPr>
        <w:t>key differences between the two</w:t>
      </w:r>
      <w:r w:rsidR="00CB7209">
        <w:rPr>
          <w:rFonts w:cs="Arial"/>
          <w:iCs/>
        </w:rPr>
        <w:t>.</w:t>
      </w:r>
      <w:r w:rsidRPr="008C66E8">
        <w:rPr>
          <w:rFonts w:cs="Arial"/>
          <w:iCs/>
        </w:rPr>
        <w:t xml:space="preserve"> </w:t>
      </w:r>
      <w:r w:rsidR="00CB7209">
        <w:rPr>
          <w:rFonts w:cs="Arial"/>
          <w:iCs/>
        </w:rPr>
        <w:t xml:space="preserve">These </w:t>
      </w:r>
      <w:r w:rsidRPr="008C66E8">
        <w:rPr>
          <w:rFonts w:cs="Arial"/>
          <w:iCs/>
        </w:rPr>
        <w:t>can be attributed to</w:t>
      </w:r>
      <w:r w:rsidR="00CB7209">
        <w:rPr>
          <w:rFonts w:cs="Arial"/>
          <w:iCs/>
        </w:rPr>
        <w:t>,</w:t>
      </w:r>
      <w:r w:rsidRPr="008C66E8">
        <w:rPr>
          <w:rFonts w:cs="Arial"/>
          <w:iCs/>
        </w:rPr>
        <w:t xml:space="preserve"> firstly, </w:t>
      </w:r>
      <w:r w:rsidR="00CB7209">
        <w:rPr>
          <w:rFonts w:cs="Arial"/>
          <w:iCs/>
        </w:rPr>
        <w:t xml:space="preserve">that </w:t>
      </w:r>
      <w:r w:rsidRPr="008C66E8">
        <w:rPr>
          <w:rFonts w:cs="Arial"/>
        </w:rPr>
        <w:t>systematic reviews evaluate a narrow range of studies to answer focus</w:t>
      </w:r>
      <w:r w:rsidR="00B025A8">
        <w:rPr>
          <w:rFonts w:cs="Arial"/>
        </w:rPr>
        <w:t>s</w:t>
      </w:r>
      <w:r w:rsidRPr="008C66E8">
        <w:rPr>
          <w:rFonts w:cs="Arial"/>
        </w:rPr>
        <w:t>ed questions of effectiveness</w:t>
      </w:r>
      <w:r w:rsidR="00CB7209">
        <w:rPr>
          <w:rFonts w:cs="Arial"/>
        </w:rPr>
        <w:t>,</w:t>
      </w:r>
      <w:r w:rsidRPr="008C66E8">
        <w:rPr>
          <w:rFonts w:cs="Arial"/>
        </w:rPr>
        <w:t xml:space="preserve"> </w:t>
      </w:r>
      <w:r w:rsidR="00CB7209">
        <w:rPr>
          <w:rFonts w:cs="Arial"/>
        </w:rPr>
        <w:t xml:space="preserve">while </w:t>
      </w:r>
      <w:r w:rsidRPr="008C66E8">
        <w:rPr>
          <w:rFonts w:cs="Arial"/>
        </w:rPr>
        <w:t xml:space="preserve">scoping </w:t>
      </w:r>
      <w:r w:rsidRPr="008C66E8">
        <w:rPr>
          <w:rFonts w:cs="Arial"/>
        </w:rPr>
        <w:lastRenderedPageBreak/>
        <w:t xml:space="preserve">reviews have a broader mandate to examine the range and extent of research activity in a particular field (Levac </w:t>
      </w:r>
      <w:r w:rsidR="003A7F16">
        <w:rPr>
          <w:rFonts w:cs="Arial"/>
        </w:rPr>
        <w:t>et al.</w:t>
      </w:r>
      <w:r w:rsidRPr="008C66E8">
        <w:rPr>
          <w:rFonts w:cs="Arial"/>
        </w:rPr>
        <w:t xml:space="preserve"> 2010). Secondly, scoping reviews include a greater range of study designs and methodologies than </w:t>
      </w:r>
      <w:r w:rsidR="00CB7209">
        <w:rPr>
          <w:rFonts w:cs="Arial"/>
        </w:rPr>
        <w:t xml:space="preserve">do </w:t>
      </w:r>
      <w:r w:rsidRPr="008C66E8">
        <w:rPr>
          <w:rFonts w:cs="Arial"/>
        </w:rPr>
        <w:t>systematic reviews</w:t>
      </w:r>
      <w:r w:rsidR="00CB7209">
        <w:rPr>
          <w:rFonts w:cs="Arial"/>
        </w:rPr>
        <w:t>,</w:t>
      </w:r>
      <w:r w:rsidRPr="008C66E8">
        <w:rPr>
          <w:rFonts w:cs="Arial"/>
        </w:rPr>
        <w:t xml:space="preserve"> which mainly focus on randomised </w:t>
      </w:r>
      <w:r w:rsidR="00CB7209" w:rsidRPr="008C66E8">
        <w:rPr>
          <w:rFonts w:cs="Arial"/>
        </w:rPr>
        <w:t>contro</w:t>
      </w:r>
      <w:r w:rsidR="00CB7209">
        <w:rPr>
          <w:rFonts w:cs="Arial"/>
        </w:rPr>
        <w:t>lled</w:t>
      </w:r>
      <w:r w:rsidR="00CB7209" w:rsidRPr="008C66E8">
        <w:rPr>
          <w:rFonts w:cs="Arial"/>
        </w:rPr>
        <w:t xml:space="preserve"> </w:t>
      </w:r>
      <w:r w:rsidRPr="008C66E8">
        <w:rPr>
          <w:rFonts w:cs="Arial"/>
        </w:rPr>
        <w:t xml:space="preserve">trials. </w:t>
      </w:r>
      <w:r w:rsidRPr="008C66E8">
        <w:rPr>
          <w:rFonts w:cs="Arial"/>
          <w:iCs/>
        </w:rPr>
        <w:t xml:space="preserve">The scoping review was considered an appropriate approach for this study and presents a broad overview of published works related to the experiences of family members whose relative survives ICU. This specific method allowed for the inclusion of a wide range of study designs, particularly in this area </w:t>
      </w:r>
      <w:r w:rsidR="00CB7209">
        <w:rPr>
          <w:rFonts w:cs="Arial"/>
          <w:iCs/>
        </w:rPr>
        <w:t>of</w:t>
      </w:r>
      <w:r w:rsidR="00CB7209" w:rsidRPr="008C66E8">
        <w:rPr>
          <w:rFonts w:cs="Arial"/>
          <w:iCs/>
        </w:rPr>
        <w:t xml:space="preserve"> </w:t>
      </w:r>
      <w:r w:rsidRPr="008C66E8">
        <w:rPr>
          <w:rFonts w:cs="Arial"/>
          <w:iCs/>
        </w:rPr>
        <w:t>emerging evidence</w:t>
      </w:r>
      <w:r>
        <w:rPr>
          <w:rFonts w:cs="Arial"/>
          <w:iCs/>
        </w:rPr>
        <w:t>,</w:t>
      </w:r>
      <w:r w:rsidRPr="008C66E8">
        <w:rPr>
          <w:rFonts w:cs="Arial"/>
          <w:iCs/>
        </w:rPr>
        <w:t xml:space="preserve"> which had not </w:t>
      </w:r>
      <w:r w:rsidR="00CB7209">
        <w:rPr>
          <w:rFonts w:cs="Arial"/>
          <w:iCs/>
        </w:rPr>
        <w:t xml:space="preserve">yet </w:t>
      </w:r>
      <w:r w:rsidRPr="008C66E8">
        <w:rPr>
          <w:rFonts w:cs="Arial"/>
          <w:iCs/>
        </w:rPr>
        <w:t xml:space="preserve">been comprehensively reviewed. </w:t>
      </w:r>
    </w:p>
    <w:p w14:paraId="172FF1FB" w14:textId="2D935C76" w:rsidR="00272ABB" w:rsidRPr="008C66E8" w:rsidRDefault="00272ABB" w:rsidP="00272ABB">
      <w:pPr>
        <w:rPr>
          <w:rFonts w:cs="Arial"/>
          <w:iCs/>
        </w:rPr>
      </w:pPr>
      <w:r w:rsidRPr="008C66E8">
        <w:rPr>
          <w:rFonts w:cs="Arial"/>
          <w:iCs/>
        </w:rPr>
        <w:t>The method adopted for this scoping review was informed by the five</w:t>
      </w:r>
      <w:r w:rsidR="00CB7209">
        <w:rPr>
          <w:rFonts w:cs="Arial"/>
          <w:iCs/>
        </w:rPr>
        <w:t>-</w:t>
      </w:r>
      <w:r w:rsidRPr="008C66E8">
        <w:rPr>
          <w:rFonts w:cs="Arial"/>
          <w:iCs/>
        </w:rPr>
        <w:t>stage methodological framework, as outlined by Arskey and O’Malley (2005)</w:t>
      </w:r>
      <w:r w:rsidR="00CB7209">
        <w:rPr>
          <w:rFonts w:cs="Arial"/>
          <w:iCs/>
        </w:rPr>
        <w:t>,</w:t>
      </w:r>
      <w:r w:rsidRPr="008C66E8">
        <w:rPr>
          <w:rFonts w:cs="Arial"/>
          <w:iCs/>
        </w:rPr>
        <w:t xml:space="preserve"> which was to: 1</w:t>
      </w:r>
      <w:r w:rsidR="00A01B4B">
        <w:rPr>
          <w:rFonts w:cs="Arial"/>
          <w:iCs/>
        </w:rPr>
        <w:t>) identify the search questions,</w:t>
      </w:r>
      <w:r w:rsidRPr="008C66E8">
        <w:rPr>
          <w:rFonts w:cs="Arial"/>
          <w:iCs/>
        </w:rPr>
        <w:t xml:space="preserve"> 2) </w:t>
      </w:r>
      <w:r w:rsidR="00CB7209" w:rsidRPr="008C66E8">
        <w:rPr>
          <w:rFonts w:cs="Arial"/>
          <w:iCs/>
        </w:rPr>
        <w:t>identif</w:t>
      </w:r>
      <w:r w:rsidR="00CB7209">
        <w:rPr>
          <w:rFonts w:cs="Arial"/>
          <w:iCs/>
        </w:rPr>
        <w:t>y</w:t>
      </w:r>
      <w:r w:rsidR="00CB7209" w:rsidRPr="008C66E8">
        <w:rPr>
          <w:rFonts w:cs="Arial"/>
          <w:iCs/>
        </w:rPr>
        <w:t xml:space="preserve"> </w:t>
      </w:r>
      <w:r w:rsidR="00CB7209">
        <w:rPr>
          <w:rFonts w:cs="Arial"/>
          <w:iCs/>
        </w:rPr>
        <w:t>the</w:t>
      </w:r>
      <w:r w:rsidR="00CB7209" w:rsidRPr="008C66E8">
        <w:rPr>
          <w:rFonts w:cs="Arial"/>
          <w:iCs/>
        </w:rPr>
        <w:t xml:space="preserve"> </w:t>
      </w:r>
      <w:r w:rsidR="00A01B4B">
        <w:rPr>
          <w:rFonts w:cs="Arial"/>
          <w:iCs/>
        </w:rPr>
        <w:t>relevant studies,</w:t>
      </w:r>
      <w:r w:rsidRPr="008C66E8">
        <w:rPr>
          <w:rFonts w:cs="Arial"/>
          <w:iCs/>
        </w:rPr>
        <w:t xml:space="preserve"> 3) </w:t>
      </w:r>
      <w:r w:rsidR="00CB7209">
        <w:rPr>
          <w:rFonts w:cs="Arial"/>
          <w:iCs/>
        </w:rPr>
        <w:t xml:space="preserve">perform the </w:t>
      </w:r>
      <w:r w:rsidRPr="008C66E8">
        <w:rPr>
          <w:rFonts w:cs="Arial"/>
          <w:iCs/>
        </w:rPr>
        <w:t>study selection</w:t>
      </w:r>
      <w:r w:rsidR="00A01B4B">
        <w:rPr>
          <w:rFonts w:cs="Arial"/>
          <w:iCs/>
        </w:rPr>
        <w:t>,</w:t>
      </w:r>
      <w:r w:rsidRPr="008C66E8">
        <w:rPr>
          <w:rFonts w:cs="Arial"/>
          <w:iCs/>
        </w:rPr>
        <w:t xml:space="preserve"> 4)</w:t>
      </w:r>
      <w:r w:rsidR="003D054A">
        <w:rPr>
          <w:rFonts w:cs="Arial"/>
          <w:iCs/>
        </w:rPr>
        <w:t xml:space="preserve"> </w:t>
      </w:r>
      <w:r w:rsidR="00CB7209" w:rsidRPr="008C66E8">
        <w:rPr>
          <w:rFonts w:cs="Arial"/>
          <w:iCs/>
        </w:rPr>
        <w:t>char</w:t>
      </w:r>
      <w:r w:rsidR="00CB7209">
        <w:rPr>
          <w:rFonts w:cs="Arial"/>
          <w:iCs/>
        </w:rPr>
        <w:t>t</w:t>
      </w:r>
      <w:r w:rsidR="00CB7209" w:rsidRPr="008C66E8">
        <w:rPr>
          <w:rFonts w:cs="Arial"/>
          <w:iCs/>
        </w:rPr>
        <w:t xml:space="preserve"> </w:t>
      </w:r>
      <w:r w:rsidRPr="008C66E8">
        <w:rPr>
          <w:rFonts w:cs="Arial"/>
          <w:iCs/>
        </w:rPr>
        <w:t>the data</w:t>
      </w:r>
      <w:r w:rsidR="00A01B4B">
        <w:rPr>
          <w:rFonts w:cs="Arial"/>
          <w:iCs/>
        </w:rPr>
        <w:t>,</w:t>
      </w:r>
      <w:r w:rsidRPr="008C66E8">
        <w:rPr>
          <w:rFonts w:cs="Arial"/>
          <w:iCs/>
        </w:rPr>
        <w:t xml:space="preserve"> and 5) </w:t>
      </w:r>
      <w:r w:rsidR="00CB7209">
        <w:rPr>
          <w:rFonts w:cs="Arial"/>
          <w:iCs/>
        </w:rPr>
        <w:t xml:space="preserve">perform the </w:t>
      </w:r>
      <w:r w:rsidRPr="008C66E8">
        <w:rPr>
          <w:rFonts w:cs="Arial"/>
          <w:iCs/>
        </w:rPr>
        <w:t>data collection and reporting</w:t>
      </w:r>
      <w:r w:rsidR="00CB7209">
        <w:rPr>
          <w:rFonts w:cs="Arial"/>
          <w:iCs/>
        </w:rPr>
        <w:t xml:space="preserve"> of</w:t>
      </w:r>
      <w:r w:rsidRPr="008C66E8">
        <w:rPr>
          <w:rFonts w:cs="Arial"/>
          <w:iCs/>
        </w:rPr>
        <w:t xml:space="preserve"> the results. </w:t>
      </w:r>
    </w:p>
    <w:p w14:paraId="172FF1FC" w14:textId="77777777" w:rsidR="00272ABB" w:rsidRDefault="00272ABB" w:rsidP="00A565B9">
      <w:pPr>
        <w:pStyle w:val="Heading2"/>
      </w:pPr>
      <w:bookmarkStart w:id="6" w:name="_Toc98085694"/>
      <w:r>
        <w:t xml:space="preserve">2.2: </w:t>
      </w:r>
      <w:r w:rsidRPr="005F163E">
        <w:t xml:space="preserve">Identifying the </w:t>
      </w:r>
      <w:r>
        <w:t>search</w:t>
      </w:r>
      <w:r w:rsidRPr="005F163E">
        <w:t xml:space="preserve"> questions</w:t>
      </w:r>
      <w:bookmarkEnd w:id="6"/>
    </w:p>
    <w:p w14:paraId="172FF1FD" w14:textId="77777777" w:rsidR="00272ABB" w:rsidRPr="007F70B3" w:rsidRDefault="00272ABB" w:rsidP="00CB7209">
      <w:pPr>
        <w:spacing w:after="0"/>
        <w:rPr>
          <w:rFonts w:cs="Arial"/>
          <w:b/>
          <w:iCs/>
        </w:rPr>
      </w:pPr>
      <w:r w:rsidRPr="00CD7DE5">
        <w:rPr>
          <w:rFonts w:cs="Arial"/>
          <w:iCs/>
        </w:rPr>
        <w:t>The</w:t>
      </w:r>
      <w:r>
        <w:rPr>
          <w:rFonts w:cs="Arial"/>
          <w:iCs/>
        </w:rPr>
        <w:t xml:space="preserve"> broad</w:t>
      </w:r>
      <w:r w:rsidRPr="00CD7DE5">
        <w:rPr>
          <w:rFonts w:cs="Arial"/>
          <w:iCs/>
        </w:rPr>
        <w:t xml:space="preserve"> </w:t>
      </w:r>
      <w:r>
        <w:rPr>
          <w:rFonts w:cs="Arial"/>
          <w:iCs/>
        </w:rPr>
        <w:t xml:space="preserve">scoping review questions </w:t>
      </w:r>
      <w:r w:rsidR="00CB7209">
        <w:rPr>
          <w:rFonts w:cs="Arial"/>
          <w:iCs/>
        </w:rPr>
        <w:t xml:space="preserve">set </w:t>
      </w:r>
      <w:r>
        <w:rPr>
          <w:rFonts w:cs="Arial"/>
          <w:iCs/>
        </w:rPr>
        <w:t xml:space="preserve">before </w:t>
      </w:r>
      <w:r w:rsidRPr="00CD7DE5">
        <w:rPr>
          <w:rFonts w:cs="Arial"/>
          <w:iCs/>
        </w:rPr>
        <w:t>the</w:t>
      </w:r>
      <w:r>
        <w:rPr>
          <w:rFonts w:cs="Arial"/>
          <w:iCs/>
        </w:rPr>
        <w:t xml:space="preserve"> </w:t>
      </w:r>
      <w:r w:rsidRPr="00CD7DE5">
        <w:rPr>
          <w:rFonts w:cs="Arial"/>
          <w:iCs/>
        </w:rPr>
        <w:t>literature search were as follows</w:t>
      </w:r>
      <w:r>
        <w:rPr>
          <w:rFonts w:cs="Arial"/>
          <w:iCs/>
        </w:rPr>
        <w:t>:</w:t>
      </w:r>
    </w:p>
    <w:p w14:paraId="172FF1FE" w14:textId="77777777" w:rsidR="00272ABB" w:rsidRDefault="00272ABB" w:rsidP="00367F59">
      <w:pPr>
        <w:pStyle w:val="ListParagraph"/>
        <w:numPr>
          <w:ilvl w:val="0"/>
          <w:numId w:val="2"/>
        </w:numPr>
        <w:spacing w:after="200"/>
        <w:ind w:left="993"/>
        <w:rPr>
          <w:rFonts w:cs="Arial"/>
          <w:iCs/>
        </w:rPr>
      </w:pPr>
      <w:r w:rsidRPr="00EA1B33">
        <w:rPr>
          <w:rFonts w:cs="Arial"/>
          <w:iCs/>
        </w:rPr>
        <w:t>What is currently known about family needs a</w:t>
      </w:r>
      <w:r>
        <w:rPr>
          <w:rFonts w:cs="Arial"/>
          <w:iCs/>
        </w:rPr>
        <w:t>nd experiences of ICU survivors</w:t>
      </w:r>
      <w:r w:rsidRPr="00EA1B33">
        <w:rPr>
          <w:rFonts w:cs="Arial"/>
          <w:iCs/>
        </w:rPr>
        <w:t>?</w:t>
      </w:r>
    </w:p>
    <w:p w14:paraId="172FF1FF" w14:textId="77777777" w:rsidR="00272ABB" w:rsidRPr="00C52A77" w:rsidRDefault="00272ABB" w:rsidP="00367F59">
      <w:pPr>
        <w:pStyle w:val="ListParagraph"/>
        <w:numPr>
          <w:ilvl w:val="0"/>
          <w:numId w:val="2"/>
        </w:numPr>
        <w:spacing w:after="200"/>
        <w:ind w:left="993"/>
        <w:rPr>
          <w:rFonts w:cs="Arial"/>
          <w:iCs/>
        </w:rPr>
      </w:pPr>
      <w:r w:rsidRPr="00EA1B33">
        <w:rPr>
          <w:rFonts w:cs="Arial"/>
          <w:iCs/>
        </w:rPr>
        <w:t xml:space="preserve">What were the psychological symptoms experienced by </w:t>
      </w:r>
      <w:r>
        <w:rPr>
          <w:rFonts w:cs="Arial"/>
          <w:iCs/>
        </w:rPr>
        <w:t xml:space="preserve">these </w:t>
      </w:r>
      <w:r w:rsidRPr="00EA1B33">
        <w:rPr>
          <w:rFonts w:cs="Arial"/>
          <w:iCs/>
        </w:rPr>
        <w:t>family members in the ICU and the interventions available aimed at reducing those symptoms?</w:t>
      </w:r>
    </w:p>
    <w:p w14:paraId="172FF200" w14:textId="77777777" w:rsidR="00272ABB" w:rsidRDefault="00272ABB" w:rsidP="00A565B9">
      <w:pPr>
        <w:pStyle w:val="Heading2"/>
      </w:pPr>
      <w:bookmarkStart w:id="7" w:name="_Toc98085695"/>
      <w:r w:rsidRPr="00EC060B">
        <w:lastRenderedPageBreak/>
        <w:t>2.3</w:t>
      </w:r>
      <w:r>
        <w:t>: Identifying relevant studies</w:t>
      </w:r>
      <w:bookmarkEnd w:id="7"/>
    </w:p>
    <w:p w14:paraId="172FF201" w14:textId="77777777" w:rsidR="00272ABB" w:rsidRPr="00752585" w:rsidRDefault="00272ABB" w:rsidP="00A565B9">
      <w:pPr>
        <w:autoSpaceDE w:val="0"/>
        <w:autoSpaceDN w:val="0"/>
        <w:adjustRightInd w:val="0"/>
        <w:rPr>
          <w:rFonts w:cs="Arial"/>
        </w:rPr>
      </w:pPr>
      <w:r w:rsidRPr="00EC060B">
        <w:rPr>
          <w:rFonts w:cs="Arial"/>
        </w:rPr>
        <w:t xml:space="preserve">To </w:t>
      </w:r>
      <w:r>
        <w:rPr>
          <w:rFonts w:cs="Arial"/>
        </w:rPr>
        <w:t>identify articles for this scoping review, a literature search on</w:t>
      </w:r>
      <w:r w:rsidRPr="00EC060B">
        <w:rPr>
          <w:rFonts w:cs="Arial"/>
        </w:rPr>
        <w:t xml:space="preserve"> </w:t>
      </w:r>
      <w:r>
        <w:rPr>
          <w:rFonts w:cs="Arial"/>
        </w:rPr>
        <w:t xml:space="preserve">families of critically ill adults who survive ICU </w:t>
      </w:r>
      <w:r w:rsidRPr="00EC060B">
        <w:rPr>
          <w:rFonts w:cs="Arial"/>
        </w:rPr>
        <w:t>was undertaken</w:t>
      </w:r>
      <w:r>
        <w:rPr>
          <w:rFonts w:cs="Arial"/>
        </w:rPr>
        <w:t xml:space="preserve">. </w:t>
      </w:r>
      <w:r w:rsidRPr="00EC060B">
        <w:rPr>
          <w:rFonts w:cs="Arial"/>
        </w:rPr>
        <w:t xml:space="preserve">The search strategy involved searching the following databases: Medline, </w:t>
      </w:r>
      <w:r w:rsidR="00B341EE">
        <w:rPr>
          <w:rFonts w:cs="Arial"/>
        </w:rPr>
        <w:t>CINAHL</w:t>
      </w:r>
      <w:r w:rsidRPr="00EC060B">
        <w:rPr>
          <w:rFonts w:cs="Arial"/>
        </w:rPr>
        <w:t xml:space="preserve">, Embase, </w:t>
      </w:r>
      <w:r w:rsidR="00B341EE">
        <w:rPr>
          <w:rFonts w:cs="Arial"/>
        </w:rPr>
        <w:t>Psych</w:t>
      </w:r>
      <w:r w:rsidRPr="00EC060B">
        <w:rPr>
          <w:rFonts w:cs="Arial"/>
        </w:rPr>
        <w:t>Info, Science Direct</w:t>
      </w:r>
      <w:r w:rsidR="00B025A8">
        <w:rPr>
          <w:rFonts w:cs="Arial"/>
        </w:rPr>
        <w:t>,</w:t>
      </w:r>
      <w:r w:rsidRPr="00EC060B">
        <w:rPr>
          <w:rFonts w:cs="Arial"/>
        </w:rPr>
        <w:t xml:space="preserve"> </w:t>
      </w:r>
      <w:r w:rsidR="00B025A8">
        <w:rPr>
          <w:rFonts w:cs="Arial"/>
        </w:rPr>
        <w:t xml:space="preserve">the </w:t>
      </w:r>
      <w:r w:rsidRPr="00EC060B">
        <w:rPr>
          <w:rFonts w:cs="Arial"/>
        </w:rPr>
        <w:t xml:space="preserve">Cochrane </w:t>
      </w:r>
      <w:r w:rsidR="00B025A8">
        <w:rPr>
          <w:rFonts w:cs="Arial"/>
        </w:rPr>
        <w:t>L</w:t>
      </w:r>
      <w:r w:rsidRPr="00EC060B">
        <w:rPr>
          <w:rFonts w:cs="Arial"/>
        </w:rPr>
        <w:t xml:space="preserve">ibrary of </w:t>
      </w:r>
      <w:r w:rsidR="00B025A8">
        <w:rPr>
          <w:rFonts w:cs="Arial"/>
        </w:rPr>
        <w:t>S</w:t>
      </w:r>
      <w:r w:rsidRPr="00EC060B">
        <w:rPr>
          <w:rFonts w:cs="Arial"/>
        </w:rPr>
        <w:t xml:space="preserve">ystematic </w:t>
      </w:r>
      <w:r w:rsidR="00B025A8">
        <w:rPr>
          <w:rFonts w:cs="Arial"/>
        </w:rPr>
        <w:t>R</w:t>
      </w:r>
      <w:r w:rsidRPr="00EC060B">
        <w:rPr>
          <w:rFonts w:cs="Arial"/>
        </w:rPr>
        <w:t>eviews</w:t>
      </w:r>
      <w:r w:rsidR="00B025A8">
        <w:rPr>
          <w:rFonts w:cs="Arial"/>
        </w:rPr>
        <w:t>,</w:t>
      </w:r>
      <w:r w:rsidRPr="00EC060B">
        <w:rPr>
          <w:rFonts w:cs="Arial"/>
        </w:rPr>
        <w:t xml:space="preserve"> and Google </w:t>
      </w:r>
      <w:r w:rsidR="00B025A8">
        <w:rPr>
          <w:rFonts w:cs="Arial"/>
        </w:rPr>
        <w:t>S</w:t>
      </w:r>
      <w:r w:rsidRPr="00EC060B">
        <w:rPr>
          <w:rFonts w:cs="Arial"/>
        </w:rPr>
        <w:t xml:space="preserve">cholar. The terms used to search the electronic databases were a combination of: </w:t>
      </w:r>
      <w:r w:rsidRPr="00EC060B">
        <w:rPr>
          <w:rFonts w:cs="Arial"/>
          <w:b/>
        </w:rPr>
        <w:t>Adult critically ill</w:t>
      </w:r>
      <w:r w:rsidRPr="00EC060B">
        <w:rPr>
          <w:rFonts w:cs="Arial"/>
        </w:rPr>
        <w:t xml:space="preserve"> and/or </w:t>
      </w:r>
      <w:r w:rsidRPr="00EC060B">
        <w:rPr>
          <w:rFonts w:cs="Arial"/>
          <w:b/>
        </w:rPr>
        <w:t>Intensive care patients</w:t>
      </w:r>
      <w:r w:rsidRPr="00EC060B">
        <w:rPr>
          <w:rFonts w:cs="Arial"/>
        </w:rPr>
        <w:t xml:space="preserve">, </w:t>
      </w:r>
      <w:r w:rsidRPr="00EC060B">
        <w:rPr>
          <w:rFonts w:cs="Arial"/>
          <w:b/>
        </w:rPr>
        <w:t>family needs, family satisfaction, family meetings, communication interventions, anxiety</w:t>
      </w:r>
      <w:r w:rsidRPr="00EC060B">
        <w:rPr>
          <w:rFonts w:cs="Arial"/>
        </w:rPr>
        <w:t xml:space="preserve"> and </w:t>
      </w:r>
      <w:r w:rsidRPr="00EC060B">
        <w:rPr>
          <w:rFonts w:cs="Arial"/>
          <w:b/>
        </w:rPr>
        <w:t>uncertainty</w:t>
      </w:r>
      <w:r w:rsidRPr="00EC060B">
        <w:rPr>
          <w:rFonts w:cs="Arial"/>
        </w:rPr>
        <w:t xml:space="preserve">. </w:t>
      </w:r>
    </w:p>
    <w:p w14:paraId="172FF202" w14:textId="77777777" w:rsidR="00272ABB" w:rsidRDefault="00272ABB" w:rsidP="00A565B9">
      <w:pPr>
        <w:pStyle w:val="Heading2"/>
      </w:pPr>
      <w:bookmarkStart w:id="8" w:name="_Toc98085696"/>
      <w:r>
        <w:t>2.4: Study selection</w:t>
      </w:r>
      <w:bookmarkEnd w:id="8"/>
      <w:r>
        <w:t xml:space="preserve"> </w:t>
      </w:r>
    </w:p>
    <w:p w14:paraId="172FF203" w14:textId="49B9E648" w:rsidR="00272ABB" w:rsidRDefault="00272ABB" w:rsidP="00A565B9">
      <w:r>
        <w:t xml:space="preserve">Studies were selected using specific </w:t>
      </w:r>
      <w:r w:rsidR="00546216">
        <w:t>i</w:t>
      </w:r>
      <w:r w:rsidRPr="00EC060B">
        <w:t xml:space="preserve">nclusion and exclusion criteria </w:t>
      </w:r>
      <w:r>
        <w:t>(</w:t>
      </w:r>
      <w:r w:rsidRPr="00EC060B">
        <w:rPr>
          <w:b/>
        </w:rPr>
        <w:t>Table 1</w:t>
      </w:r>
      <w:r w:rsidRPr="00B025A8">
        <w:rPr>
          <w:bCs/>
        </w:rPr>
        <w:t>)</w:t>
      </w:r>
      <w:r>
        <w:t>. Studies focussing solely on</w:t>
      </w:r>
      <w:r w:rsidRPr="00EC060B">
        <w:t xml:space="preserve"> end of life we</w:t>
      </w:r>
      <w:r>
        <w:t>re excluded as the</w:t>
      </w:r>
      <w:r w:rsidRPr="00EC060B">
        <w:t xml:space="preserve"> intervention in this study </w:t>
      </w:r>
      <w:r>
        <w:t>was</w:t>
      </w:r>
      <w:r w:rsidRPr="00EC060B">
        <w:t xml:space="preserve"> aimed at family members of the critically ill who survive ICU. Paediatric </w:t>
      </w:r>
      <w:r>
        <w:t>or neonatal patients were also</w:t>
      </w:r>
      <w:r w:rsidRPr="00EC060B">
        <w:t xml:space="preserve"> exclude</w:t>
      </w:r>
      <w:r>
        <w:t xml:space="preserve">d as the focus was on family members of </w:t>
      </w:r>
      <w:r w:rsidRPr="00EC060B">
        <w:t>adults with critical illness</w:t>
      </w:r>
      <w:r>
        <w:t xml:space="preserve">. Only papers that were published after 1975 were considered for inclusion as the first seminal study by Hampe was published that year. </w:t>
      </w:r>
    </w:p>
    <w:p w14:paraId="172FF204" w14:textId="77777777" w:rsidR="00272ABB" w:rsidRPr="00A83FD6" w:rsidRDefault="00A83FD6" w:rsidP="00A83FD6">
      <w:pPr>
        <w:pStyle w:val="Caption"/>
        <w:keepNext/>
      </w:pPr>
      <w:bookmarkStart w:id="9" w:name="_Toc98085162"/>
      <w:r w:rsidRPr="00A83FD6">
        <w:t xml:space="preserve">Table </w:t>
      </w:r>
      <w:r w:rsidR="0036512B">
        <w:fldChar w:fldCharType="begin"/>
      </w:r>
      <w:r w:rsidR="00C6605D">
        <w:instrText xml:space="preserve"> SEQ Table \* ARABIC </w:instrText>
      </w:r>
      <w:r w:rsidR="0036512B">
        <w:fldChar w:fldCharType="separate"/>
      </w:r>
      <w:r w:rsidR="00442776">
        <w:rPr>
          <w:noProof/>
        </w:rPr>
        <w:t>1</w:t>
      </w:r>
      <w:r w:rsidR="0036512B">
        <w:rPr>
          <w:noProof/>
        </w:rPr>
        <w:fldChar w:fldCharType="end"/>
      </w:r>
      <w:r w:rsidRPr="00A83FD6">
        <w:t xml:space="preserve">: </w:t>
      </w:r>
      <w:r w:rsidR="00272ABB" w:rsidRPr="00A83FD6">
        <w:t>Inclusion and Exclusion Criteria</w:t>
      </w:r>
      <w:bookmarkEnd w:id="9"/>
    </w:p>
    <w:tbl>
      <w:tblPr>
        <w:tblStyle w:val="TableGrid"/>
        <w:tblW w:w="5000" w:type="pct"/>
        <w:tblLook w:val="04A0" w:firstRow="1" w:lastRow="0" w:firstColumn="1" w:lastColumn="0" w:noHBand="0" w:noVBand="1"/>
      </w:tblPr>
      <w:tblGrid>
        <w:gridCol w:w="4344"/>
        <w:gridCol w:w="4347"/>
      </w:tblGrid>
      <w:tr w:rsidR="00272ABB" w:rsidRPr="00A565B9" w14:paraId="172FF207" w14:textId="77777777" w:rsidTr="00055473">
        <w:tc>
          <w:tcPr>
            <w:tcW w:w="2499" w:type="pct"/>
          </w:tcPr>
          <w:p w14:paraId="172FF205" w14:textId="77777777" w:rsidR="00272ABB" w:rsidRPr="00A565B9" w:rsidRDefault="00272ABB" w:rsidP="00A565B9">
            <w:pPr>
              <w:spacing w:line="240" w:lineRule="auto"/>
              <w:rPr>
                <w:rFonts w:cs="Arial"/>
                <w:b/>
                <w:bCs/>
                <w:sz w:val="24"/>
                <w:szCs w:val="24"/>
              </w:rPr>
            </w:pPr>
            <w:r w:rsidRPr="00A565B9">
              <w:rPr>
                <w:rFonts w:cs="Arial"/>
                <w:b/>
                <w:bCs/>
                <w:sz w:val="24"/>
                <w:szCs w:val="24"/>
              </w:rPr>
              <w:t>Inclusion Criteria</w:t>
            </w:r>
          </w:p>
        </w:tc>
        <w:tc>
          <w:tcPr>
            <w:tcW w:w="2501" w:type="pct"/>
          </w:tcPr>
          <w:p w14:paraId="172FF206" w14:textId="77777777" w:rsidR="00272ABB" w:rsidRPr="00A565B9" w:rsidRDefault="00272ABB" w:rsidP="00A565B9">
            <w:pPr>
              <w:spacing w:line="240" w:lineRule="auto"/>
              <w:rPr>
                <w:rFonts w:cs="Arial"/>
                <w:b/>
                <w:bCs/>
                <w:sz w:val="24"/>
                <w:szCs w:val="24"/>
              </w:rPr>
            </w:pPr>
            <w:r w:rsidRPr="00A565B9">
              <w:rPr>
                <w:rFonts w:cs="Arial"/>
                <w:b/>
                <w:bCs/>
                <w:sz w:val="24"/>
                <w:szCs w:val="24"/>
              </w:rPr>
              <w:t>Exclusion Criteria</w:t>
            </w:r>
          </w:p>
        </w:tc>
      </w:tr>
      <w:tr w:rsidR="00272ABB" w:rsidRPr="00EC060B" w14:paraId="172FF20A" w14:textId="77777777" w:rsidTr="00055473">
        <w:tc>
          <w:tcPr>
            <w:tcW w:w="2499" w:type="pct"/>
          </w:tcPr>
          <w:p w14:paraId="172FF208" w14:textId="77777777" w:rsidR="00272ABB" w:rsidRPr="00EC060B" w:rsidRDefault="00272ABB" w:rsidP="00A565B9">
            <w:pPr>
              <w:spacing w:line="240" w:lineRule="auto"/>
              <w:rPr>
                <w:rFonts w:cs="Arial"/>
                <w:sz w:val="24"/>
                <w:szCs w:val="24"/>
              </w:rPr>
            </w:pPr>
            <w:r>
              <w:rPr>
                <w:rFonts w:cs="Arial"/>
                <w:sz w:val="24"/>
                <w:szCs w:val="24"/>
              </w:rPr>
              <w:t>Publications on family members</w:t>
            </w:r>
            <w:r w:rsidRPr="00EC060B">
              <w:rPr>
                <w:rFonts w:cs="Arial"/>
                <w:sz w:val="24"/>
                <w:szCs w:val="24"/>
              </w:rPr>
              <w:t xml:space="preserve"> of adult critically ill patients admitted to the intensive care unit</w:t>
            </w:r>
          </w:p>
        </w:tc>
        <w:tc>
          <w:tcPr>
            <w:tcW w:w="2501" w:type="pct"/>
          </w:tcPr>
          <w:p w14:paraId="172FF209" w14:textId="77777777" w:rsidR="00272ABB" w:rsidRPr="00EC060B" w:rsidRDefault="00272ABB" w:rsidP="00A565B9">
            <w:pPr>
              <w:spacing w:line="240" w:lineRule="auto"/>
              <w:rPr>
                <w:rFonts w:cs="Arial"/>
                <w:sz w:val="24"/>
                <w:szCs w:val="24"/>
              </w:rPr>
            </w:pPr>
            <w:r>
              <w:rPr>
                <w:rFonts w:cs="Arial"/>
                <w:sz w:val="24"/>
                <w:szCs w:val="24"/>
              </w:rPr>
              <w:t>Paediatric or neonatal ICU setting</w:t>
            </w:r>
          </w:p>
        </w:tc>
      </w:tr>
      <w:tr w:rsidR="00272ABB" w:rsidRPr="00EC060B" w14:paraId="172FF20D" w14:textId="77777777" w:rsidTr="00055473">
        <w:tc>
          <w:tcPr>
            <w:tcW w:w="2499" w:type="pct"/>
          </w:tcPr>
          <w:p w14:paraId="172FF20B" w14:textId="77777777" w:rsidR="00272ABB" w:rsidRPr="00EC060B" w:rsidRDefault="00272ABB" w:rsidP="00A565B9">
            <w:pPr>
              <w:spacing w:line="240" w:lineRule="auto"/>
              <w:rPr>
                <w:rFonts w:cs="Arial"/>
                <w:sz w:val="24"/>
                <w:szCs w:val="24"/>
              </w:rPr>
            </w:pPr>
            <w:r>
              <w:rPr>
                <w:rFonts w:cs="Arial"/>
                <w:sz w:val="24"/>
                <w:szCs w:val="24"/>
              </w:rPr>
              <w:t>Publications between 1975</w:t>
            </w:r>
            <w:r w:rsidRPr="00EC060B">
              <w:rPr>
                <w:rFonts w:cs="Arial"/>
                <w:sz w:val="24"/>
                <w:szCs w:val="24"/>
              </w:rPr>
              <w:t xml:space="preserve"> to </w:t>
            </w:r>
            <w:r>
              <w:rPr>
                <w:rFonts w:cs="Arial"/>
                <w:sz w:val="24"/>
                <w:szCs w:val="24"/>
              </w:rPr>
              <w:t>2021</w:t>
            </w:r>
          </w:p>
        </w:tc>
        <w:tc>
          <w:tcPr>
            <w:tcW w:w="2501" w:type="pct"/>
          </w:tcPr>
          <w:p w14:paraId="172FF20C" w14:textId="6E3B9DA5" w:rsidR="00272ABB" w:rsidRPr="00EC060B" w:rsidRDefault="00272ABB" w:rsidP="00A565B9">
            <w:pPr>
              <w:spacing w:line="240" w:lineRule="auto"/>
              <w:rPr>
                <w:rFonts w:cs="Arial"/>
                <w:sz w:val="24"/>
                <w:szCs w:val="24"/>
              </w:rPr>
            </w:pPr>
            <w:r w:rsidRPr="00A05DB2">
              <w:rPr>
                <w:rFonts w:cs="Arial"/>
                <w:sz w:val="24"/>
                <w:szCs w:val="24"/>
              </w:rPr>
              <w:t>Relative involved at end of life</w:t>
            </w:r>
            <w:r w:rsidR="00546216">
              <w:rPr>
                <w:rFonts w:cs="Arial"/>
                <w:sz w:val="24"/>
                <w:szCs w:val="24"/>
              </w:rPr>
              <w:t>,</w:t>
            </w:r>
            <w:r w:rsidRPr="00A05DB2">
              <w:rPr>
                <w:rFonts w:cs="Arial"/>
                <w:sz w:val="24"/>
                <w:szCs w:val="24"/>
              </w:rPr>
              <w:t xml:space="preserve"> e.g</w:t>
            </w:r>
            <w:r w:rsidR="000051BB">
              <w:rPr>
                <w:rFonts w:cs="Arial"/>
                <w:sz w:val="24"/>
                <w:szCs w:val="24"/>
              </w:rPr>
              <w:t>.,</w:t>
            </w:r>
            <w:r w:rsidRPr="00A05DB2">
              <w:rPr>
                <w:rFonts w:cs="Arial"/>
                <w:sz w:val="24"/>
                <w:szCs w:val="24"/>
              </w:rPr>
              <w:t xml:space="preserve"> withdrawal of treatment, brain stem death or organ donation</w:t>
            </w:r>
          </w:p>
        </w:tc>
      </w:tr>
      <w:tr w:rsidR="00272ABB" w:rsidRPr="00EC060B" w14:paraId="172FF210" w14:textId="77777777" w:rsidTr="00055473">
        <w:tc>
          <w:tcPr>
            <w:tcW w:w="2499" w:type="pct"/>
          </w:tcPr>
          <w:p w14:paraId="172FF20E" w14:textId="77777777" w:rsidR="00272ABB" w:rsidRPr="00EC060B" w:rsidRDefault="00272ABB" w:rsidP="00B341EE">
            <w:pPr>
              <w:spacing w:line="240" w:lineRule="auto"/>
              <w:rPr>
                <w:rFonts w:cs="Arial"/>
                <w:sz w:val="24"/>
                <w:szCs w:val="24"/>
              </w:rPr>
            </w:pPr>
            <w:r w:rsidRPr="00EC060B">
              <w:rPr>
                <w:rFonts w:cs="Arial"/>
                <w:sz w:val="24"/>
                <w:szCs w:val="24"/>
              </w:rPr>
              <w:t>Publications in English</w:t>
            </w:r>
          </w:p>
        </w:tc>
        <w:tc>
          <w:tcPr>
            <w:tcW w:w="2501" w:type="pct"/>
          </w:tcPr>
          <w:p w14:paraId="172FF20F" w14:textId="77777777" w:rsidR="00272ABB" w:rsidRPr="00EC060B" w:rsidRDefault="00272ABB" w:rsidP="00A565B9">
            <w:pPr>
              <w:spacing w:line="240" w:lineRule="auto"/>
              <w:rPr>
                <w:rFonts w:cs="Arial"/>
                <w:sz w:val="24"/>
                <w:szCs w:val="24"/>
              </w:rPr>
            </w:pPr>
            <w:r>
              <w:rPr>
                <w:rFonts w:cs="Arial"/>
                <w:sz w:val="24"/>
                <w:szCs w:val="24"/>
              </w:rPr>
              <w:t>Published in language other than English</w:t>
            </w:r>
          </w:p>
        </w:tc>
      </w:tr>
    </w:tbl>
    <w:p w14:paraId="172FF211" w14:textId="77777777" w:rsidR="00272ABB" w:rsidRDefault="00272ABB" w:rsidP="000051BB">
      <w:pPr>
        <w:spacing w:before="240"/>
        <w:rPr>
          <w:rFonts w:cs="Arial"/>
        </w:rPr>
      </w:pPr>
      <w:r w:rsidRPr="00EC060B">
        <w:rPr>
          <w:rFonts w:cs="Arial"/>
        </w:rPr>
        <w:lastRenderedPageBreak/>
        <w:t>Both qualitative and quantitative studi</w:t>
      </w:r>
      <w:r>
        <w:rPr>
          <w:rFonts w:cs="Arial"/>
        </w:rPr>
        <w:t>es were included to facilitate greater understanding of the evidence about ICU family member</w:t>
      </w:r>
      <w:r w:rsidR="000051BB">
        <w:rPr>
          <w:rFonts w:cs="Arial"/>
        </w:rPr>
        <w:t>s’</w:t>
      </w:r>
      <w:r>
        <w:rPr>
          <w:rFonts w:cs="Arial"/>
        </w:rPr>
        <w:t xml:space="preserve"> needs, </w:t>
      </w:r>
      <w:r w:rsidRPr="00EC060B">
        <w:rPr>
          <w:rFonts w:cs="Arial"/>
        </w:rPr>
        <w:t>experience</w:t>
      </w:r>
      <w:r>
        <w:rPr>
          <w:rFonts w:cs="Arial"/>
        </w:rPr>
        <w:t xml:space="preserve">s, and </w:t>
      </w:r>
      <w:r w:rsidRPr="00EC060B">
        <w:rPr>
          <w:rFonts w:cs="Arial"/>
        </w:rPr>
        <w:t xml:space="preserve">interventions to improve their psychological health and well-being. </w:t>
      </w:r>
      <w:r>
        <w:rPr>
          <w:rFonts w:cs="Arial"/>
        </w:rPr>
        <w:t xml:space="preserve">Determining which studies to include in the scoping review </w:t>
      </w:r>
      <w:r w:rsidRPr="00FD6AED">
        <w:rPr>
          <w:rFonts w:cs="Arial"/>
        </w:rPr>
        <w:t>was</w:t>
      </w:r>
      <w:r>
        <w:rPr>
          <w:rFonts w:cs="Arial"/>
        </w:rPr>
        <w:t xml:space="preserve"> an iterative process. A three-step approach</w:t>
      </w:r>
      <w:r w:rsidRPr="00FD6AED">
        <w:rPr>
          <w:rFonts w:cs="Arial"/>
        </w:rPr>
        <w:t xml:space="preserve"> to select</w:t>
      </w:r>
      <w:r>
        <w:rPr>
          <w:rFonts w:cs="Arial"/>
        </w:rPr>
        <w:t>ing the</w:t>
      </w:r>
      <w:r w:rsidRPr="00FD6AED">
        <w:rPr>
          <w:rFonts w:cs="Arial"/>
        </w:rPr>
        <w:t xml:space="preserve"> relevant articles</w:t>
      </w:r>
      <w:r>
        <w:rPr>
          <w:rFonts w:cs="Arial"/>
        </w:rPr>
        <w:t xml:space="preserve"> was employed. At first, t</w:t>
      </w:r>
      <w:r w:rsidRPr="00FD6AED">
        <w:rPr>
          <w:rFonts w:cs="Arial"/>
        </w:rPr>
        <w:t xml:space="preserve">itles and abstracts were </w:t>
      </w:r>
      <w:r>
        <w:rPr>
          <w:rFonts w:cs="Arial"/>
        </w:rPr>
        <w:t>examined by the author</w:t>
      </w:r>
      <w:r w:rsidRPr="00FD6AED">
        <w:rPr>
          <w:rFonts w:cs="Arial"/>
        </w:rPr>
        <w:t xml:space="preserve"> to identify publications that met the inclusion criteria</w:t>
      </w:r>
      <w:r>
        <w:rPr>
          <w:rFonts w:cs="Arial"/>
        </w:rPr>
        <w:t xml:space="preserve"> and the extent and ability of each study to answer the search questions. Secondly, this search was supplemented by scanning r</w:t>
      </w:r>
      <w:r w:rsidRPr="00EC060B">
        <w:rPr>
          <w:rFonts w:cs="Arial"/>
        </w:rPr>
        <w:t>eference lists of review articles</w:t>
      </w:r>
      <w:r w:rsidR="000051BB">
        <w:rPr>
          <w:rFonts w:cs="Arial"/>
        </w:rPr>
        <w:t>,</w:t>
      </w:r>
      <w:r w:rsidRPr="00EC060B">
        <w:rPr>
          <w:rFonts w:cs="Arial"/>
        </w:rPr>
        <w:t xml:space="preserve"> and eligible primary studies were checked to identify cited articles not captured by electronic searches.</w:t>
      </w:r>
      <w:r>
        <w:rPr>
          <w:rFonts w:cs="Arial"/>
        </w:rPr>
        <w:t xml:space="preserve"> Thirdly, </w:t>
      </w:r>
      <w:r w:rsidRPr="00E967DA">
        <w:rPr>
          <w:rFonts w:cs="Arial"/>
          <w:color w:val="000000"/>
        </w:rPr>
        <w:t xml:space="preserve">all final papers </w:t>
      </w:r>
      <w:r>
        <w:rPr>
          <w:rFonts w:cs="Arial"/>
        </w:rPr>
        <w:t>underwent two</w:t>
      </w:r>
      <w:r w:rsidRPr="00E967DA">
        <w:rPr>
          <w:rFonts w:cs="Arial"/>
        </w:rPr>
        <w:t xml:space="preserve"> i</w:t>
      </w:r>
      <w:r>
        <w:rPr>
          <w:rFonts w:cs="Arial"/>
        </w:rPr>
        <w:t>ndependent reviews</w:t>
      </w:r>
      <w:r w:rsidR="000051BB">
        <w:rPr>
          <w:rFonts w:cs="Arial"/>
        </w:rPr>
        <w:t>,</w:t>
      </w:r>
      <w:r>
        <w:rPr>
          <w:rFonts w:cs="Arial"/>
        </w:rPr>
        <w:t xml:space="preserve"> one by the author and</w:t>
      </w:r>
      <w:r w:rsidRPr="00E967DA">
        <w:rPr>
          <w:rFonts w:cs="Arial"/>
        </w:rPr>
        <w:t xml:space="preserve"> </w:t>
      </w:r>
      <w:r>
        <w:rPr>
          <w:rFonts w:cs="Arial"/>
        </w:rPr>
        <w:t xml:space="preserve">one by a </w:t>
      </w:r>
      <w:r w:rsidRPr="00E967DA">
        <w:rPr>
          <w:rFonts w:cs="Arial"/>
          <w:color w:val="000000"/>
        </w:rPr>
        <w:t>study site ICU clinician</w:t>
      </w:r>
      <w:r w:rsidR="000051BB">
        <w:rPr>
          <w:rFonts w:cs="Arial"/>
          <w:color w:val="000000"/>
        </w:rPr>
        <w:t>,</w:t>
      </w:r>
      <w:r>
        <w:rPr>
          <w:rFonts w:cs="Arial"/>
          <w:color w:val="000000"/>
        </w:rPr>
        <w:t xml:space="preserve"> to confirm </w:t>
      </w:r>
      <w:r w:rsidR="000051BB">
        <w:rPr>
          <w:rFonts w:cs="Arial"/>
          <w:color w:val="000000"/>
        </w:rPr>
        <w:t xml:space="preserve">whether </w:t>
      </w:r>
      <w:r>
        <w:rPr>
          <w:rFonts w:cs="Arial"/>
          <w:color w:val="000000"/>
        </w:rPr>
        <w:t>the study met the inclusion criteria</w:t>
      </w:r>
      <w:r w:rsidRPr="00E967DA">
        <w:rPr>
          <w:rFonts w:cs="Arial"/>
          <w:color w:val="000000"/>
        </w:rPr>
        <w:t>. There was full agreement regarding the papers for inclusion.</w:t>
      </w:r>
      <w:r>
        <w:rPr>
          <w:rFonts w:cs="Arial"/>
          <w:color w:val="000000"/>
        </w:rPr>
        <w:t xml:space="preserve"> However, should there have been a disagreement</w:t>
      </w:r>
      <w:r w:rsidR="000051BB">
        <w:rPr>
          <w:rFonts w:cs="Arial"/>
          <w:color w:val="000000"/>
        </w:rPr>
        <w:t>,</w:t>
      </w:r>
      <w:r>
        <w:rPr>
          <w:rFonts w:cs="Arial"/>
          <w:color w:val="000000"/>
        </w:rPr>
        <w:t xml:space="preserve"> a second ICU clinician at the study site was available to review and decide on inclusion.</w:t>
      </w:r>
    </w:p>
    <w:p w14:paraId="172FF212" w14:textId="77777777" w:rsidR="00272ABB" w:rsidRDefault="00272ABB" w:rsidP="00A565B9">
      <w:pPr>
        <w:pStyle w:val="Heading2"/>
      </w:pPr>
      <w:bookmarkStart w:id="10" w:name="_Toc98085697"/>
      <w:r>
        <w:t>2.5</w:t>
      </w:r>
      <w:r w:rsidR="000051BB">
        <w:t>:</w:t>
      </w:r>
      <w:r>
        <w:t xml:space="preserve"> </w:t>
      </w:r>
      <w:r w:rsidRPr="00BE1EA5">
        <w:t xml:space="preserve">Presenting </w:t>
      </w:r>
      <w:r>
        <w:t>and charting</w:t>
      </w:r>
      <w:r w:rsidRPr="00BE1EA5">
        <w:t xml:space="preserve"> </w:t>
      </w:r>
      <w:r>
        <w:t>the data</w:t>
      </w:r>
      <w:bookmarkEnd w:id="10"/>
    </w:p>
    <w:p w14:paraId="172FF213" w14:textId="77777777" w:rsidR="00272ABB" w:rsidRPr="00907283" w:rsidRDefault="00272ABB" w:rsidP="00272ABB">
      <w:pPr>
        <w:rPr>
          <w:rFonts w:cs="Arial"/>
        </w:rPr>
      </w:pPr>
      <w:r w:rsidRPr="00907283">
        <w:rPr>
          <w:rFonts w:cs="Arial"/>
        </w:rPr>
        <w:t>A total of 46</w:t>
      </w:r>
      <w:r>
        <w:rPr>
          <w:rFonts w:cs="Arial"/>
        </w:rPr>
        <w:t>5</w:t>
      </w:r>
      <w:r w:rsidRPr="00907283">
        <w:rPr>
          <w:rFonts w:cs="Arial"/>
        </w:rPr>
        <w:t xml:space="preserve"> published papers were initially retrieved. Removing duplicates and screening abstracts resulted in </w:t>
      </w:r>
      <w:r>
        <w:rPr>
          <w:rFonts w:cs="Arial"/>
        </w:rPr>
        <w:t>61</w:t>
      </w:r>
      <w:r w:rsidRPr="00907283">
        <w:rPr>
          <w:rFonts w:cs="Arial"/>
        </w:rPr>
        <w:t xml:space="preserve"> published articles</w:t>
      </w:r>
      <w:r w:rsidR="000051BB">
        <w:rPr>
          <w:rFonts w:cs="Arial"/>
        </w:rPr>
        <w:t>,</w:t>
      </w:r>
      <w:r w:rsidRPr="00907283">
        <w:rPr>
          <w:rFonts w:cs="Arial"/>
        </w:rPr>
        <w:t xml:space="preserve"> </w:t>
      </w:r>
      <w:r>
        <w:rPr>
          <w:rFonts w:cs="Arial"/>
        </w:rPr>
        <w:t>which included 57</w:t>
      </w:r>
      <w:r w:rsidRPr="00907283">
        <w:rPr>
          <w:rFonts w:cs="Arial"/>
        </w:rPr>
        <w:t xml:space="preserve"> empirical studies</w:t>
      </w:r>
      <w:r>
        <w:rPr>
          <w:rFonts w:cs="Arial"/>
        </w:rPr>
        <w:t>,</w:t>
      </w:r>
      <w:r w:rsidRPr="00907283">
        <w:rPr>
          <w:rFonts w:cs="Arial"/>
        </w:rPr>
        <w:t xml:space="preserve"> three literature reviews</w:t>
      </w:r>
      <w:r w:rsidR="000051BB">
        <w:rPr>
          <w:rFonts w:cs="Arial"/>
        </w:rPr>
        <w:t>,</w:t>
      </w:r>
      <w:r w:rsidRPr="00907283">
        <w:rPr>
          <w:rFonts w:cs="Arial"/>
        </w:rPr>
        <w:t xml:space="preserve"> and one systematic review. A flow chart was generated to indicate the papers included in the review </w:t>
      </w:r>
      <w:r w:rsidR="000051BB">
        <w:rPr>
          <w:rFonts w:cs="Arial"/>
        </w:rPr>
        <w:t>that</w:t>
      </w:r>
      <w:r w:rsidR="000051BB" w:rsidRPr="00907283">
        <w:rPr>
          <w:rFonts w:cs="Arial"/>
        </w:rPr>
        <w:t xml:space="preserve"> </w:t>
      </w:r>
      <w:r w:rsidRPr="00907283">
        <w:rPr>
          <w:rFonts w:cs="Arial"/>
        </w:rPr>
        <w:t>met the inclusion criteria</w:t>
      </w:r>
      <w:r w:rsidR="000051BB">
        <w:rPr>
          <w:rFonts w:cs="Arial"/>
        </w:rPr>
        <w:t>,</w:t>
      </w:r>
      <w:r w:rsidRPr="00907283">
        <w:rPr>
          <w:rFonts w:cs="Arial"/>
        </w:rPr>
        <w:t xml:space="preserve"> </w:t>
      </w:r>
      <w:r w:rsidR="000051BB">
        <w:rPr>
          <w:rFonts w:cs="Arial"/>
        </w:rPr>
        <w:t>which</w:t>
      </w:r>
      <w:r w:rsidR="000051BB" w:rsidRPr="00907283">
        <w:rPr>
          <w:rFonts w:cs="Arial"/>
        </w:rPr>
        <w:t xml:space="preserve"> </w:t>
      </w:r>
      <w:r w:rsidRPr="00907283">
        <w:rPr>
          <w:rFonts w:cs="Arial"/>
        </w:rPr>
        <w:t>followed t</w:t>
      </w:r>
      <w:r w:rsidRPr="00907283">
        <w:rPr>
          <w:rFonts w:cs="Arial"/>
          <w:iCs/>
        </w:rPr>
        <w:t xml:space="preserve">he Preferred Reporting Items for Systematic Reviews and Meta-Analyses (PRISMA) guidelines </w:t>
      </w:r>
      <w:r w:rsidRPr="00907283">
        <w:rPr>
          <w:rFonts w:cs="Arial"/>
          <w:b/>
          <w:iCs/>
        </w:rPr>
        <w:t>Figure 1</w:t>
      </w:r>
      <w:r>
        <w:rPr>
          <w:rFonts w:cs="Arial"/>
          <w:iCs/>
        </w:rPr>
        <w:t xml:space="preserve"> (Liberti </w:t>
      </w:r>
      <w:r w:rsidR="003A7F16">
        <w:rPr>
          <w:rFonts w:cs="Arial"/>
          <w:iCs/>
        </w:rPr>
        <w:t>et al.</w:t>
      </w:r>
      <w:r w:rsidRPr="00907283">
        <w:rPr>
          <w:rFonts w:cs="Arial"/>
          <w:iCs/>
        </w:rPr>
        <w:t xml:space="preserve"> 2009).</w:t>
      </w:r>
      <w:r w:rsidR="007659E7">
        <w:rPr>
          <w:rFonts w:cs="Arial"/>
          <w:iCs/>
        </w:rPr>
        <w:t xml:space="preserve"> </w:t>
      </w:r>
      <w:r w:rsidRPr="00907283">
        <w:rPr>
          <w:rFonts w:cs="Arial"/>
        </w:rPr>
        <w:t>The relevant articles were included for data extraction and obtained in full</w:t>
      </w:r>
      <w:r w:rsidR="000051BB">
        <w:rPr>
          <w:rFonts w:cs="Arial"/>
        </w:rPr>
        <w:t>-</w:t>
      </w:r>
      <w:r w:rsidRPr="00907283">
        <w:rPr>
          <w:rFonts w:cs="Arial"/>
        </w:rPr>
        <w:t>text form</w:t>
      </w:r>
      <w:r w:rsidR="000051BB">
        <w:rPr>
          <w:rFonts w:cs="Arial"/>
        </w:rPr>
        <w:t>at</w:t>
      </w:r>
      <w:r w:rsidRPr="00907283">
        <w:rPr>
          <w:rFonts w:cs="Arial"/>
        </w:rPr>
        <w:t xml:space="preserve"> for further examination. </w:t>
      </w:r>
    </w:p>
    <w:p w14:paraId="172FF214" w14:textId="77777777" w:rsidR="004C517E" w:rsidRDefault="00272ABB" w:rsidP="00A83FD6">
      <w:pPr>
        <w:keepNext/>
        <w:spacing w:line="240" w:lineRule="auto"/>
      </w:pPr>
      <w:r>
        <w:rPr>
          <w:rFonts w:cs="Arial"/>
          <w:noProof/>
          <w:lang w:eastAsia="en-GB"/>
        </w:rPr>
        <w:lastRenderedPageBreak/>
        <w:drawing>
          <wp:inline distT="0" distB="0" distL="0" distR="0" wp14:anchorId="172FFB65" wp14:editId="172FFB66">
            <wp:extent cx="5381625" cy="4565378"/>
            <wp:effectExtent l="0" t="0" r="317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4" cstate="print"/>
                    <a:srcRect/>
                    <a:stretch>
                      <a:fillRect/>
                    </a:stretch>
                  </pic:blipFill>
                  <pic:spPr bwMode="auto">
                    <a:xfrm>
                      <a:off x="0" y="0"/>
                      <a:ext cx="5381625" cy="4565378"/>
                    </a:xfrm>
                    <a:prstGeom prst="rect">
                      <a:avLst/>
                    </a:prstGeom>
                    <a:noFill/>
                    <a:ln w="9525">
                      <a:noFill/>
                      <a:miter lim="800000"/>
                      <a:headEnd/>
                      <a:tailEnd/>
                    </a:ln>
                  </pic:spPr>
                </pic:pic>
              </a:graphicData>
            </a:graphic>
          </wp:inline>
        </w:drawing>
      </w:r>
    </w:p>
    <w:p w14:paraId="172FF215" w14:textId="740C031E" w:rsidR="00272ABB" w:rsidRDefault="005B59F5" w:rsidP="005B59F5">
      <w:pPr>
        <w:pStyle w:val="Caption"/>
        <w:spacing w:after="360"/>
      </w:pPr>
      <w:bookmarkStart w:id="11" w:name="_Toc98085120"/>
      <w:r>
        <w:t xml:space="preserve">Figure </w:t>
      </w:r>
      <w:r w:rsidR="0036512B">
        <w:fldChar w:fldCharType="begin"/>
      </w:r>
      <w:r w:rsidR="00C6605D">
        <w:instrText xml:space="preserve"> SEQ Figure \* ARABIC </w:instrText>
      </w:r>
      <w:r w:rsidR="0036512B">
        <w:fldChar w:fldCharType="separate"/>
      </w:r>
      <w:r w:rsidR="00FD27D2">
        <w:rPr>
          <w:noProof/>
        </w:rPr>
        <w:t>1</w:t>
      </w:r>
      <w:r w:rsidR="0036512B">
        <w:rPr>
          <w:noProof/>
        </w:rPr>
        <w:fldChar w:fldCharType="end"/>
      </w:r>
      <w:r>
        <w:t>:</w:t>
      </w:r>
      <w:r w:rsidR="00272ABB" w:rsidRPr="00EC060B">
        <w:t xml:space="preserve"> </w:t>
      </w:r>
      <w:r w:rsidR="00272ABB" w:rsidRPr="009B1687">
        <w:t>PRISMA flow diagram of literature screening</w:t>
      </w:r>
      <w:bookmarkEnd w:id="11"/>
    </w:p>
    <w:p w14:paraId="172FF216" w14:textId="0924163E" w:rsidR="00A772C7" w:rsidRDefault="00A772C7" w:rsidP="00A772C7">
      <w:pPr>
        <w:rPr>
          <w:rFonts w:cs="Arial"/>
        </w:rPr>
      </w:pPr>
      <w:r w:rsidRPr="005B33DB">
        <w:rPr>
          <w:rFonts w:cs="Arial"/>
        </w:rPr>
        <w:t>To enable a logical and descriptive s</w:t>
      </w:r>
      <w:r>
        <w:rPr>
          <w:rFonts w:cs="Arial"/>
        </w:rPr>
        <w:t xml:space="preserve">ummary of the results, data extraction sheets were completed for all papers and presented </w:t>
      </w:r>
      <w:r w:rsidRPr="005B33DB">
        <w:rPr>
          <w:rFonts w:cs="Arial"/>
        </w:rPr>
        <w:t>using the following key headings: author(s), year of publ</w:t>
      </w:r>
      <w:r>
        <w:rPr>
          <w:rFonts w:cs="Arial"/>
        </w:rPr>
        <w:t>ication</w:t>
      </w:r>
      <w:r w:rsidR="00A01B4B">
        <w:rPr>
          <w:rFonts w:cs="Arial"/>
        </w:rPr>
        <w:t>;</w:t>
      </w:r>
      <w:r>
        <w:rPr>
          <w:rFonts w:cs="Arial"/>
        </w:rPr>
        <w:t xml:space="preserve"> study aim</w:t>
      </w:r>
      <w:r w:rsidRPr="005B33DB">
        <w:rPr>
          <w:rFonts w:cs="Arial"/>
        </w:rPr>
        <w:t xml:space="preserve">; </w:t>
      </w:r>
      <w:r>
        <w:rPr>
          <w:rFonts w:cs="Arial"/>
        </w:rPr>
        <w:t xml:space="preserve">study setting, </w:t>
      </w:r>
      <w:r w:rsidRPr="005B33DB">
        <w:rPr>
          <w:rFonts w:cs="Arial"/>
        </w:rPr>
        <w:t>c</w:t>
      </w:r>
      <w:r>
        <w:rPr>
          <w:rFonts w:cs="Arial"/>
        </w:rPr>
        <w:t xml:space="preserve">ountry of origin; </w:t>
      </w:r>
      <w:r w:rsidRPr="005B33DB">
        <w:rPr>
          <w:rFonts w:cs="Arial"/>
        </w:rPr>
        <w:t>sample siz</w:t>
      </w:r>
      <w:r>
        <w:rPr>
          <w:rFonts w:cs="Arial"/>
        </w:rPr>
        <w:t>e; study design;</w:t>
      </w:r>
      <w:r w:rsidRPr="005B33DB">
        <w:rPr>
          <w:rFonts w:cs="Arial"/>
        </w:rPr>
        <w:t xml:space="preserve"> and outcome</w:t>
      </w:r>
      <w:r>
        <w:rPr>
          <w:rFonts w:cs="Arial"/>
        </w:rPr>
        <w:t xml:space="preserve"> (</w:t>
      </w:r>
      <w:r>
        <w:rPr>
          <w:rFonts w:cs="Arial"/>
          <w:b/>
        </w:rPr>
        <w:t xml:space="preserve">Appendix </w:t>
      </w:r>
      <w:r w:rsidR="00C320F6">
        <w:rPr>
          <w:rFonts w:cs="Arial"/>
          <w:b/>
        </w:rPr>
        <w:t>I</w:t>
      </w:r>
      <w:r w:rsidRPr="00664FFA">
        <w:rPr>
          <w:rFonts w:cs="Arial"/>
          <w:b/>
        </w:rPr>
        <w:t>I</w:t>
      </w:r>
      <w:r>
        <w:rPr>
          <w:rFonts w:cs="Arial"/>
        </w:rPr>
        <w:t>)</w:t>
      </w:r>
      <w:r w:rsidRPr="005B33DB">
        <w:rPr>
          <w:rFonts w:cs="Arial"/>
        </w:rPr>
        <w:t>.</w:t>
      </w:r>
      <w:r>
        <w:rPr>
          <w:rFonts w:cs="Arial"/>
        </w:rPr>
        <w:t xml:space="preserve"> This data extraction tool was designed to chart specific details of the literature to help gain an understanding of family members’ experiences in the ICU.</w:t>
      </w:r>
    </w:p>
    <w:p w14:paraId="172FF217" w14:textId="676F36DA" w:rsidR="000051BB" w:rsidRDefault="000051BB" w:rsidP="000051BB">
      <w:pPr>
        <w:rPr>
          <w:rFonts w:cs="Arial"/>
        </w:rPr>
      </w:pPr>
      <w:r w:rsidRPr="00907283">
        <w:rPr>
          <w:rFonts w:cs="Arial"/>
        </w:rPr>
        <w:t>Studies relevant to the review were assessed for quality using the Joanna Briggs Institute Critical Appraisal Checklist data tools for qualitative, cross</w:t>
      </w:r>
      <w:r>
        <w:rPr>
          <w:rFonts w:cs="Arial"/>
        </w:rPr>
        <w:t>-</w:t>
      </w:r>
      <w:r w:rsidRPr="00907283">
        <w:rPr>
          <w:rFonts w:cs="Arial"/>
        </w:rPr>
        <w:t>sectional, quasi</w:t>
      </w:r>
      <w:r>
        <w:rPr>
          <w:rFonts w:cs="Arial"/>
        </w:rPr>
        <w:t>-</w:t>
      </w:r>
      <w:r w:rsidRPr="00907283">
        <w:rPr>
          <w:rFonts w:cs="Arial"/>
        </w:rPr>
        <w:t>experimental or randomised contro</w:t>
      </w:r>
      <w:r>
        <w:rPr>
          <w:rFonts w:cs="Arial"/>
        </w:rPr>
        <w:t>lled</w:t>
      </w:r>
      <w:r w:rsidRPr="00907283">
        <w:rPr>
          <w:rFonts w:cs="Arial"/>
        </w:rPr>
        <w:t xml:space="preserve"> trials</w:t>
      </w:r>
      <w:r>
        <w:rPr>
          <w:rFonts w:cs="Arial"/>
        </w:rPr>
        <w:t>,</w:t>
      </w:r>
      <w:r w:rsidRPr="00907283">
        <w:rPr>
          <w:rFonts w:cs="Arial"/>
        </w:rPr>
        <w:t xml:space="preserve"> dependent on study design </w:t>
      </w:r>
      <w:r>
        <w:rPr>
          <w:rFonts w:cs="Arial"/>
        </w:rPr>
        <w:t>(Joanna Briggs Institute 2017</w:t>
      </w:r>
      <w:r w:rsidRPr="00907283">
        <w:rPr>
          <w:rFonts w:cs="Arial"/>
        </w:rPr>
        <w:t xml:space="preserve">). Articles were appraised against </w:t>
      </w:r>
      <w:r w:rsidRPr="00907283">
        <w:rPr>
          <w:rFonts w:cs="Arial"/>
        </w:rPr>
        <w:lastRenderedPageBreak/>
        <w:t>the questions asked</w:t>
      </w:r>
      <w:r>
        <w:rPr>
          <w:rFonts w:cs="Arial"/>
        </w:rPr>
        <w:t>,</w:t>
      </w:r>
      <w:r w:rsidRPr="00907283">
        <w:rPr>
          <w:rFonts w:cs="Arial"/>
        </w:rPr>
        <w:t xml:space="preserve"> to identify the strengths and weaknesses of the selected articles</w:t>
      </w:r>
      <w:r>
        <w:rPr>
          <w:rFonts w:cs="Arial"/>
        </w:rPr>
        <w:t>.</w:t>
      </w:r>
      <w:r w:rsidRPr="00907283">
        <w:rPr>
          <w:rFonts w:cs="Arial"/>
        </w:rPr>
        <w:t xml:space="preserve"> </w:t>
      </w:r>
      <w:r>
        <w:rPr>
          <w:rFonts w:cs="Arial"/>
        </w:rPr>
        <w:t>An</w:t>
      </w:r>
      <w:r w:rsidRPr="00907283">
        <w:rPr>
          <w:rFonts w:cs="Arial"/>
        </w:rPr>
        <w:t xml:space="preserve"> example of the checklist</w:t>
      </w:r>
      <w:r>
        <w:rPr>
          <w:rFonts w:cs="Arial"/>
        </w:rPr>
        <w:t xml:space="preserve"> used for the cross-sectional studies</w:t>
      </w:r>
      <w:r w:rsidRPr="00907283">
        <w:rPr>
          <w:rFonts w:cs="Arial"/>
        </w:rPr>
        <w:t xml:space="preserve"> </w:t>
      </w:r>
      <w:r>
        <w:rPr>
          <w:rFonts w:cs="Arial"/>
        </w:rPr>
        <w:t>is</w:t>
      </w:r>
      <w:r w:rsidRPr="00907283">
        <w:rPr>
          <w:rFonts w:cs="Arial"/>
        </w:rPr>
        <w:t xml:space="preserve"> provided in </w:t>
      </w:r>
      <w:r w:rsidRPr="00907283">
        <w:rPr>
          <w:rFonts w:cs="Arial"/>
          <w:b/>
        </w:rPr>
        <w:t xml:space="preserve">Appendix </w:t>
      </w:r>
      <w:r w:rsidR="00C320F6">
        <w:rPr>
          <w:rFonts w:cs="Arial"/>
          <w:b/>
        </w:rPr>
        <w:t>I</w:t>
      </w:r>
      <w:r w:rsidRPr="00907283">
        <w:rPr>
          <w:rFonts w:cs="Arial"/>
          <w:b/>
        </w:rPr>
        <w:t>II</w:t>
      </w:r>
      <w:r w:rsidRPr="00907283">
        <w:rPr>
          <w:rFonts w:cs="Arial"/>
        </w:rPr>
        <w:t xml:space="preserve">. </w:t>
      </w:r>
    </w:p>
    <w:p w14:paraId="172FF218" w14:textId="77777777" w:rsidR="00272ABB" w:rsidRPr="00A565B9" w:rsidRDefault="00272ABB" w:rsidP="00A565B9">
      <w:pPr>
        <w:pStyle w:val="Heading2"/>
      </w:pPr>
      <w:bookmarkStart w:id="12" w:name="_Toc98085698"/>
      <w:r w:rsidRPr="00A565B9">
        <w:t>2.6: Data collection and reporting the results</w:t>
      </w:r>
      <w:bookmarkEnd w:id="12"/>
    </w:p>
    <w:p w14:paraId="172FF219" w14:textId="77777777" w:rsidR="00272ABB" w:rsidRDefault="00272ABB" w:rsidP="00272ABB">
      <w:pPr>
        <w:rPr>
          <w:rFonts w:cs="Arial"/>
        </w:rPr>
      </w:pPr>
      <w:r w:rsidRPr="00907283">
        <w:rPr>
          <w:rFonts w:cs="Arial"/>
        </w:rPr>
        <w:t xml:space="preserve">Following data extraction and quality assessment, </w:t>
      </w:r>
      <w:r w:rsidR="00A772C7">
        <w:rPr>
          <w:rFonts w:cs="Arial"/>
        </w:rPr>
        <w:t xml:space="preserve">the resulting </w:t>
      </w:r>
      <w:r w:rsidRPr="00907283">
        <w:rPr>
          <w:rFonts w:cs="Arial"/>
        </w:rPr>
        <w:t>quantitative</w:t>
      </w:r>
      <w:r w:rsidRPr="00173914">
        <w:rPr>
          <w:rFonts w:cs="Arial"/>
        </w:rPr>
        <w:t xml:space="preserve"> research studies</w:t>
      </w:r>
      <w:r w:rsidRPr="00AB0F55">
        <w:rPr>
          <w:rFonts w:cs="Arial"/>
        </w:rPr>
        <w:t xml:space="preserve"> included </w:t>
      </w:r>
      <w:r>
        <w:rPr>
          <w:rFonts w:cs="Arial"/>
        </w:rPr>
        <w:t>seven</w:t>
      </w:r>
      <w:r w:rsidRPr="00AB0F55">
        <w:rPr>
          <w:rFonts w:cs="Arial"/>
        </w:rPr>
        <w:t xml:space="preserve"> randomised </w:t>
      </w:r>
      <w:r w:rsidR="00CB7209" w:rsidRPr="00AB0F55">
        <w:rPr>
          <w:rFonts w:cs="Arial"/>
        </w:rPr>
        <w:t>contro</w:t>
      </w:r>
      <w:r w:rsidR="00CB7209">
        <w:rPr>
          <w:rFonts w:cs="Arial"/>
        </w:rPr>
        <w:t>lled</w:t>
      </w:r>
      <w:r w:rsidR="00CB7209" w:rsidRPr="00AB0F55">
        <w:rPr>
          <w:rFonts w:cs="Arial"/>
        </w:rPr>
        <w:t xml:space="preserve"> </w:t>
      </w:r>
      <w:r w:rsidRPr="00AB0F55">
        <w:rPr>
          <w:rFonts w:cs="Arial"/>
        </w:rPr>
        <w:t>trials, five quasi</w:t>
      </w:r>
      <w:r w:rsidR="000349F3">
        <w:rPr>
          <w:rFonts w:cs="Arial"/>
        </w:rPr>
        <w:t>-</w:t>
      </w:r>
      <w:r w:rsidRPr="00AB0F55">
        <w:rPr>
          <w:rFonts w:cs="Arial"/>
        </w:rPr>
        <w:t>experimental studies</w:t>
      </w:r>
      <w:r w:rsidR="00A772C7">
        <w:rPr>
          <w:rFonts w:cs="Arial"/>
        </w:rPr>
        <w:t>,</w:t>
      </w:r>
      <w:r w:rsidRPr="00AB0F55">
        <w:rPr>
          <w:rFonts w:cs="Arial"/>
        </w:rPr>
        <w:t xml:space="preserve"> and 2</w:t>
      </w:r>
      <w:r>
        <w:rPr>
          <w:rFonts w:cs="Arial"/>
        </w:rPr>
        <w:t>7</w:t>
      </w:r>
      <w:r w:rsidRPr="00AB0F55">
        <w:rPr>
          <w:rFonts w:cs="Arial"/>
        </w:rPr>
        <w:t xml:space="preserve"> cross</w:t>
      </w:r>
      <w:r w:rsidR="000349F3">
        <w:rPr>
          <w:rFonts w:cs="Arial"/>
        </w:rPr>
        <w:t>-</w:t>
      </w:r>
      <w:r w:rsidRPr="00AB0F55">
        <w:rPr>
          <w:rFonts w:cs="Arial"/>
        </w:rPr>
        <w:t>sectional surveys. The qualitative research included t</w:t>
      </w:r>
      <w:r>
        <w:rPr>
          <w:rFonts w:cs="Arial"/>
        </w:rPr>
        <w:t>hree</w:t>
      </w:r>
      <w:r w:rsidRPr="00AB0F55">
        <w:rPr>
          <w:rFonts w:cs="Arial"/>
        </w:rPr>
        <w:t xml:space="preserve"> grounded theory studies</w:t>
      </w:r>
      <w:r>
        <w:rPr>
          <w:rFonts w:cs="Arial"/>
        </w:rPr>
        <w:t xml:space="preserve">, one focus group study, </w:t>
      </w:r>
      <w:r w:rsidRPr="00AB0F55">
        <w:rPr>
          <w:rFonts w:cs="Arial"/>
        </w:rPr>
        <w:t>and six other studies that employed a qualitative approach</w:t>
      </w:r>
      <w:r w:rsidR="00A772C7">
        <w:rPr>
          <w:rFonts w:cs="Arial"/>
        </w:rPr>
        <w:t>,</w:t>
      </w:r>
      <w:r w:rsidRPr="00AB0F55">
        <w:rPr>
          <w:rFonts w:cs="Arial"/>
        </w:rPr>
        <w:t xml:space="preserve"> although no specific design was specified. A further </w:t>
      </w:r>
      <w:r>
        <w:rPr>
          <w:rFonts w:cs="Arial"/>
        </w:rPr>
        <w:t xml:space="preserve">eight </w:t>
      </w:r>
      <w:r w:rsidRPr="00AB0F55">
        <w:rPr>
          <w:rFonts w:cs="Arial"/>
        </w:rPr>
        <w:t>studies used a combination of quantitative and qualitative approaches</w:t>
      </w:r>
      <w:r>
        <w:rPr>
          <w:rFonts w:cs="Arial"/>
        </w:rPr>
        <w:t xml:space="preserve"> (mixed methods)</w:t>
      </w:r>
      <w:r w:rsidRPr="00AB0F55">
        <w:rPr>
          <w:rFonts w:cs="Arial"/>
        </w:rPr>
        <w:t xml:space="preserve">. </w:t>
      </w:r>
      <w:r w:rsidRPr="00036968">
        <w:rPr>
          <w:rFonts w:cs="Arial"/>
          <w:b/>
        </w:rPr>
        <w:t>Table 2</w:t>
      </w:r>
      <w:r>
        <w:rPr>
          <w:rFonts w:cs="Arial"/>
          <w:b/>
        </w:rPr>
        <w:t xml:space="preserve"> </w:t>
      </w:r>
      <w:r>
        <w:rPr>
          <w:rFonts w:cs="Arial"/>
        </w:rPr>
        <w:t xml:space="preserve">outlines the origin of the published papers retrieved; most studies were aimed at the nursing profession, </w:t>
      </w:r>
      <w:r w:rsidR="00A772C7">
        <w:rPr>
          <w:rFonts w:cs="Arial"/>
        </w:rPr>
        <w:t xml:space="preserve">and were </w:t>
      </w:r>
      <w:r>
        <w:rPr>
          <w:rFonts w:cs="Arial"/>
        </w:rPr>
        <w:t xml:space="preserve">conducted in the </w:t>
      </w:r>
      <w:r w:rsidR="00515B3E">
        <w:rPr>
          <w:rFonts w:cs="Arial"/>
        </w:rPr>
        <w:t>United States of America (</w:t>
      </w:r>
      <w:r>
        <w:rPr>
          <w:rFonts w:cs="Arial"/>
        </w:rPr>
        <w:t>USA</w:t>
      </w:r>
      <w:r w:rsidR="00515B3E">
        <w:rPr>
          <w:rFonts w:cs="Arial"/>
        </w:rPr>
        <w:t>)</w:t>
      </w:r>
      <w:r>
        <w:rPr>
          <w:rFonts w:cs="Arial"/>
        </w:rPr>
        <w:t xml:space="preserve"> and within a general ICU setting.</w:t>
      </w:r>
    </w:p>
    <w:p w14:paraId="172FF21A" w14:textId="77777777" w:rsidR="00515B3E" w:rsidRDefault="00515B3E" w:rsidP="00272ABB">
      <w:pPr>
        <w:rPr>
          <w:rFonts w:cs="Arial"/>
        </w:rPr>
      </w:pPr>
    </w:p>
    <w:p w14:paraId="172FF21B" w14:textId="77777777" w:rsidR="00515B3E" w:rsidRDefault="00515B3E" w:rsidP="00A83FD6">
      <w:pPr>
        <w:pStyle w:val="Caption"/>
        <w:keepNext/>
      </w:pPr>
      <w:r>
        <w:br w:type="page"/>
      </w:r>
    </w:p>
    <w:p w14:paraId="172FF21C" w14:textId="77777777" w:rsidR="00272ABB" w:rsidRDefault="00A83FD6" w:rsidP="00A83FD6">
      <w:pPr>
        <w:pStyle w:val="Caption"/>
        <w:keepNext/>
      </w:pPr>
      <w:bookmarkStart w:id="13" w:name="_Toc98085163"/>
      <w:r>
        <w:lastRenderedPageBreak/>
        <w:t xml:space="preserve">Table </w:t>
      </w:r>
      <w:r w:rsidR="0036512B">
        <w:fldChar w:fldCharType="begin"/>
      </w:r>
      <w:r w:rsidR="00C6605D">
        <w:instrText xml:space="preserve"> SEQ Table \* ARABIC </w:instrText>
      </w:r>
      <w:r w:rsidR="0036512B">
        <w:fldChar w:fldCharType="separate"/>
      </w:r>
      <w:r w:rsidR="00442776">
        <w:rPr>
          <w:noProof/>
        </w:rPr>
        <w:t>2</w:t>
      </w:r>
      <w:r w:rsidR="0036512B">
        <w:rPr>
          <w:noProof/>
        </w:rPr>
        <w:fldChar w:fldCharType="end"/>
      </w:r>
      <w:r>
        <w:t xml:space="preserve">: </w:t>
      </w:r>
      <w:r w:rsidR="00272ABB">
        <w:t>Origin of published papers</w:t>
      </w:r>
      <w:bookmarkEnd w:id="13"/>
    </w:p>
    <w:tbl>
      <w:tblPr>
        <w:tblStyle w:val="TableGrid"/>
        <w:tblW w:w="5000" w:type="pct"/>
        <w:tblLook w:val="04A0" w:firstRow="1" w:lastRow="0" w:firstColumn="1" w:lastColumn="0" w:noHBand="0" w:noVBand="1"/>
      </w:tblPr>
      <w:tblGrid>
        <w:gridCol w:w="1980"/>
        <w:gridCol w:w="881"/>
        <w:gridCol w:w="2089"/>
        <w:gridCol w:w="881"/>
        <w:gridCol w:w="2126"/>
        <w:gridCol w:w="734"/>
      </w:tblGrid>
      <w:tr w:rsidR="00272ABB" w14:paraId="172FF224" w14:textId="77777777" w:rsidTr="00055473">
        <w:tc>
          <w:tcPr>
            <w:tcW w:w="1139" w:type="pct"/>
          </w:tcPr>
          <w:p w14:paraId="172FF21D" w14:textId="77777777" w:rsidR="00272ABB" w:rsidRDefault="00272ABB" w:rsidP="00272ABB">
            <w:pPr>
              <w:spacing w:after="120" w:line="240" w:lineRule="auto"/>
              <w:rPr>
                <w:rFonts w:cs="Arial"/>
                <w:b/>
                <w:sz w:val="24"/>
                <w:szCs w:val="24"/>
              </w:rPr>
            </w:pPr>
            <w:r>
              <w:rPr>
                <w:rFonts w:cs="Arial"/>
                <w:b/>
                <w:sz w:val="24"/>
                <w:szCs w:val="24"/>
              </w:rPr>
              <w:t>Published Source</w:t>
            </w:r>
          </w:p>
        </w:tc>
        <w:tc>
          <w:tcPr>
            <w:tcW w:w="507" w:type="pct"/>
          </w:tcPr>
          <w:p w14:paraId="172FF21E" w14:textId="77777777" w:rsidR="00272ABB" w:rsidRDefault="00272ABB" w:rsidP="00272ABB">
            <w:pPr>
              <w:spacing w:after="120" w:line="240" w:lineRule="auto"/>
              <w:rPr>
                <w:rFonts w:cs="Arial"/>
                <w:b/>
                <w:sz w:val="24"/>
                <w:szCs w:val="24"/>
              </w:rPr>
            </w:pPr>
            <w:r>
              <w:rPr>
                <w:rFonts w:cs="Arial"/>
                <w:b/>
                <w:sz w:val="24"/>
                <w:szCs w:val="24"/>
              </w:rPr>
              <w:t>No</w:t>
            </w:r>
            <w:r w:rsidR="00A772C7">
              <w:rPr>
                <w:rFonts w:cs="Arial"/>
                <w:b/>
                <w:sz w:val="24"/>
                <w:szCs w:val="24"/>
              </w:rPr>
              <w:t>.</w:t>
            </w:r>
            <w:r>
              <w:rPr>
                <w:rFonts w:cs="Arial"/>
                <w:b/>
                <w:sz w:val="24"/>
                <w:szCs w:val="24"/>
              </w:rPr>
              <w:t xml:space="preserve"> </w:t>
            </w:r>
            <w:r>
              <w:rPr>
                <w:rFonts w:cs="Arial"/>
                <w:sz w:val="24"/>
                <w:szCs w:val="24"/>
              </w:rPr>
              <w:t>(61</w:t>
            </w:r>
            <w:r w:rsidRPr="00173914">
              <w:rPr>
                <w:rFonts w:cs="Arial"/>
                <w:sz w:val="24"/>
                <w:szCs w:val="24"/>
              </w:rPr>
              <w:t>)</w:t>
            </w:r>
          </w:p>
        </w:tc>
        <w:tc>
          <w:tcPr>
            <w:tcW w:w="1202" w:type="pct"/>
          </w:tcPr>
          <w:p w14:paraId="172FF21F" w14:textId="77777777" w:rsidR="00272ABB" w:rsidRDefault="00272ABB" w:rsidP="00A772C7">
            <w:pPr>
              <w:spacing w:after="120" w:line="240" w:lineRule="auto"/>
              <w:jc w:val="left"/>
              <w:rPr>
                <w:rFonts w:cs="Arial"/>
                <w:b/>
                <w:sz w:val="24"/>
                <w:szCs w:val="24"/>
              </w:rPr>
            </w:pPr>
            <w:r>
              <w:rPr>
                <w:rFonts w:cs="Arial"/>
                <w:b/>
                <w:sz w:val="24"/>
                <w:szCs w:val="24"/>
              </w:rPr>
              <w:t>Country of origin</w:t>
            </w:r>
          </w:p>
        </w:tc>
        <w:tc>
          <w:tcPr>
            <w:tcW w:w="507" w:type="pct"/>
          </w:tcPr>
          <w:p w14:paraId="172FF220" w14:textId="77777777" w:rsidR="00272ABB" w:rsidRDefault="00272ABB" w:rsidP="00272ABB">
            <w:pPr>
              <w:spacing w:after="120" w:line="240" w:lineRule="auto"/>
              <w:rPr>
                <w:rFonts w:cs="Arial"/>
                <w:b/>
                <w:sz w:val="24"/>
                <w:szCs w:val="24"/>
              </w:rPr>
            </w:pPr>
            <w:r>
              <w:rPr>
                <w:rFonts w:cs="Arial"/>
                <w:b/>
                <w:sz w:val="24"/>
                <w:szCs w:val="24"/>
              </w:rPr>
              <w:t>No</w:t>
            </w:r>
            <w:r w:rsidR="00A772C7">
              <w:rPr>
                <w:rFonts w:cs="Arial"/>
                <w:b/>
                <w:sz w:val="24"/>
                <w:szCs w:val="24"/>
              </w:rPr>
              <w:t>.</w:t>
            </w:r>
            <w:r>
              <w:rPr>
                <w:rFonts w:cs="Arial"/>
                <w:sz w:val="24"/>
                <w:szCs w:val="24"/>
              </w:rPr>
              <w:t xml:space="preserve"> (61)</w:t>
            </w:r>
          </w:p>
        </w:tc>
        <w:tc>
          <w:tcPr>
            <w:tcW w:w="1223" w:type="pct"/>
          </w:tcPr>
          <w:p w14:paraId="172FF221" w14:textId="77777777" w:rsidR="00272ABB" w:rsidRDefault="00272ABB" w:rsidP="00272ABB">
            <w:pPr>
              <w:spacing w:after="120" w:line="240" w:lineRule="auto"/>
              <w:rPr>
                <w:rFonts w:cs="Arial"/>
                <w:b/>
                <w:sz w:val="24"/>
                <w:szCs w:val="24"/>
              </w:rPr>
            </w:pPr>
            <w:r>
              <w:rPr>
                <w:rFonts w:cs="Arial"/>
                <w:b/>
                <w:sz w:val="24"/>
                <w:szCs w:val="24"/>
              </w:rPr>
              <w:t>ICU setting</w:t>
            </w:r>
          </w:p>
        </w:tc>
        <w:tc>
          <w:tcPr>
            <w:tcW w:w="423" w:type="pct"/>
          </w:tcPr>
          <w:p w14:paraId="172FF222" w14:textId="77777777" w:rsidR="00272ABB" w:rsidRPr="00A83FD6" w:rsidRDefault="00272ABB" w:rsidP="00A83FD6">
            <w:pPr>
              <w:spacing w:after="0" w:line="240" w:lineRule="auto"/>
              <w:rPr>
                <w:rFonts w:cs="Arial"/>
                <w:bCs/>
                <w:sz w:val="24"/>
                <w:szCs w:val="24"/>
              </w:rPr>
            </w:pPr>
            <w:r>
              <w:rPr>
                <w:rFonts w:cs="Arial"/>
                <w:b/>
                <w:sz w:val="24"/>
                <w:szCs w:val="24"/>
              </w:rPr>
              <w:t>No</w:t>
            </w:r>
            <w:r w:rsidR="00A772C7">
              <w:rPr>
                <w:rFonts w:cs="Arial"/>
                <w:b/>
                <w:sz w:val="24"/>
                <w:szCs w:val="24"/>
              </w:rPr>
              <w:t>.</w:t>
            </w:r>
            <w:r>
              <w:rPr>
                <w:rFonts w:cs="Arial"/>
                <w:b/>
                <w:sz w:val="24"/>
                <w:szCs w:val="24"/>
              </w:rPr>
              <w:t xml:space="preserve"> </w:t>
            </w:r>
          </w:p>
          <w:p w14:paraId="172FF223" w14:textId="77777777" w:rsidR="00272ABB" w:rsidRPr="00386FE3" w:rsidRDefault="00272ABB" w:rsidP="00272ABB">
            <w:pPr>
              <w:spacing w:after="120" w:line="240" w:lineRule="auto"/>
              <w:rPr>
                <w:rFonts w:cs="Arial"/>
                <w:sz w:val="24"/>
                <w:szCs w:val="24"/>
              </w:rPr>
            </w:pPr>
            <w:r>
              <w:rPr>
                <w:rFonts w:cs="Arial"/>
                <w:sz w:val="24"/>
                <w:szCs w:val="24"/>
              </w:rPr>
              <w:t>(61</w:t>
            </w:r>
            <w:r w:rsidRPr="00386FE3">
              <w:rPr>
                <w:rFonts w:cs="Arial"/>
                <w:sz w:val="24"/>
                <w:szCs w:val="24"/>
              </w:rPr>
              <w:t>)</w:t>
            </w:r>
          </w:p>
        </w:tc>
      </w:tr>
      <w:tr w:rsidR="00272ABB" w14:paraId="172FF261" w14:textId="77777777" w:rsidTr="00055473">
        <w:trPr>
          <w:trHeight w:val="1124"/>
        </w:trPr>
        <w:tc>
          <w:tcPr>
            <w:tcW w:w="1139" w:type="pct"/>
          </w:tcPr>
          <w:p w14:paraId="172FF225" w14:textId="77777777" w:rsidR="00272ABB" w:rsidRDefault="00272ABB" w:rsidP="00A83FD6">
            <w:pPr>
              <w:spacing w:after="60" w:line="240" w:lineRule="auto"/>
              <w:rPr>
                <w:rFonts w:cs="Arial"/>
                <w:sz w:val="24"/>
                <w:szCs w:val="24"/>
              </w:rPr>
            </w:pPr>
            <w:r>
              <w:rPr>
                <w:rFonts w:cs="Arial"/>
                <w:sz w:val="24"/>
                <w:szCs w:val="24"/>
              </w:rPr>
              <w:t xml:space="preserve">Nursing </w:t>
            </w:r>
          </w:p>
          <w:p w14:paraId="172FF226" w14:textId="77777777" w:rsidR="00272ABB" w:rsidRDefault="00272ABB" w:rsidP="00A83FD6">
            <w:pPr>
              <w:spacing w:after="60" w:line="240" w:lineRule="auto"/>
              <w:rPr>
                <w:rFonts w:cs="Arial"/>
                <w:sz w:val="24"/>
                <w:szCs w:val="24"/>
              </w:rPr>
            </w:pPr>
            <w:r>
              <w:rPr>
                <w:rFonts w:cs="Arial"/>
                <w:sz w:val="24"/>
                <w:szCs w:val="24"/>
              </w:rPr>
              <w:t xml:space="preserve">Medical </w:t>
            </w:r>
          </w:p>
          <w:p w14:paraId="172FF227" w14:textId="77777777" w:rsidR="00272ABB" w:rsidRDefault="00272ABB" w:rsidP="00A83FD6">
            <w:pPr>
              <w:spacing w:after="60" w:line="240" w:lineRule="auto"/>
              <w:rPr>
                <w:rFonts w:cs="Arial"/>
                <w:sz w:val="24"/>
                <w:szCs w:val="24"/>
              </w:rPr>
            </w:pPr>
            <w:r>
              <w:rPr>
                <w:rFonts w:cs="Arial"/>
                <w:sz w:val="24"/>
                <w:szCs w:val="24"/>
              </w:rPr>
              <w:t xml:space="preserve">Psychology </w:t>
            </w:r>
          </w:p>
          <w:p w14:paraId="172FF228" w14:textId="77777777" w:rsidR="00272ABB" w:rsidRDefault="00272ABB" w:rsidP="00A83FD6">
            <w:pPr>
              <w:spacing w:after="60" w:line="240" w:lineRule="auto"/>
              <w:rPr>
                <w:rFonts w:cs="Arial"/>
                <w:sz w:val="24"/>
                <w:szCs w:val="24"/>
              </w:rPr>
            </w:pPr>
            <w:r>
              <w:rPr>
                <w:rFonts w:cs="Arial"/>
                <w:sz w:val="24"/>
                <w:szCs w:val="24"/>
              </w:rPr>
              <w:t xml:space="preserve">Pharmacy </w:t>
            </w:r>
          </w:p>
          <w:p w14:paraId="172FF229" w14:textId="77777777" w:rsidR="00272ABB" w:rsidRDefault="00272ABB" w:rsidP="00A83FD6">
            <w:pPr>
              <w:spacing w:after="60" w:line="240" w:lineRule="auto"/>
              <w:rPr>
                <w:rFonts w:cs="Arial"/>
                <w:sz w:val="24"/>
                <w:szCs w:val="24"/>
              </w:rPr>
            </w:pPr>
            <w:r>
              <w:rPr>
                <w:rFonts w:cs="Arial"/>
                <w:sz w:val="24"/>
                <w:szCs w:val="24"/>
              </w:rPr>
              <w:t>Social Work</w:t>
            </w:r>
          </w:p>
        </w:tc>
        <w:tc>
          <w:tcPr>
            <w:tcW w:w="507" w:type="pct"/>
          </w:tcPr>
          <w:p w14:paraId="172FF22A" w14:textId="77777777" w:rsidR="00272ABB" w:rsidRDefault="00272ABB" w:rsidP="00A83FD6">
            <w:pPr>
              <w:spacing w:after="60" w:line="240" w:lineRule="auto"/>
              <w:rPr>
                <w:rFonts w:cs="Arial"/>
                <w:sz w:val="24"/>
                <w:szCs w:val="24"/>
              </w:rPr>
            </w:pPr>
            <w:r>
              <w:rPr>
                <w:rFonts w:cs="Arial"/>
                <w:sz w:val="24"/>
                <w:szCs w:val="24"/>
              </w:rPr>
              <w:t>35</w:t>
            </w:r>
          </w:p>
          <w:p w14:paraId="172FF22B" w14:textId="77777777" w:rsidR="00272ABB" w:rsidRDefault="00272ABB" w:rsidP="00A83FD6">
            <w:pPr>
              <w:spacing w:after="60" w:line="240" w:lineRule="auto"/>
              <w:rPr>
                <w:rFonts w:cs="Arial"/>
                <w:sz w:val="24"/>
                <w:szCs w:val="24"/>
              </w:rPr>
            </w:pPr>
            <w:r>
              <w:rPr>
                <w:rFonts w:cs="Arial"/>
                <w:sz w:val="24"/>
                <w:szCs w:val="24"/>
              </w:rPr>
              <w:t>23</w:t>
            </w:r>
          </w:p>
          <w:p w14:paraId="172FF22C" w14:textId="77777777" w:rsidR="00272ABB" w:rsidRDefault="00272ABB" w:rsidP="00A83FD6">
            <w:pPr>
              <w:spacing w:after="60" w:line="240" w:lineRule="auto"/>
              <w:rPr>
                <w:rFonts w:cs="Arial"/>
                <w:sz w:val="24"/>
                <w:szCs w:val="24"/>
              </w:rPr>
            </w:pPr>
            <w:r>
              <w:rPr>
                <w:rFonts w:cs="Arial"/>
                <w:sz w:val="24"/>
                <w:szCs w:val="24"/>
              </w:rPr>
              <w:t>1</w:t>
            </w:r>
          </w:p>
          <w:p w14:paraId="172FF22D" w14:textId="77777777" w:rsidR="00272ABB" w:rsidRDefault="00272ABB" w:rsidP="00A83FD6">
            <w:pPr>
              <w:spacing w:after="60" w:line="240" w:lineRule="auto"/>
              <w:rPr>
                <w:rFonts w:cs="Arial"/>
                <w:sz w:val="24"/>
                <w:szCs w:val="24"/>
              </w:rPr>
            </w:pPr>
            <w:r>
              <w:rPr>
                <w:rFonts w:cs="Arial"/>
                <w:sz w:val="24"/>
                <w:szCs w:val="24"/>
              </w:rPr>
              <w:t>1</w:t>
            </w:r>
          </w:p>
          <w:p w14:paraId="172FF22E" w14:textId="77777777" w:rsidR="00272ABB" w:rsidRDefault="00272ABB" w:rsidP="00A83FD6">
            <w:pPr>
              <w:spacing w:after="60" w:line="240" w:lineRule="auto"/>
              <w:rPr>
                <w:rFonts w:cs="Arial"/>
                <w:sz w:val="24"/>
                <w:szCs w:val="24"/>
              </w:rPr>
            </w:pPr>
            <w:r>
              <w:rPr>
                <w:rFonts w:cs="Arial"/>
                <w:sz w:val="24"/>
                <w:szCs w:val="24"/>
              </w:rPr>
              <w:t>1</w:t>
            </w:r>
          </w:p>
        </w:tc>
        <w:tc>
          <w:tcPr>
            <w:tcW w:w="1202" w:type="pct"/>
          </w:tcPr>
          <w:p w14:paraId="172FF22F" w14:textId="77777777" w:rsidR="00272ABB" w:rsidRDefault="00272ABB" w:rsidP="00A83FD6">
            <w:pPr>
              <w:spacing w:after="60" w:line="240" w:lineRule="auto"/>
              <w:rPr>
                <w:rFonts w:cs="Arial"/>
                <w:b/>
                <w:sz w:val="24"/>
                <w:szCs w:val="24"/>
              </w:rPr>
            </w:pPr>
            <w:r>
              <w:rPr>
                <w:rFonts w:cs="Arial"/>
                <w:b/>
                <w:sz w:val="24"/>
                <w:szCs w:val="24"/>
              </w:rPr>
              <w:t>Oceania</w:t>
            </w:r>
          </w:p>
          <w:p w14:paraId="172FF230" w14:textId="77777777" w:rsidR="00272ABB" w:rsidRDefault="00272ABB" w:rsidP="00A83FD6">
            <w:pPr>
              <w:spacing w:after="60" w:line="240" w:lineRule="auto"/>
              <w:rPr>
                <w:rFonts w:cs="Arial"/>
                <w:sz w:val="24"/>
                <w:szCs w:val="24"/>
              </w:rPr>
            </w:pPr>
            <w:r w:rsidRPr="00173914">
              <w:rPr>
                <w:rFonts w:cs="Arial"/>
                <w:sz w:val="24"/>
                <w:szCs w:val="24"/>
              </w:rPr>
              <w:t>Australia</w:t>
            </w:r>
          </w:p>
          <w:p w14:paraId="172FF231" w14:textId="77777777" w:rsidR="00272ABB" w:rsidRDefault="00272ABB" w:rsidP="00A83FD6">
            <w:pPr>
              <w:spacing w:after="60" w:line="240" w:lineRule="auto"/>
              <w:rPr>
                <w:rFonts w:cs="Arial"/>
                <w:b/>
                <w:sz w:val="24"/>
                <w:szCs w:val="24"/>
              </w:rPr>
            </w:pPr>
            <w:r w:rsidRPr="00173914">
              <w:rPr>
                <w:rFonts w:cs="Arial"/>
                <w:b/>
                <w:sz w:val="24"/>
                <w:szCs w:val="24"/>
              </w:rPr>
              <w:t>North America</w:t>
            </w:r>
          </w:p>
          <w:p w14:paraId="172FF232" w14:textId="77777777" w:rsidR="00272ABB" w:rsidRDefault="00272ABB" w:rsidP="00A83FD6">
            <w:pPr>
              <w:spacing w:after="60" w:line="240" w:lineRule="auto"/>
              <w:rPr>
                <w:rFonts w:cs="Arial"/>
                <w:sz w:val="24"/>
                <w:szCs w:val="24"/>
              </w:rPr>
            </w:pPr>
            <w:r>
              <w:rPr>
                <w:rFonts w:cs="Arial"/>
                <w:sz w:val="24"/>
                <w:szCs w:val="24"/>
              </w:rPr>
              <w:t>USA</w:t>
            </w:r>
          </w:p>
          <w:p w14:paraId="172FF233" w14:textId="77777777" w:rsidR="00272ABB" w:rsidRDefault="00272ABB" w:rsidP="00A83FD6">
            <w:pPr>
              <w:spacing w:after="60" w:line="240" w:lineRule="auto"/>
              <w:rPr>
                <w:rFonts w:cs="Arial"/>
                <w:sz w:val="24"/>
                <w:szCs w:val="24"/>
              </w:rPr>
            </w:pPr>
            <w:r>
              <w:rPr>
                <w:rFonts w:cs="Arial"/>
                <w:sz w:val="24"/>
                <w:szCs w:val="24"/>
              </w:rPr>
              <w:t>Canada</w:t>
            </w:r>
          </w:p>
          <w:p w14:paraId="172FF234" w14:textId="77777777" w:rsidR="00272ABB" w:rsidRDefault="00272ABB" w:rsidP="00A83FD6">
            <w:pPr>
              <w:spacing w:after="60" w:line="240" w:lineRule="auto"/>
              <w:rPr>
                <w:rFonts w:cs="Arial"/>
                <w:b/>
                <w:sz w:val="24"/>
                <w:szCs w:val="24"/>
              </w:rPr>
            </w:pPr>
            <w:r w:rsidRPr="00173914">
              <w:rPr>
                <w:rFonts w:cs="Arial"/>
                <w:b/>
                <w:sz w:val="24"/>
                <w:szCs w:val="24"/>
              </w:rPr>
              <w:t>Asia</w:t>
            </w:r>
          </w:p>
          <w:p w14:paraId="172FF235" w14:textId="77777777" w:rsidR="00272ABB" w:rsidRDefault="00272ABB" w:rsidP="00A83FD6">
            <w:pPr>
              <w:spacing w:after="60" w:line="240" w:lineRule="auto"/>
              <w:rPr>
                <w:rFonts w:cs="Arial"/>
                <w:sz w:val="24"/>
                <w:szCs w:val="24"/>
              </w:rPr>
            </w:pPr>
            <w:r w:rsidRPr="00173914">
              <w:rPr>
                <w:rFonts w:cs="Arial"/>
                <w:sz w:val="24"/>
                <w:szCs w:val="24"/>
              </w:rPr>
              <w:t>Hong Kong</w:t>
            </w:r>
          </w:p>
          <w:p w14:paraId="172FF236" w14:textId="77777777" w:rsidR="00272ABB" w:rsidRDefault="00272ABB" w:rsidP="00A83FD6">
            <w:pPr>
              <w:spacing w:after="60" w:line="240" w:lineRule="auto"/>
              <w:rPr>
                <w:rFonts w:cs="Arial"/>
                <w:sz w:val="24"/>
                <w:szCs w:val="24"/>
              </w:rPr>
            </w:pPr>
            <w:r>
              <w:rPr>
                <w:rFonts w:cs="Arial"/>
                <w:sz w:val="24"/>
                <w:szCs w:val="24"/>
              </w:rPr>
              <w:t>Malaysia</w:t>
            </w:r>
          </w:p>
          <w:p w14:paraId="172FF237" w14:textId="77777777" w:rsidR="00272ABB" w:rsidRDefault="00272ABB" w:rsidP="00A83FD6">
            <w:pPr>
              <w:spacing w:after="60" w:line="240" w:lineRule="auto"/>
              <w:rPr>
                <w:rFonts w:cs="Arial"/>
                <w:sz w:val="24"/>
                <w:szCs w:val="24"/>
              </w:rPr>
            </w:pPr>
            <w:r>
              <w:rPr>
                <w:rFonts w:cs="Arial"/>
                <w:sz w:val="24"/>
                <w:szCs w:val="24"/>
              </w:rPr>
              <w:t xml:space="preserve">Korea </w:t>
            </w:r>
          </w:p>
          <w:p w14:paraId="172FF238" w14:textId="77777777" w:rsidR="00272ABB" w:rsidRDefault="00272ABB" w:rsidP="00A83FD6">
            <w:pPr>
              <w:spacing w:after="60" w:line="240" w:lineRule="auto"/>
              <w:rPr>
                <w:rFonts w:cs="Arial"/>
                <w:sz w:val="24"/>
                <w:szCs w:val="24"/>
              </w:rPr>
            </w:pPr>
            <w:r w:rsidRPr="00173914">
              <w:rPr>
                <w:rFonts w:cs="Arial"/>
                <w:b/>
                <w:sz w:val="24"/>
                <w:szCs w:val="24"/>
              </w:rPr>
              <w:t>Europe</w:t>
            </w:r>
          </w:p>
          <w:p w14:paraId="172FF239" w14:textId="77777777" w:rsidR="00272ABB" w:rsidRDefault="00272ABB" w:rsidP="00A83FD6">
            <w:pPr>
              <w:spacing w:after="60" w:line="240" w:lineRule="auto"/>
              <w:rPr>
                <w:rFonts w:cs="Arial"/>
                <w:sz w:val="24"/>
                <w:szCs w:val="24"/>
              </w:rPr>
            </w:pPr>
            <w:r>
              <w:rPr>
                <w:rFonts w:cs="Arial"/>
                <w:sz w:val="24"/>
                <w:szCs w:val="24"/>
              </w:rPr>
              <w:t>United Kingdom</w:t>
            </w:r>
          </w:p>
          <w:p w14:paraId="172FF23A" w14:textId="77777777" w:rsidR="00272ABB" w:rsidRDefault="00272ABB" w:rsidP="00A83FD6">
            <w:pPr>
              <w:spacing w:after="60" w:line="240" w:lineRule="auto"/>
              <w:rPr>
                <w:rFonts w:cs="Arial"/>
                <w:sz w:val="24"/>
                <w:szCs w:val="24"/>
              </w:rPr>
            </w:pPr>
            <w:r>
              <w:rPr>
                <w:rFonts w:cs="Arial"/>
                <w:sz w:val="24"/>
                <w:szCs w:val="24"/>
              </w:rPr>
              <w:t xml:space="preserve">Scandinavia </w:t>
            </w:r>
          </w:p>
          <w:p w14:paraId="172FF23B" w14:textId="77777777" w:rsidR="00272ABB" w:rsidRDefault="00272ABB" w:rsidP="00A83FD6">
            <w:pPr>
              <w:spacing w:after="60" w:line="240" w:lineRule="auto"/>
              <w:rPr>
                <w:rFonts w:cs="Arial"/>
                <w:sz w:val="24"/>
                <w:szCs w:val="24"/>
              </w:rPr>
            </w:pPr>
            <w:r>
              <w:rPr>
                <w:rFonts w:cs="Arial"/>
                <w:sz w:val="24"/>
                <w:szCs w:val="24"/>
              </w:rPr>
              <w:t>France</w:t>
            </w:r>
          </w:p>
          <w:p w14:paraId="172FF23C" w14:textId="77777777" w:rsidR="00272ABB" w:rsidRDefault="00272ABB" w:rsidP="00A83FD6">
            <w:pPr>
              <w:spacing w:after="60" w:line="240" w:lineRule="auto"/>
              <w:rPr>
                <w:rFonts w:cs="Arial"/>
                <w:sz w:val="24"/>
                <w:szCs w:val="24"/>
              </w:rPr>
            </w:pPr>
            <w:r>
              <w:rPr>
                <w:rFonts w:cs="Arial"/>
                <w:sz w:val="24"/>
                <w:szCs w:val="24"/>
              </w:rPr>
              <w:t>Belgium</w:t>
            </w:r>
          </w:p>
          <w:p w14:paraId="172FF23D" w14:textId="77777777" w:rsidR="00272ABB" w:rsidRDefault="00272ABB" w:rsidP="00A83FD6">
            <w:pPr>
              <w:spacing w:after="60" w:line="240" w:lineRule="auto"/>
              <w:rPr>
                <w:rFonts w:cs="Arial"/>
                <w:sz w:val="24"/>
                <w:szCs w:val="24"/>
              </w:rPr>
            </w:pPr>
            <w:r>
              <w:rPr>
                <w:rFonts w:cs="Arial"/>
                <w:sz w:val="24"/>
                <w:szCs w:val="24"/>
              </w:rPr>
              <w:t>Greece</w:t>
            </w:r>
          </w:p>
          <w:p w14:paraId="172FF23E" w14:textId="77777777" w:rsidR="00272ABB" w:rsidRDefault="00272ABB" w:rsidP="00A83FD6">
            <w:pPr>
              <w:spacing w:after="60" w:line="240" w:lineRule="auto"/>
              <w:rPr>
                <w:rFonts w:cs="Arial"/>
                <w:sz w:val="24"/>
                <w:szCs w:val="24"/>
              </w:rPr>
            </w:pPr>
            <w:r>
              <w:rPr>
                <w:rFonts w:cs="Arial"/>
                <w:sz w:val="24"/>
                <w:szCs w:val="24"/>
              </w:rPr>
              <w:t>Spain</w:t>
            </w:r>
          </w:p>
          <w:p w14:paraId="172FF23F" w14:textId="77777777" w:rsidR="00272ABB" w:rsidRDefault="00272ABB" w:rsidP="00A83FD6">
            <w:pPr>
              <w:spacing w:after="60" w:line="240" w:lineRule="auto"/>
              <w:rPr>
                <w:rFonts w:cs="Arial"/>
                <w:sz w:val="24"/>
                <w:szCs w:val="24"/>
              </w:rPr>
            </w:pPr>
            <w:r>
              <w:rPr>
                <w:rFonts w:cs="Arial"/>
                <w:sz w:val="24"/>
                <w:szCs w:val="24"/>
              </w:rPr>
              <w:t>Turkey</w:t>
            </w:r>
          </w:p>
          <w:p w14:paraId="172FF240" w14:textId="77777777" w:rsidR="00272ABB" w:rsidRDefault="00272ABB" w:rsidP="00A83FD6">
            <w:pPr>
              <w:spacing w:after="60" w:line="240" w:lineRule="auto"/>
              <w:rPr>
                <w:rFonts w:cs="Arial"/>
                <w:sz w:val="24"/>
                <w:szCs w:val="24"/>
              </w:rPr>
            </w:pPr>
            <w:r>
              <w:rPr>
                <w:rFonts w:cs="Arial"/>
                <w:sz w:val="24"/>
                <w:szCs w:val="24"/>
              </w:rPr>
              <w:t xml:space="preserve">Germany </w:t>
            </w:r>
          </w:p>
          <w:p w14:paraId="172FF241" w14:textId="77777777" w:rsidR="00272ABB" w:rsidRDefault="00272ABB" w:rsidP="00A83FD6">
            <w:pPr>
              <w:spacing w:after="60" w:line="240" w:lineRule="auto"/>
              <w:rPr>
                <w:rFonts w:cs="Arial"/>
                <w:b/>
                <w:sz w:val="24"/>
                <w:szCs w:val="24"/>
              </w:rPr>
            </w:pPr>
            <w:r w:rsidRPr="00173914">
              <w:rPr>
                <w:rFonts w:cs="Arial"/>
                <w:b/>
                <w:sz w:val="24"/>
                <w:szCs w:val="24"/>
              </w:rPr>
              <w:t>Middle East</w:t>
            </w:r>
          </w:p>
          <w:p w14:paraId="172FF242" w14:textId="77777777" w:rsidR="00272ABB" w:rsidRDefault="00272ABB" w:rsidP="00A83FD6">
            <w:pPr>
              <w:spacing w:after="60" w:line="240" w:lineRule="auto"/>
              <w:rPr>
                <w:rFonts w:cs="Arial"/>
                <w:sz w:val="24"/>
                <w:szCs w:val="24"/>
              </w:rPr>
            </w:pPr>
            <w:r>
              <w:rPr>
                <w:rFonts w:cs="Arial"/>
                <w:sz w:val="24"/>
                <w:szCs w:val="24"/>
              </w:rPr>
              <w:t>Jordan</w:t>
            </w:r>
          </w:p>
          <w:p w14:paraId="172FF243" w14:textId="77777777" w:rsidR="00272ABB" w:rsidRDefault="00272ABB" w:rsidP="00A83FD6">
            <w:pPr>
              <w:spacing w:after="60" w:line="240" w:lineRule="auto"/>
              <w:rPr>
                <w:rFonts w:cs="Arial"/>
                <w:sz w:val="24"/>
                <w:szCs w:val="24"/>
              </w:rPr>
            </w:pPr>
            <w:r>
              <w:rPr>
                <w:rFonts w:cs="Arial"/>
                <w:sz w:val="24"/>
                <w:szCs w:val="24"/>
              </w:rPr>
              <w:t>Iran</w:t>
            </w:r>
          </w:p>
          <w:p w14:paraId="172FF244" w14:textId="77777777" w:rsidR="00272ABB" w:rsidRDefault="00272ABB" w:rsidP="00A83FD6">
            <w:pPr>
              <w:spacing w:after="60" w:line="240" w:lineRule="auto"/>
              <w:rPr>
                <w:rFonts w:cs="Arial"/>
                <w:b/>
                <w:sz w:val="24"/>
                <w:szCs w:val="24"/>
              </w:rPr>
            </w:pPr>
            <w:r>
              <w:rPr>
                <w:rFonts w:cs="Arial"/>
                <w:sz w:val="24"/>
                <w:szCs w:val="24"/>
              </w:rPr>
              <w:t>Egypt</w:t>
            </w:r>
          </w:p>
        </w:tc>
        <w:tc>
          <w:tcPr>
            <w:tcW w:w="507" w:type="pct"/>
          </w:tcPr>
          <w:p w14:paraId="172FF245" w14:textId="77777777" w:rsidR="00272ABB" w:rsidRDefault="00272ABB" w:rsidP="00A83FD6">
            <w:pPr>
              <w:spacing w:after="60" w:line="240" w:lineRule="auto"/>
              <w:rPr>
                <w:rFonts w:cs="Arial"/>
                <w:sz w:val="24"/>
                <w:szCs w:val="24"/>
              </w:rPr>
            </w:pPr>
          </w:p>
          <w:p w14:paraId="172FF246" w14:textId="77777777" w:rsidR="00272ABB" w:rsidRDefault="00272ABB" w:rsidP="00A83FD6">
            <w:pPr>
              <w:spacing w:after="60" w:line="240" w:lineRule="auto"/>
              <w:rPr>
                <w:rFonts w:cs="Arial"/>
                <w:sz w:val="24"/>
                <w:szCs w:val="24"/>
              </w:rPr>
            </w:pPr>
            <w:r>
              <w:rPr>
                <w:rFonts w:cs="Arial"/>
                <w:sz w:val="24"/>
                <w:szCs w:val="24"/>
              </w:rPr>
              <w:t>6</w:t>
            </w:r>
          </w:p>
          <w:p w14:paraId="172FF247" w14:textId="77777777" w:rsidR="00272ABB" w:rsidRDefault="00272ABB" w:rsidP="00A83FD6">
            <w:pPr>
              <w:spacing w:after="60" w:line="240" w:lineRule="auto"/>
              <w:rPr>
                <w:rFonts w:cs="Arial"/>
                <w:sz w:val="24"/>
                <w:szCs w:val="24"/>
              </w:rPr>
            </w:pPr>
          </w:p>
          <w:p w14:paraId="172FF248" w14:textId="77777777" w:rsidR="00272ABB" w:rsidRDefault="00272ABB" w:rsidP="00A83FD6">
            <w:pPr>
              <w:spacing w:after="60" w:line="240" w:lineRule="auto"/>
              <w:rPr>
                <w:rFonts w:cs="Arial"/>
                <w:sz w:val="24"/>
                <w:szCs w:val="24"/>
              </w:rPr>
            </w:pPr>
            <w:r>
              <w:rPr>
                <w:rFonts w:cs="Arial"/>
                <w:sz w:val="24"/>
                <w:szCs w:val="24"/>
              </w:rPr>
              <w:t>17</w:t>
            </w:r>
          </w:p>
          <w:p w14:paraId="172FF249" w14:textId="77777777" w:rsidR="00272ABB" w:rsidRDefault="00272ABB" w:rsidP="00A83FD6">
            <w:pPr>
              <w:spacing w:after="60" w:line="240" w:lineRule="auto"/>
              <w:rPr>
                <w:rFonts w:cs="Arial"/>
                <w:sz w:val="24"/>
                <w:szCs w:val="24"/>
              </w:rPr>
            </w:pPr>
            <w:r>
              <w:rPr>
                <w:rFonts w:cs="Arial"/>
                <w:sz w:val="24"/>
                <w:szCs w:val="24"/>
              </w:rPr>
              <w:t>4</w:t>
            </w:r>
          </w:p>
          <w:p w14:paraId="172FF24A" w14:textId="77777777" w:rsidR="00272ABB" w:rsidRDefault="00272ABB" w:rsidP="00A83FD6">
            <w:pPr>
              <w:spacing w:after="60" w:line="240" w:lineRule="auto"/>
              <w:rPr>
                <w:rFonts w:cs="Arial"/>
                <w:sz w:val="24"/>
                <w:szCs w:val="24"/>
              </w:rPr>
            </w:pPr>
          </w:p>
          <w:p w14:paraId="172FF24B" w14:textId="77777777" w:rsidR="00272ABB" w:rsidRDefault="00272ABB" w:rsidP="00A83FD6">
            <w:pPr>
              <w:spacing w:after="60" w:line="240" w:lineRule="auto"/>
              <w:rPr>
                <w:rFonts w:cs="Arial"/>
                <w:sz w:val="24"/>
                <w:szCs w:val="24"/>
              </w:rPr>
            </w:pPr>
            <w:r>
              <w:rPr>
                <w:rFonts w:cs="Arial"/>
                <w:sz w:val="24"/>
                <w:szCs w:val="24"/>
              </w:rPr>
              <w:t>3</w:t>
            </w:r>
          </w:p>
          <w:p w14:paraId="172FF24C" w14:textId="77777777" w:rsidR="00272ABB" w:rsidRDefault="00272ABB" w:rsidP="00A83FD6">
            <w:pPr>
              <w:spacing w:after="60" w:line="240" w:lineRule="auto"/>
              <w:rPr>
                <w:rFonts w:cs="Arial"/>
                <w:sz w:val="24"/>
                <w:szCs w:val="24"/>
              </w:rPr>
            </w:pPr>
            <w:r>
              <w:rPr>
                <w:rFonts w:cs="Arial"/>
                <w:sz w:val="24"/>
                <w:szCs w:val="24"/>
              </w:rPr>
              <w:t>1</w:t>
            </w:r>
          </w:p>
          <w:p w14:paraId="172FF24D" w14:textId="77777777" w:rsidR="00272ABB" w:rsidRDefault="00272ABB" w:rsidP="00A83FD6">
            <w:pPr>
              <w:spacing w:after="60" w:line="240" w:lineRule="auto"/>
              <w:rPr>
                <w:rFonts w:cs="Arial"/>
                <w:sz w:val="24"/>
                <w:szCs w:val="24"/>
              </w:rPr>
            </w:pPr>
            <w:r>
              <w:rPr>
                <w:rFonts w:cs="Arial"/>
                <w:sz w:val="24"/>
                <w:szCs w:val="24"/>
              </w:rPr>
              <w:t>1</w:t>
            </w:r>
          </w:p>
          <w:p w14:paraId="172FF24E" w14:textId="77777777" w:rsidR="00272ABB" w:rsidRDefault="00272ABB" w:rsidP="00A83FD6">
            <w:pPr>
              <w:spacing w:after="60" w:line="240" w:lineRule="auto"/>
              <w:rPr>
                <w:rFonts w:cs="Arial"/>
                <w:sz w:val="24"/>
                <w:szCs w:val="24"/>
              </w:rPr>
            </w:pPr>
          </w:p>
          <w:p w14:paraId="172FF24F" w14:textId="77777777" w:rsidR="00272ABB" w:rsidRDefault="00272ABB" w:rsidP="00A83FD6">
            <w:pPr>
              <w:spacing w:after="60" w:line="240" w:lineRule="auto"/>
              <w:rPr>
                <w:rFonts w:cs="Arial"/>
                <w:sz w:val="24"/>
                <w:szCs w:val="24"/>
              </w:rPr>
            </w:pPr>
            <w:r>
              <w:rPr>
                <w:rFonts w:cs="Arial"/>
                <w:sz w:val="24"/>
                <w:szCs w:val="24"/>
              </w:rPr>
              <w:t>6</w:t>
            </w:r>
          </w:p>
          <w:p w14:paraId="172FF250" w14:textId="77777777" w:rsidR="00272ABB" w:rsidRDefault="00272ABB" w:rsidP="00A83FD6">
            <w:pPr>
              <w:spacing w:after="60" w:line="240" w:lineRule="auto"/>
              <w:rPr>
                <w:rFonts w:cs="Arial"/>
                <w:sz w:val="24"/>
                <w:szCs w:val="24"/>
              </w:rPr>
            </w:pPr>
            <w:r>
              <w:rPr>
                <w:rFonts w:cs="Arial"/>
                <w:sz w:val="24"/>
                <w:szCs w:val="24"/>
              </w:rPr>
              <w:t>6</w:t>
            </w:r>
          </w:p>
          <w:p w14:paraId="172FF251" w14:textId="77777777" w:rsidR="00272ABB" w:rsidRDefault="00272ABB" w:rsidP="00A83FD6">
            <w:pPr>
              <w:spacing w:after="60" w:line="240" w:lineRule="auto"/>
              <w:rPr>
                <w:rFonts w:cs="Arial"/>
                <w:sz w:val="24"/>
                <w:szCs w:val="24"/>
              </w:rPr>
            </w:pPr>
            <w:r>
              <w:rPr>
                <w:rFonts w:cs="Arial"/>
                <w:sz w:val="24"/>
                <w:szCs w:val="24"/>
              </w:rPr>
              <w:t>5</w:t>
            </w:r>
          </w:p>
          <w:p w14:paraId="172FF252" w14:textId="77777777" w:rsidR="00272ABB" w:rsidRDefault="00272ABB" w:rsidP="00A83FD6">
            <w:pPr>
              <w:spacing w:after="60" w:line="240" w:lineRule="auto"/>
              <w:rPr>
                <w:rFonts w:cs="Arial"/>
                <w:sz w:val="24"/>
                <w:szCs w:val="24"/>
              </w:rPr>
            </w:pPr>
            <w:r>
              <w:rPr>
                <w:rFonts w:cs="Arial"/>
                <w:sz w:val="24"/>
                <w:szCs w:val="24"/>
              </w:rPr>
              <w:t>3</w:t>
            </w:r>
          </w:p>
          <w:p w14:paraId="172FF253" w14:textId="77777777" w:rsidR="00272ABB" w:rsidRDefault="00272ABB" w:rsidP="00A83FD6">
            <w:pPr>
              <w:spacing w:after="60" w:line="240" w:lineRule="auto"/>
              <w:rPr>
                <w:rFonts w:cs="Arial"/>
                <w:sz w:val="24"/>
                <w:szCs w:val="24"/>
              </w:rPr>
            </w:pPr>
            <w:r>
              <w:rPr>
                <w:rFonts w:cs="Arial"/>
                <w:sz w:val="24"/>
                <w:szCs w:val="24"/>
              </w:rPr>
              <w:t>3</w:t>
            </w:r>
          </w:p>
          <w:p w14:paraId="172FF254" w14:textId="77777777" w:rsidR="00272ABB" w:rsidRDefault="00272ABB" w:rsidP="00A83FD6">
            <w:pPr>
              <w:spacing w:after="60" w:line="240" w:lineRule="auto"/>
              <w:rPr>
                <w:rFonts w:cs="Arial"/>
                <w:sz w:val="24"/>
                <w:szCs w:val="24"/>
              </w:rPr>
            </w:pPr>
            <w:r>
              <w:rPr>
                <w:rFonts w:cs="Arial"/>
                <w:sz w:val="24"/>
                <w:szCs w:val="24"/>
              </w:rPr>
              <w:t>1</w:t>
            </w:r>
          </w:p>
          <w:p w14:paraId="172FF255" w14:textId="77777777" w:rsidR="00272ABB" w:rsidRDefault="00272ABB" w:rsidP="00A83FD6">
            <w:pPr>
              <w:spacing w:after="60" w:line="240" w:lineRule="auto"/>
              <w:rPr>
                <w:rFonts w:cs="Arial"/>
                <w:sz w:val="24"/>
                <w:szCs w:val="24"/>
              </w:rPr>
            </w:pPr>
            <w:r>
              <w:rPr>
                <w:rFonts w:cs="Arial"/>
                <w:sz w:val="24"/>
                <w:szCs w:val="24"/>
              </w:rPr>
              <w:t>1</w:t>
            </w:r>
          </w:p>
          <w:p w14:paraId="172FF256" w14:textId="77777777" w:rsidR="00272ABB" w:rsidRDefault="00272ABB" w:rsidP="00A83FD6">
            <w:pPr>
              <w:spacing w:after="60" w:line="240" w:lineRule="auto"/>
              <w:rPr>
                <w:rFonts w:cs="Arial"/>
                <w:sz w:val="24"/>
                <w:szCs w:val="24"/>
              </w:rPr>
            </w:pPr>
            <w:r>
              <w:rPr>
                <w:rFonts w:cs="Arial"/>
                <w:sz w:val="24"/>
                <w:szCs w:val="24"/>
              </w:rPr>
              <w:t>1</w:t>
            </w:r>
          </w:p>
          <w:p w14:paraId="172FF257" w14:textId="77777777" w:rsidR="00272ABB" w:rsidRDefault="00272ABB" w:rsidP="00A83FD6">
            <w:pPr>
              <w:spacing w:after="60" w:line="240" w:lineRule="auto"/>
              <w:rPr>
                <w:rFonts w:cs="Arial"/>
                <w:sz w:val="24"/>
                <w:szCs w:val="24"/>
              </w:rPr>
            </w:pPr>
          </w:p>
          <w:p w14:paraId="172FF258" w14:textId="77777777" w:rsidR="00272ABB" w:rsidRDefault="00272ABB" w:rsidP="00A83FD6">
            <w:pPr>
              <w:spacing w:after="60" w:line="240" w:lineRule="auto"/>
              <w:rPr>
                <w:rFonts w:cs="Arial"/>
                <w:sz w:val="24"/>
                <w:szCs w:val="24"/>
              </w:rPr>
            </w:pPr>
            <w:r>
              <w:rPr>
                <w:rFonts w:cs="Arial"/>
                <w:sz w:val="24"/>
                <w:szCs w:val="24"/>
              </w:rPr>
              <w:t>1</w:t>
            </w:r>
          </w:p>
          <w:p w14:paraId="172FF259" w14:textId="77777777" w:rsidR="00272ABB" w:rsidRDefault="00272ABB" w:rsidP="00A83FD6">
            <w:pPr>
              <w:spacing w:after="60" w:line="240" w:lineRule="auto"/>
              <w:rPr>
                <w:rFonts w:cs="Arial"/>
                <w:sz w:val="24"/>
                <w:szCs w:val="24"/>
              </w:rPr>
            </w:pPr>
            <w:r>
              <w:rPr>
                <w:rFonts w:cs="Arial"/>
                <w:sz w:val="24"/>
                <w:szCs w:val="24"/>
              </w:rPr>
              <w:t>1</w:t>
            </w:r>
          </w:p>
          <w:p w14:paraId="172FF25A" w14:textId="77777777" w:rsidR="00272ABB" w:rsidRDefault="00272ABB" w:rsidP="00A83FD6">
            <w:pPr>
              <w:spacing w:after="60" w:line="240" w:lineRule="auto"/>
              <w:rPr>
                <w:rFonts w:cs="Arial"/>
                <w:sz w:val="24"/>
                <w:szCs w:val="24"/>
              </w:rPr>
            </w:pPr>
            <w:r>
              <w:rPr>
                <w:rFonts w:cs="Arial"/>
                <w:sz w:val="24"/>
                <w:szCs w:val="24"/>
              </w:rPr>
              <w:t>1</w:t>
            </w:r>
          </w:p>
        </w:tc>
        <w:tc>
          <w:tcPr>
            <w:tcW w:w="1223" w:type="pct"/>
          </w:tcPr>
          <w:p w14:paraId="172FF25B" w14:textId="77777777" w:rsidR="00272ABB" w:rsidRDefault="00272ABB" w:rsidP="00A83FD6">
            <w:pPr>
              <w:spacing w:after="60" w:line="240" w:lineRule="auto"/>
              <w:rPr>
                <w:rFonts w:cs="Arial"/>
                <w:sz w:val="24"/>
                <w:szCs w:val="24"/>
              </w:rPr>
            </w:pPr>
            <w:r>
              <w:rPr>
                <w:rFonts w:cs="Arial"/>
                <w:sz w:val="24"/>
                <w:szCs w:val="24"/>
              </w:rPr>
              <w:t xml:space="preserve">General ICU </w:t>
            </w:r>
          </w:p>
          <w:p w14:paraId="172FF25C" w14:textId="77777777" w:rsidR="00272ABB" w:rsidRDefault="00272ABB" w:rsidP="00A83FD6">
            <w:pPr>
              <w:spacing w:after="60" w:line="240" w:lineRule="auto"/>
              <w:rPr>
                <w:rFonts w:cs="Arial"/>
                <w:sz w:val="24"/>
                <w:szCs w:val="24"/>
              </w:rPr>
            </w:pPr>
            <w:r>
              <w:rPr>
                <w:rFonts w:cs="Arial"/>
                <w:sz w:val="24"/>
                <w:szCs w:val="24"/>
              </w:rPr>
              <w:t>Neurological</w:t>
            </w:r>
          </w:p>
          <w:p w14:paraId="172FF25D" w14:textId="77777777" w:rsidR="00272ABB" w:rsidRDefault="00272ABB" w:rsidP="00A83FD6">
            <w:pPr>
              <w:spacing w:after="60" w:line="240" w:lineRule="auto"/>
              <w:rPr>
                <w:rFonts w:cs="Arial"/>
                <w:sz w:val="24"/>
                <w:szCs w:val="24"/>
              </w:rPr>
            </w:pPr>
            <w:r>
              <w:rPr>
                <w:rFonts w:cs="Arial"/>
                <w:sz w:val="24"/>
                <w:szCs w:val="24"/>
              </w:rPr>
              <w:t xml:space="preserve">Medical ICU </w:t>
            </w:r>
          </w:p>
        </w:tc>
        <w:tc>
          <w:tcPr>
            <w:tcW w:w="423" w:type="pct"/>
          </w:tcPr>
          <w:p w14:paraId="172FF25E" w14:textId="77777777" w:rsidR="00272ABB" w:rsidRDefault="00272ABB" w:rsidP="00A83FD6">
            <w:pPr>
              <w:spacing w:after="60" w:line="240" w:lineRule="auto"/>
              <w:rPr>
                <w:rFonts w:cs="Arial"/>
                <w:sz w:val="24"/>
                <w:szCs w:val="24"/>
              </w:rPr>
            </w:pPr>
            <w:r>
              <w:rPr>
                <w:rFonts w:cs="Arial"/>
                <w:sz w:val="24"/>
                <w:szCs w:val="24"/>
              </w:rPr>
              <w:t>56</w:t>
            </w:r>
          </w:p>
          <w:p w14:paraId="172FF25F" w14:textId="77777777" w:rsidR="00272ABB" w:rsidRDefault="00272ABB" w:rsidP="00A83FD6">
            <w:pPr>
              <w:spacing w:after="60" w:line="240" w:lineRule="auto"/>
              <w:rPr>
                <w:rFonts w:cs="Arial"/>
                <w:sz w:val="24"/>
                <w:szCs w:val="24"/>
              </w:rPr>
            </w:pPr>
            <w:r>
              <w:rPr>
                <w:rFonts w:cs="Arial"/>
                <w:sz w:val="24"/>
                <w:szCs w:val="24"/>
              </w:rPr>
              <w:t>4</w:t>
            </w:r>
          </w:p>
          <w:p w14:paraId="172FF260" w14:textId="77777777" w:rsidR="00272ABB" w:rsidRDefault="00272ABB" w:rsidP="00A83FD6">
            <w:pPr>
              <w:spacing w:after="60" w:line="240" w:lineRule="auto"/>
              <w:rPr>
                <w:rFonts w:cs="Arial"/>
                <w:sz w:val="24"/>
                <w:szCs w:val="24"/>
              </w:rPr>
            </w:pPr>
            <w:r>
              <w:rPr>
                <w:rFonts w:cs="Arial"/>
                <w:sz w:val="24"/>
                <w:szCs w:val="24"/>
              </w:rPr>
              <w:t>1</w:t>
            </w:r>
          </w:p>
        </w:tc>
      </w:tr>
    </w:tbl>
    <w:p w14:paraId="172FF262" w14:textId="77777777" w:rsidR="00272ABB" w:rsidRPr="007447F7" w:rsidRDefault="00272ABB" w:rsidP="00A772C7">
      <w:pPr>
        <w:pStyle w:val="Heading2"/>
        <w:spacing w:before="360"/>
      </w:pPr>
      <w:bookmarkStart w:id="14" w:name="_Toc98085699"/>
      <w:r>
        <w:t>2.7: Identified t</w:t>
      </w:r>
      <w:r w:rsidRPr="007447F7">
        <w:t>hemes</w:t>
      </w:r>
      <w:bookmarkEnd w:id="14"/>
    </w:p>
    <w:p w14:paraId="172FF263" w14:textId="309848CD" w:rsidR="00272ABB" w:rsidRPr="00907283" w:rsidRDefault="00272ABB" w:rsidP="00272ABB">
      <w:pPr>
        <w:rPr>
          <w:rFonts w:cs="Arial"/>
          <w:iCs/>
        </w:rPr>
      </w:pPr>
      <w:r w:rsidRPr="00907283">
        <w:rPr>
          <w:rFonts w:cs="Arial"/>
        </w:rPr>
        <w:t>Initially</w:t>
      </w:r>
      <w:r w:rsidR="00A772C7">
        <w:rPr>
          <w:rFonts w:cs="Arial"/>
        </w:rPr>
        <w:t>,</w:t>
      </w:r>
      <w:r w:rsidRPr="00907283">
        <w:rPr>
          <w:rFonts w:cs="Arial"/>
        </w:rPr>
        <w:t xml:space="preserve"> each data extraction sheet and paper was read and re</w:t>
      </w:r>
      <w:r w:rsidR="00A772C7">
        <w:rPr>
          <w:rFonts w:cs="Arial"/>
        </w:rPr>
        <w:t>-</w:t>
      </w:r>
      <w:r w:rsidRPr="00907283">
        <w:rPr>
          <w:rFonts w:cs="Arial"/>
        </w:rPr>
        <w:t>read to achieve familiarisation of the data (</w:t>
      </w:r>
      <w:r w:rsidRPr="00907283">
        <w:rPr>
          <w:rFonts w:cs="Arial"/>
          <w:b/>
        </w:rPr>
        <w:t>Appendix I</w:t>
      </w:r>
      <w:r w:rsidR="00C320F6">
        <w:rPr>
          <w:rFonts w:cs="Arial"/>
          <w:b/>
        </w:rPr>
        <w:t>I</w:t>
      </w:r>
      <w:r w:rsidRPr="00907283">
        <w:rPr>
          <w:rFonts w:cs="Arial"/>
        </w:rPr>
        <w:t xml:space="preserve">). Existing literature from empirical studies by Hampe (1975) and Molter </w:t>
      </w:r>
      <w:r>
        <w:rPr>
          <w:rFonts w:cs="Arial"/>
        </w:rPr>
        <w:t>and Leske (1983</w:t>
      </w:r>
      <w:r w:rsidRPr="00907283">
        <w:rPr>
          <w:rFonts w:cs="Arial"/>
        </w:rPr>
        <w:t>) w</w:t>
      </w:r>
      <w:r>
        <w:rPr>
          <w:rFonts w:cs="Arial"/>
        </w:rPr>
        <w:t>ere</w:t>
      </w:r>
      <w:r w:rsidRPr="00907283">
        <w:rPr>
          <w:rFonts w:cs="Arial"/>
        </w:rPr>
        <w:t xml:space="preserve"> reviewed </w:t>
      </w:r>
      <w:r>
        <w:rPr>
          <w:rFonts w:cs="Arial"/>
        </w:rPr>
        <w:t>first</w:t>
      </w:r>
      <w:r w:rsidRPr="00907283">
        <w:rPr>
          <w:rFonts w:cs="Arial"/>
        </w:rPr>
        <w:t xml:space="preserve"> to uncover already existing categories. </w:t>
      </w:r>
      <w:r w:rsidR="00A772C7">
        <w:rPr>
          <w:rFonts w:cs="Arial"/>
        </w:rPr>
        <w:t>The r</w:t>
      </w:r>
      <w:r w:rsidRPr="00907283">
        <w:rPr>
          <w:rFonts w:cs="Arial"/>
        </w:rPr>
        <w:t>esults sections were read many times</w:t>
      </w:r>
      <w:r w:rsidR="00A772C7">
        <w:rPr>
          <w:rFonts w:cs="Arial"/>
        </w:rPr>
        <w:t>,</w:t>
      </w:r>
      <w:r w:rsidRPr="00907283">
        <w:rPr>
          <w:rFonts w:cs="Arial"/>
        </w:rPr>
        <w:t xml:space="preserve"> asking</w:t>
      </w:r>
      <w:r w:rsidR="00A772C7">
        <w:rPr>
          <w:rFonts w:cs="Arial"/>
        </w:rPr>
        <w:t>:</w:t>
      </w:r>
      <w:r w:rsidRPr="00907283">
        <w:rPr>
          <w:rFonts w:cs="Arial"/>
          <w:iCs/>
        </w:rPr>
        <w:t xml:space="preserve"> “What is currently known about family needs and experiences of ICU survivors?</w:t>
      </w:r>
      <w:r w:rsidR="00A772C7">
        <w:rPr>
          <w:rFonts w:cs="Arial"/>
          <w:iCs/>
        </w:rPr>
        <w:t>” and</w:t>
      </w:r>
      <w:r w:rsidRPr="00907283">
        <w:rPr>
          <w:rFonts w:cs="Arial"/>
          <w:iCs/>
        </w:rPr>
        <w:t xml:space="preserve"> </w:t>
      </w:r>
      <w:r w:rsidR="00A772C7">
        <w:rPr>
          <w:rFonts w:cs="Arial"/>
          <w:iCs/>
        </w:rPr>
        <w:t>“</w:t>
      </w:r>
      <w:r w:rsidRPr="00907283">
        <w:rPr>
          <w:rFonts w:cs="Arial"/>
          <w:iCs/>
        </w:rPr>
        <w:t xml:space="preserve">What are the psychological symptoms experienced by these family members in the ICU and interventions available aimed at reducing </w:t>
      </w:r>
      <w:r w:rsidRPr="00907283">
        <w:rPr>
          <w:rFonts w:cs="Arial"/>
          <w:iCs/>
        </w:rPr>
        <w:lastRenderedPageBreak/>
        <w:t>symptoms?</w:t>
      </w:r>
      <w:r w:rsidR="00A772C7">
        <w:rPr>
          <w:rFonts w:cs="Arial"/>
          <w:iCs/>
        </w:rPr>
        <w:t>”</w:t>
      </w:r>
      <w:r w:rsidRPr="00907283">
        <w:rPr>
          <w:rFonts w:cs="Arial"/>
          <w:iCs/>
        </w:rPr>
        <w:t xml:space="preserve"> </w:t>
      </w:r>
      <w:r w:rsidRPr="00907283">
        <w:rPr>
          <w:rFonts w:cs="Arial"/>
        </w:rPr>
        <w:t>Key themes</w:t>
      </w:r>
      <w:r w:rsidR="00A772C7">
        <w:rPr>
          <w:rFonts w:cs="Arial"/>
        </w:rPr>
        <w:t>,</w:t>
      </w:r>
      <w:r w:rsidRPr="00907283">
        <w:rPr>
          <w:rFonts w:cs="Arial"/>
        </w:rPr>
        <w:t xml:space="preserve"> based on these resul</w:t>
      </w:r>
      <w:r w:rsidR="00E53294">
        <w:rPr>
          <w:rFonts w:cs="Arial"/>
        </w:rPr>
        <w:t>ts and reflecting my</w:t>
      </w:r>
      <w:r w:rsidRPr="00907283">
        <w:rPr>
          <w:rFonts w:cs="Arial"/>
        </w:rPr>
        <w:t xml:space="preserve"> knowledge of this field</w:t>
      </w:r>
      <w:r w:rsidR="00A772C7">
        <w:rPr>
          <w:rFonts w:cs="Arial"/>
        </w:rPr>
        <w:t>,</w:t>
      </w:r>
      <w:r w:rsidRPr="00907283">
        <w:rPr>
          <w:rFonts w:cs="Arial"/>
        </w:rPr>
        <w:t xml:space="preserve"> were emerging. </w:t>
      </w:r>
    </w:p>
    <w:p w14:paraId="172FF264" w14:textId="6F33D95C" w:rsidR="00272ABB" w:rsidRPr="00907283" w:rsidRDefault="00A772C7" w:rsidP="00272ABB">
      <w:pPr>
        <w:rPr>
          <w:rFonts w:cs="Arial"/>
        </w:rPr>
      </w:pPr>
      <w:r>
        <w:rPr>
          <w:rFonts w:cs="Arial"/>
        </w:rPr>
        <w:t>The s</w:t>
      </w:r>
      <w:r w:rsidR="00272ABB" w:rsidRPr="00907283">
        <w:rPr>
          <w:rFonts w:cs="Arial"/>
        </w:rPr>
        <w:t>ynthesis of the literature in this review highlighted what family member</w:t>
      </w:r>
      <w:r>
        <w:rPr>
          <w:rFonts w:cs="Arial"/>
        </w:rPr>
        <w:t>s’</w:t>
      </w:r>
      <w:r w:rsidR="00272ABB" w:rsidRPr="00907283">
        <w:rPr>
          <w:rFonts w:cs="Arial"/>
        </w:rPr>
        <w:t xml:space="preserve"> needs and experiences were following admission of a family member to ICU. Four key themes relevant to the scoping review questions were prominent and related to</w:t>
      </w:r>
      <w:r>
        <w:rPr>
          <w:rFonts w:cs="Arial"/>
        </w:rPr>
        <w:t>:</w:t>
      </w:r>
      <w:r w:rsidR="00272ABB" w:rsidRPr="00907283">
        <w:rPr>
          <w:rFonts w:cs="Arial"/>
        </w:rPr>
        <w:t xml:space="preserve"> 1) Perspectives on meeti</w:t>
      </w:r>
      <w:r w:rsidR="00A01B4B">
        <w:rPr>
          <w:rFonts w:cs="Arial"/>
        </w:rPr>
        <w:t>ng family need,</w:t>
      </w:r>
      <w:r w:rsidR="00272ABB" w:rsidRPr="00907283">
        <w:rPr>
          <w:rFonts w:cs="Arial"/>
        </w:rPr>
        <w:t xml:space="preserve"> 2) Family satisfaction in ICU</w:t>
      </w:r>
      <w:r w:rsidR="00A01B4B">
        <w:rPr>
          <w:rFonts w:cs="Arial"/>
        </w:rPr>
        <w:t>,</w:t>
      </w:r>
      <w:r w:rsidR="00272ABB" w:rsidRPr="00907283">
        <w:rPr>
          <w:rFonts w:cs="Arial"/>
        </w:rPr>
        <w:t xml:space="preserve"> 3) Factors impacting on family well-being and capacity to cope</w:t>
      </w:r>
      <w:r w:rsidR="00A01B4B">
        <w:rPr>
          <w:rFonts w:cs="Arial"/>
        </w:rPr>
        <w:t>,</w:t>
      </w:r>
      <w:r w:rsidR="00272ABB" w:rsidRPr="00907283">
        <w:rPr>
          <w:rFonts w:cs="Arial"/>
        </w:rPr>
        <w:t xml:space="preserve"> and 4) </w:t>
      </w:r>
      <w:r>
        <w:rPr>
          <w:rFonts w:cs="Arial"/>
        </w:rPr>
        <w:t>p</w:t>
      </w:r>
      <w:r w:rsidR="00272ABB" w:rsidRPr="00907283">
        <w:rPr>
          <w:rFonts w:cs="Arial"/>
        </w:rPr>
        <w:t>sychosocial interventions. No outliers were found</w:t>
      </w:r>
      <w:r>
        <w:rPr>
          <w:rFonts w:cs="Arial"/>
        </w:rPr>
        <w:t>,</w:t>
      </w:r>
      <w:r w:rsidR="00272ABB" w:rsidRPr="00907283">
        <w:rPr>
          <w:rFonts w:cs="Arial"/>
        </w:rPr>
        <w:t xml:space="preserve"> as all findings in the literature fitted well within these final four themes.</w:t>
      </w:r>
    </w:p>
    <w:p w14:paraId="172FF265" w14:textId="3A7D2CD6" w:rsidR="00272ABB" w:rsidRPr="007447F7" w:rsidRDefault="00272ABB" w:rsidP="00272ABB">
      <w:pPr>
        <w:rPr>
          <w:rFonts w:cs="Arial"/>
        </w:rPr>
      </w:pPr>
      <w:r>
        <w:rPr>
          <w:rFonts w:cs="Arial"/>
        </w:rPr>
        <w:t>The following is a descriptive summary of included papers with a narrative synthesis of existing relevant literature</w:t>
      </w:r>
      <w:r w:rsidR="00A772C7">
        <w:rPr>
          <w:rFonts w:cs="Arial"/>
        </w:rPr>
        <w:t>,</w:t>
      </w:r>
      <w:r w:rsidRPr="00EC060B">
        <w:rPr>
          <w:rFonts w:cs="Arial"/>
        </w:rPr>
        <w:t xml:space="preserve"> presented under </w:t>
      </w:r>
      <w:r>
        <w:rPr>
          <w:rFonts w:cs="Arial"/>
        </w:rPr>
        <w:t xml:space="preserve">these four main themes identified from the scoping review and recently published in </w:t>
      </w:r>
      <w:r w:rsidRPr="00A772C7">
        <w:rPr>
          <w:rFonts w:cs="Arial"/>
          <w:i/>
          <w:iCs/>
        </w:rPr>
        <w:t>Nursing Open</w:t>
      </w:r>
      <w:r>
        <w:rPr>
          <w:rFonts w:cs="Arial"/>
        </w:rPr>
        <w:t xml:space="preserve"> (Scott </w:t>
      </w:r>
      <w:r w:rsidR="003A7F16">
        <w:rPr>
          <w:rFonts w:cs="Arial"/>
        </w:rPr>
        <w:t>et al.</w:t>
      </w:r>
      <w:r>
        <w:rPr>
          <w:rFonts w:cs="Arial"/>
        </w:rPr>
        <w:t xml:space="preserve"> 2019</w:t>
      </w:r>
      <w:r w:rsidR="00A772C7">
        <w:rPr>
          <w:rFonts w:cs="Arial"/>
        </w:rPr>
        <w:t>; see</w:t>
      </w:r>
      <w:r>
        <w:rPr>
          <w:rFonts w:cs="Arial"/>
        </w:rPr>
        <w:t xml:space="preserve"> </w:t>
      </w:r>
      <w:r w:rsidRPr="00AE5070">
        <w:rPr>
          <w:rFonts w:cs="Arial"/>
          <w:b/>
        </w:rPr>
        <w:t>Appendix I</w:t>
      </w:r>
      <w:r>
        <w:rPr>
          <w:rFonts w:cs="Arial"/>
        </w:rPr>
        <w:t xml:space="preserve">). </w:t>
      </w:r>
      <w:r w:rsidRPr="00241C92">
        <w:rPr>
          <w:rFonts w:cs="Arial"/>
        </w:rPr>
        <w:t>Evidence for each of these themes is discussed below, but</w:t>
      </w:r>
      <w:r w:rsidR="00A772C7">
        <w:rPr>
          <w:rFonts w:cs="Arial"/>
        </w:rPr>
        <w:t>,</w:t>
      </w:r>
      <w:r w:rsidRPr="00241C92">
        <w:rPr>
          <w:rFonts w:cs="Arial"/>
        </w:rPr>
        <w:t xml:space="preserve"> prior to this</w:t>
      </w:r>
      <w:r w:rsidR="00A772C7">
        <w:rPr>
          <w:rFonts w:cs="Arial"/>
        </w:rPr>
        <w:t>,</w:t>
      </w:r>
      <w:r w:rsidRPr="00241C92">
        <w:rPr>
          <w:rFonts w:cs="Arial"/>
        </w:rPr>
        <w:t xml:space="preserve"> the integral role </w:t>
      </w:r>
      <w:r w:rsidR="00A772C7">
        <w:rPr>
          <w:rFonts w:cs="Arial"/>
        </w:rPr>
        <w:t xml:space="preserve">that </w:t>
      </w:r>
      <w:r w:rsidRPr="00241C92">
        <w:rPr>
          <w:rFonts w:cs="Arial"/>
        </w:rPr>
        <w:t>families play</w:t>
      </w:r>
      <w:r>
        <w:rPr>
          <w:rFonts w:cs="Arial"/>
        </w:rPr>
        <w:t xml:space="preserve"> in the </w:t>
      </w:r>
      <w:r w:rsidRPr="00241C92">
        <w:rPr>
          <w:rFonts w:cs="Arial"/>
        </w:rPr>
        <w:t xml:space="preserve">ICU is </w:t>
      </w:r>
      <w:r>
        <w:rPr>
          <w:rFonts w:cs="Arial"/>
        </w:rPr>
        <w:t>discussed</w:t>
      </w:r>
      <w:r w:rsidRPr="00241C92">
        <w:rPr>
          <w:rFonts w:cs="Arial"/>
        </w:rPr>
        <w:t>.</w:t>
      </w:r>
    </w:p>
    <w:p w14:paraId="172FF266" w14:textId="77777777" w:rsidR="00272ABB" w:rsidRDefault="00272ABB" w:rsidP="00A565B9">
      <w:pPr>
        <w:pStyle w:val="Heading2"/>
      </w:pPr>
      <w:bookmarkStart w:id="15" w:name="_Toc98085700"/>
      <w:r>
        <w:t>2.8: Family</w:t>
      </w:r>
      <w:r w:rsidR="00A772C7">
        <w:t>-</w:t>
      </w:r>
      <w:r>
        <w:t>centred care in ICU</w:t>
      </w:r>
      <w:bookmarkEnd w:id="15"/>
    </w:p>
    <w:p w14:paraId="172FF267" w14:textId="77777777" w:rsidR="003111A8" w:rsidRDefault="00FD6A6B" w:rsidP="00FD27D2">
      <w:pPr>
        <w:pStyle w:val="Heading3"/>
      </w:pPr>
      <w:bookmarkStart w:id="16" w:name="_Toc98085701"/>
      <w:r w:rsidRPr="00FD6A6B">
        <w:t>2.8.1 Definition of family</w:t>
      </w:r>
      <w:bookmarkEnd w:id="16"/>
    </w:p>
    <w:p w14:paraId="172FF268" w14:textId="48A42BD5" w:rsidR="00311971" w:rsidRPr="00E12396" w:rsidRDefault="00146B73" w:rsidP="002775C6">
      <w:pPr>
        <w:rPr>
          <w:color w:val="000000" w:themeColor="text1"/>
        </w:rPr>
      </w:pPr>
      <w:r w:rsidRPr="00E12396">
        <w:rPr>
          <w:color w:val="000000" w:themeColor="text1"/>
        </w:rPr>
        <w:t>In the past, t</w:t>
      </w:r>
      <w:r w:rsidR="009676B4" w:rsidRPr="00E12396">
        <w:rPr>
          <w:color w:val="000000" w:themeColor="text1"/>
        </w:rPr>
        <w:t xml:space="preserve">he word “family” </w:t>
      </w:r>
      <w:r w:rsidR="00367D62" w:rsidRPr="00E12396">
        <w:rPr>
          <w:color w:val="000000" w:themeColor="text1"/>
        </w:rPr>
        <w:t>meant</w:t>
      </w:r>
      <w:r w:rsidR="00640BC9" w:rsidRPr="00E12396">
        <w:rPr>
          <w:color w:val="000000" w:themeColor="text1"/>
        </w:rPr>
        <w:t xml:space="preserve"> a legal relationship created by blood, legal ceremony or legal adoption</w:t>
      </w:r>
      <w:r w:rsidR="009676B4" w:rsidRPr="00E12396">
        <w:rPr>
          <w:color w:val="000000" w:themeColor="text1"/>
        </w:rPr>
        <w:t xml:space="preserve"> (Herring 2014)</w:t>
      </w:r>
      <w:r w:rsidR="00640BC9" w:rsidRPr="00E12396">
        <w:rPr>
          <w:color w:val="000000" w:themeColor="text1"/>
        </w:rPr>
        <w:t xml:space="preserve">. </w:t>
      </w:r>
      <w:r w:rsidR="00A52499" w:rsidRPr="00E12396">
        <w:rPr>
          <w:color w:val="000000" w:themeColor="text1"/>
        </w:rPr>
        <w:t xml:space="preserve">Through </w:t>
      </w:r>
      <w:r w:rsidR="00640BC9" w:rsidRPr="00E12396">
        <w:rPr>
          <w:color w:val="000000" w:themeColor="text1"/>
        </w:rPr>
        <w:t>changes</w:t>
      </w:r>
      <w:r w:rsidR="00A52499" w:rsidRPr="00E12396">
        <w:rPr>
          <w:color w:val="000000" w:themeColor="text1"/>
        </w:rPr>
        <w:t xml:space="preserve"> in society</w:t>
      </w:r>
      <w:r w:rsidR="009676B4" w:rsidRPr="00E12396">
        <w:rPr>
          <w:color w:val="000000" w:themeColor="text1"/>
        </w:rPr>
        <w:t xml:space="preserve">, </w:t>
      </w:r>
      <w:r w:rsidR="00A52499" w:rsidRPr="00E12396">
        <w:rPr>
          <w:color w:val="000000" w:themeColor="text1"/>
        </w:rPr>
        <w:t>this</w:t>
      </w:r>
      <w:r w:rsidR="009676B4" w:rsidRPr="00E12396">
        <w:rPr>
          <w:color w:val="000000" w:themeColor="text1"/>
        </w:rPr>
        <w:t xml:space="preserve"> definition has </w:t>
      </w:r>
      <w:r w:rsidR="00E12396" w:rsidRPr="00E12396">
        <w:rPr>
          <w:color w:val="000000" w:themeColor="text1"/>
        </w:rPr>
        <w:t xml:space="preserve">also </w:t>
      </w:r>
      <w:r w:rsidR="009676B4" w:rsidRPr="00E12396">
        <w:rPr>
          <w:color w:val="000000" w:themeColor="text1"/>
        </w:rPr>
        <w:t xml:space="preserve">changed and the meaning </w:t>
      </w:r>
      <w:r w:rsidR="002775C6" w:rsidRPr="00E12396">
        <w:rPr>
          <w:color w:val="000000" w:themeColor="text1"/>
        </w:rPr>
        <w:t>of family</w:t>
      </w:r>
      <w:r w:rsidR="009676B4" w:rsidRPr="00E12396">
        <w:rPr>
          <w:color w:val="000000" w:themeColor="text1"/>
        </w:rPr>
        <w:t xml:space="preserve"> </w:t>
      </w:r>
      <w:r w:rsidR="00836CF0" w:rsidRPr="00E12396">
        <w:rPr>
          <w:color w:val="000000" w:themeColor="text1"/>
        </w:rPr>
        <w:t xml:space="preserve">and the circle of family members </w:t>
      </w:r>
      <w:r w:rsidR="009676B4" w:rsidRPr="00E12396">
        <w:rPr>
          <w:color w:val="000000" w:themeColor="text1"/>
        </w:rPr>
        <w:t>has broadened</w:t>
      </w:r>
      <w:r w:rsidR="001C17D9" w:rsidRPr="00E12396">
        <w:rPr>
          <w:color w:val="000000" w:themeColor="text1"/>
        </w:rPr>
        <w:t xml:space="preserve"> over the</w:t>
      </w:r>
      <w:r w:rsidR="00836CF0" w:rsidRPr="00E12396">
        <w:rPr>
          <w:color w:val="000000" w:themeColor="text1"/>
        </w:rPr>
        <w:t xml:space="preserve"> year</w:t>
      </w:r>
      <w:r w:rsidR="002775C6" w:rsidRPr="00E12396">
        <w:rPr>
          <w:color w:val="000000" w:themeColor="text1"/>
        </w:rPr>
        <w:t>s</w:t>
      </w:r>
      <w:r w:rsidR="009676B4" w:rsidRPr="00E12396">
        <w:rPr>
          <w:color w:val="000000" w:themeColor="text1"/>
        </w:rPr>
        <w:t>.</w:t>
      </w:r>
      <w:r w:rsidR="002775C6" w:rsidRPr="00E12396">
        <w:rPr>
          <w:color w:val="000000" w:themeColor="text1"/>
        </w:rPr>
        <w:t xml:space="preserve"> The United Kingdom Office of National Statistics defines "family" as: a married, civil partnered or cohabiting couple with or without children, or a lone parent with at least one child, who lives at the same address</w:t>
      </w:r>
      <w:r w:rsidR="00E12396" w:rsidRPr="00E12396">
        <w:rPr>
          <w:color w:val="000000" w:themeColor="text1"/>
        </w:rPr>
        <w:t xml:space="preserve"> (Office of National Statistics</w:t>
      </w:r>
      <w:r w:rsidR="002775C6" w:rsidRPr="00E12396">
        <w:rPr>
          <w:color w:val="000000" w:themeColor="text1"/>
        </w:rPr>
        <w:t xml:space="preserve"> 2021</w:t>
      </w:r>
      <w:r w:rsidR="00E12396" w:rsidRPr="00E12396">
        <w:rPr>
          <w:color w:val="000000" w:themeColor="text1"/>
        </w:rPr>
        <w:t>,</w:t>
      </w:r>
      <w:r w:rsidR="002775C6" w:rsidRPr="00E12396">
        <w:rPr>
          <w:color w:val="000000" w:themeColor="text1"/>
        </w:rPr>
        <w:t xml:space="preserve"> p</w:t>
      </w:r>
      <w:r w:rsidR="00B676A1" w:rsidRPr="00E12396">
        <w:rPr>
          <w:color w:val="000000" w:themeColor="text1"/>
        </w:rPr>
        <w:t>.</w:t>
      </w:r>
      <w:r w:rsidR="002775C6" w:rsidRPr="00E12396">
        <w:rPr>
          <w:color w:val="000000" w:themeColor="text1"/>
        </w:rPr>
        <w:t xml:space="preserve"> 2). </w:t>
      </w:r>
      <w:r w:rsidR="00062A9C" w:rsidRPr="00E12396">
        <w:rPr>
          <w:color w:val="000000" w:themeColor="text1"/>
        </w:rPr>
        <w:t>C</w:t>
      </w:r>
      <w:r w:rsidR="00C53559" w:rsidRPr="00E12396">
        <w:rPr>
          <w:color w:val="000000" w:themeColor="text1"/>
        </w:rPr>
        <w:t xml:space="preserve">linical </w:t>
      </w:r>
      <w:r w:rsidR="00C53559" w:rsidRPr="00E12396">
        <w:rPr>
          <w:color w:val="000000" w:themeColor="text1"/>
        </w:rPr>
        <w:lastRenderedPageBreak/>
        <w:t>practice guidelines</w:t>
      </w:r>
      <w:r w:rsidR="009676B4" w:rsidRPr="00E12396">
        <w:rPr>
          <w:b/>
          <w:color w:val="000000" w:themeColor="text1"/>
        </w:rPr>
        <w:t xml:space="preserve"> </w:t>
      </w:r>
      <w:r w:rsidR="00C53559" w:rsidRPr="00E12396">
        <w:rPr>
          <w:rFonts w:cs="Arial"/>
          <w:color w:val="000000" w:themeColor="text1"/>
          <w:shd w:val="clear" w:color="auto" w:fill="FFFFFF"/>
        </w:rPr>
        <w:t xml:space="preserve">define family as being “defined by the patient or, in the case </w:t>
      </w:r>
      <w:r w:rsidR="00BE2386" w:rsidRPr="00E12396">
        <w:rPr>
          <w:rFonts w:cs="Arial"/>
          <w:color w:val="000000" w:themeColor="text1"/>
          <w:shd w:val="clear" w:color="auto" w:fill="FFFFFF"/>
        </w:rPr>
        <w:t xml:space="preserve">of </w:t>
      </w:r>
      <w:r w:rsidR="00C53559" w:rsidRPr="00E12396">
        <w:rPr>
          <w:rFonts w:cs="Arial"/>
          <w:color w:val="000000" w:themeColor="text1"/>
          <w:shd w:val="clear" w:color="auto" w:fill="FFFFFF"/>
        </w:rPr>
        <w:t>minors or those without decision-making capacity, by their surrogates, who may or may not be related</w:t>
      </w:r>
      <w:r w:rsidR="00E12396" w:rsidRPr="00E12396">
        <w:rPr>
          <w:rFonts w:cs="Arial"/>
          <w:color w:val="000000" w:themeColor="text1"/>
          <w:shd w:val="clear" w:color="auto" w:fill="FFFFFF"/>
        </w:rPr>
        <w:t>”</w:t>
      </w:r>
      <w:r w:rsidR="00C53559" w:rsidRPr="00E12396">
        <w:rPr>
          <w:rFonts w:cs="Arial"/>
          <w:color w:val="000000" w:themeColor="text1"/>
          <w:shd w:val="clear" w:color="auto" w:fill="FFFFFF"/>
        </w:rPr>
        <w:t xml:space="preserve"> (Davidson et al. 2017</w:t>
      </w:r>
      <w:r w:rsidR="00E12396" w:rsidRPr="00E12396">
        <w:rPr>
          <w:rFonts w:cs="Arial"/>
          <w:color w:val="000000" w:themeColor="text1"/>
          <w:shd w:val="clear" w:color="auto" w:fill="FFFFFF"/>
        </w:rPr>
        <w:t>,</w:t>
      </w:r>
      <w:r w:rsidR="00C53559" w:rsidRPr="00E12396">
        <w:rPr>
          <w:rFonts w:cs="Arial"/>
          <w:color w:val="000000" w:themeColor="text1"/>
          <w:shd w:val="clear" w:color="auto" w:fill="FFFFFF"/>
        </w:rPr>
        <w:t xml:space="preserve"> p</w:t>
      </w:r>
      <w:r w:rsidR="00E12396" w:rsidRPr="00E12396">
        <w:rPr>
          <w:rFonts w:cs="Arial"/>
          <w:color w:val="000000" w:themeColor="text1"/>
          <w:shd w:val="clear" w:color="auto" w:fill="FFFFFF"/>
        </w:rPr>
        <w:t>.</w:t>
      </w:r>
      <w:r w:rsidR="00C53559" w:rsidRPr="00E12396">
        <w:rPr>
          <w:rFonts w:cs="Arial"/>
          <w:color w:val="000000" w:themeColor="text1"/>
          <w:shd w:val="clear" w:color="auto" w:fill="FFFFFF"/>
        </w:rPr>
        <w:t xml:space="preserve"> 55).</w:t>
      </w:r>
      <w:r w:rsidR="00636825" w:rsidRPr="00E12396">
        <w:rPr>
          <w:rFonts w:cs="Arial"/>
          <w:color w:val="000000" w:themeColor="text1"/>
          <w:shd w:val="clear" w:color="auto" w:fill="FFFFFF"/>
        </w:rPr>
        <w:t xml:space="preserve"> </w:t>
      </w:r>
    </w:p>
    <w:p w14:paraId="172FF269" w14:textId="6C08F18A" w:rsidR="00836CF0" w:rsidRPr="00E12396" w:rsidRDefault="00816F1D" w:rsidP="009676B4">
      <w:pPr>
        <w:rPr>
          <w:color w:val="000000" w:themeColor="text1"/>
        </w:rPr>
      </w:pPr>
      <w:r w:rsidRPr="00E12396">
        <w:rPr>
          <w:color w:val="000000" w:themeColor="text1"/>
        </w:rPr>
        <w:t xml:space="preserve">Identification of a representative </w:t>
      </w:r>
      <w:r w:rsidR="00367D62" w:rsidRPr="00E12396">
        <w:rPr>
          <w:color w:val="000000" w:themeColor="text1"/>
        </w:rPr>
        <w:t xml:space="preserve">sample </w:t>
      </w:r>
      <w:r w:rsidRPr="00E12396">
        <w:rPr>
          <w:color w:val="000000" w:themeColor="text1"/>
        </w:rPr>
        <w:t>of ICU family members</w:t>
      </w:r>
      <w:r w:rsidR="001C17D9" w:rsidRPr="00E12396">
        <w:rPr>
          <w:color w:val="000000" w:themeColor="text1"/>
        </w:rPr>
        <w:t xml:space="preserve"> is clearly critical</w:t>
      </w:r>
      <w:r w:rsidRPr="00E12396">
        <w:rPr>
          <w:color w:val="000000" w:themeColor="text1"/>
        </w:rPr>
        <w:t xml:space="preserve"> to reliable and generalizable findings in ICU family </w:t>
      </w:r>
      <w:r w:rsidR="001C17D9" w:rsidRPr="00E12396">
        <w:rPr>
          <w:color w:val="000000" w:themeColor="text1"/>
        </w:rPr>
        <w:t xml:space="preserve">research </w:t>
      </w:r>
      <w:r w:rsidRPr="00E12396">
        <w:rPr>
          <w:color w:val="000000" w:themeColor="text1"/>
        </w:rPr>
        <w:t>studies</w:t>
      </w:r>
      <w:r w:rsidR="00367D62" w:rsidRPr="00E12396">
        <w:rPr>
          <w:color w:val="000000" w:themeColor="text1"/>
        </w:rPr>
        <w:t xml:space="preserve">. </w:t>
      </w:r>
      <w:r w:rsidR="006A4837" w:rsidRPr="00E12396">
        <w:rPr>
          <w:color w:val="000000" w:themeColor="text1"/>
        </w:rPr>
        <w:t>In line with current definitions of family, i</w:t>
      </w:r>
      <w:r w:rsidR="00367D62" w:rsidRPr="00E12396">
        <w:rPr>
          <w:color w:val="000000" w:themeColor="text1"/>
        </w:rPr>
        <w:t>nvestigating</w:t>
      </w:r>
      <w:r w:rsidR="00BE2386" w:rsidRPr="00E12396">
        <w:rPr>
          <w:color w:val="000000" w:themeColor="text1"/>
        </w:rPr>
        <w:t xml:space="preserve"> all family members available </w:t>
      </w:r>
      <w:r w:rsidR="006A4837" w:rsidRPr="00E12396">
        <w:rPr>
          <w:color w:val="000000" w:themeColor="text1"/>
        </w:rPr>
        <w:t>during a patient’s</w:t>
      </w:r>
      <w:r w:rsidR="00BE2386" w:rsidRPr="00E12396">
        <w:rPr>
          <w:color w:val="000000" w:themeColor="text1"/>
        </w:rPr>
        <w:t xml:space="preserve"> stay woul</w:t>
      </w:r>
      <w:r w:rsidR="00367D62" w:rsidRPr="00E12396">
        <w:rPr>
          <w:color w:val="000000" w:themeColor="text1"/>
        </w:rPr>
        <w:t>d be one option of investigatin</w:t>
      </w:r>
      <w:r w:rsidR="00417679" w:rsidRPr="00E12396">
        <w:rPr>
          <w:color w:val="000000" w:themeColor="text1"/>
        </w:rPr>
        <w:t>g family satisfaction and psychological symptom</w:t>
      </w:r>
      <w:r w:rsidR="0054351F" w:rsidRPr="00E12396">
        <w:rPr>
          <w:color w:val="000000" w:themeColor="text1"/>
        </w:rPr>
        <w:t>s in this study</w:t>
      </w:r>
      <w:r w:rsidR="00367D62" w:rsidRPr="00E12396">
        <w:rPr>
          <w:color w:val="000000" w:themeColor="text1"/>
        </w:rPr>
        <w:t>. Another option would be to identify a “primary” famil</w:t>
      </w:r>
      <w:r w:rsidR="008E193D" w:rsidRPr="00E12396">
        <w:rPr>
          <w:color w:val="000000" w:themeColor="text1"/>
        </w:rPr>
        <w:t>y member with the highest relationship to the patient</w:t>
      </w:r>
      <w:r w:rsidR="00E12396" w:rsidRPr="00E12396">
        <w:rPr>
          <w:color w:val="000000" w:themeColor="text1"/>
        </w:rPr>
        <w:t>,</w:t>
      </w:r>
      <w:r w:rsidR="008E193D" w:rsidRPr="00E12396">
        <w:rPr>
          <w:color w:val="000000" w:themeColor="text1"/>
        </w:rPr>
        <w:t xml:space="preserve"> using</w:t>
      </w:r>
      <w:r w:rsidR="00E12396" w:rsidRPr="00E12396">
        <w:rPr>
          <w:color w:val="000000" w:themeColor="text1"/>
        </w:rPr>
        <w:t xml:space="preserve"> first-</w:t>
      </w:r>
      <w:r w:rsidR="002425EA" w:rsidRPr="00E12396">
        <w:rPr>
          <w:color w:val="000000" w:themeColor="text1"/>
        </w:rPr>
        <w:t>degree relatives</w:t>
      </w:r>
      <w:r w:rsidR="008E193D" w:rsidRPr="00E12396">
        <w:rPr>
          <w:color w:val="000000" w:themeColor="text1"/>
        </w:rPr>
        <w:t xml:space="preserve"> rules</w:t>
      </w:r>
      <w:r w:rsidR="00367D62" w:rsidRPr="00E12396">
        <w:rPr>
          <w:color w:val="000000" w:themeColor="text1"/>
        </w:rPr>
        <w:t xml:space="preserve"> (Lautrette et al. 2007).</w:t>
      </w:r>
      <w:r w:rsidR="00836CF0" w:rsidRPr="00E12396">
        <w:rPr>
          <w:color w:val="000000" w:themeColor="text1"/>
        </w:rPr>
        <w:t xml:space="preserve"> </w:t>
      </w:r>
    </w:p>
    <w:p w14:paraId="172FF26A" w14:textId="6692078E" w:rsidR="009676B4" w:rsidRPr="00E12396" w:rsidRDefault="00146B73" w:rsidP="009676B4">
      <w:pPr>
        <w:rPr>
          <w:color w:val="000000" w:themeColor="text1"/>
        </w:rPr>
      </w:pPr>
      <w:r w:rsidRPr="00E12396">
        <w:rPr>
          <w:color w:val="000000" w:themeColor="text1"/>
        </w:rPr>
        <w:t>C</w:t>
      </w:r>
      <w:r w:rsidR="00B676A1" w:rsidRPr="00E12396">
        <w:rPr>
          <w:color w:val="000000" w:themeColor="text1"/>
        </w:rPr>
        <w:t xml:space="preserve">linical </w:t>
      </w:r>
      <w:r w:rsidR="00836CF0" w:rsidRPr="00E12396">
        <w:rPr>
          <w:color w:val="000000" w:themeColor="text1"/>
        </w:rPr>
        <w:t xml:space="preserve">studies </w:t>
      </w:r>
      <w:r w:rsidR="00E12396" w:rsidRPr="00E12396">
        <w:rPr>
          <w:color w:val="000000" w:themeColor="text1"/>
        </w:rPr>
        <w:t xml:space="preserve">that have </w:t>
      </w:r>
      <w:r w:rsidR="00836CF0" w:rsidRPr="00E12396">
        <w:rPr>
          <w:color w:val="000000" w:themeColor="text1"/>
        </w:rPr>
        <w:t xml:space="preserve">examined </w:t>
      </w:r>
      <w:r w:rsidRPr="00E12396">
        <w:rPr>
          <w:color w:val="000000" w:themeColor="text1"/>
        </w:rPr>
        <w:t xml:space="preserve">state and trait </w:t>
      </w:r>
      <w:r w:rsidR="002775C6" w:rsidRPr="00E12396">
        <w:rPr>
          <w:color w:val="000000" w:themeColor="text1"/>
        </w:rPr>
        <w:t>anxiety symptoms, family satisfaction and uncertainty</w:t>
      </w:r>
      <w:r w:rsidR="00E12396" w:rsidRPr="00E12396">
        <w:rPr>
          <w:color w:val="000000" w:themeColor="text1"/>
        </w:rPr>
        <w:t>,</w:t>
      </w:r>
      <w:r w:rsidR="008E193D" w:rsidRPr="00E12396">
        <w:rPr>
          <w:color w:val="000000" w:themeColor="text1"/>
        </w:rPr>
        <w:t xml:space="preserve"> ha</w:t>
      </w:r>
      <w:r w:rsidR="00E12396" w:rsidRPr="00E12396">
        <w:rPr>
          <w:color w:val="000000" w:themeColor="text1"/>
        </w:rPr>
        <w:t>ve</w:t>
      </w:r>
      <w:r w:rsidR="002775C6" w:rsidRPr="00E12396">
        <w:rPr>
          <w:color w:val="000000" w:themeColor="text1"/>
        </w:rPr>
        <w:t xml:space="preserve"> </w:t>
      </w:r>
      <w:r w:rsidR="001C17D9" w:rsidRPr="00E12396">
        <w:rPr>
          <w:color w:val="000000" w:themeColor="text1"/>
        </w:rPr>
        <w:t xml:space="preserve">predominantly recruited </w:t>
      </w:r>
      <w:r w:rsidR="00E12396" w:rsidRPr="00E12396">
        <w:rPr>
          <w:color w:val="000000" w:themeColor="text1"/>
        </w:rPr>
        <w:t>first-</w:t>
      </w:r>
      <w:r w:rsidR="002425EA" w:rsidRPr="00E12396">
        <w:rPr>
          <w:color w:val="000000" w:themeColor="text1"/>
        </w:rPr>
        <w:t>degree relative</w:t>
      </w:r>
      <w:r w:rsidR="001C17D9" w:rsidRPr="00E12396">
        <w:rPr>
          <w:color w:val="000000" w:themeColor="text1"/>
        </w:rPr>
        <w:t>s</w:t>
      </w:r>
      <w:r w:rsidR="008E193D" w:rsidRPr="00E12396">
        <w:rPr>
          <w:color w:val="000000" w:themeColor="text1"/>
        </w:rPr>
        <w:t xml:space="preserve"> </w:t>
      </w:r>
      <w:r w:rsidR="002425EA" w:rsidRPr="00E12396">
        <w:rPr>
          <w:color w:val="000000" w:themeColor="text1"/>
        </w:rPr>
        <w:t>in</w:t>
      </w:r>
      <w:r w:rsidRPr="00E12396">
        <w:rPr>
          <w:color w:val="000000" w:themeColor="text1"/>
        </w:rPr>
        <w:t xml:space="preserve"> identifying a</w:t>
      </w:r>
      <w:r w:rsidR="00B676A1" w:rsidRPr="00E12396">
        <w:rPr>
          <w:color w:val="000000" w:themeColor="text1"/>
        </w:rPr>
        <w:t xml:space="preserve"> </w:t>
      </w:r>
      <w:r w:rsidR="00062A9C" w:rsidRPr="00E12396">
        <w:rPr>
          <w:color w:val="000000" w:themeColor="text1"/>
        </w:rPr>
        <w:t xml:space="preserve">primary </w:t>
      </w:r>
      <w:r w:rsidR="002775C6" w:rsidRPr="00E12396">
        <w:rPr>
          <w:color w:val="000000" w:themeColor="text1"/>
        </w:rPr>
        <w:t xml:space="preserve">family </w:t>
      </w:r>
      <w:r w:rsidR="00062A9C" w:rsidRPr="00E12396">
        <w:rPr>
          <w:color w:val="000000" w:themeColor="text1"/>
        </w:rPr>
        <w:t>member</w:t>
      </w:r>
      <w:r w:rsidR="002775C6" w:rsidRPr="00E12396">
        <w:rPr>
          <w:color w:val="000000" w:themeColor="text1"/>
        </w:rPr>
        <w:t xml:space="preserve"> </w:t>
      </w:r>
      <w:r w:rsidR="009676B4" w:rsidRPr="00E12396">
        <w:rPr>
          <w:color w:val="000000" w:themeColor="text1"/>
        </w:rPr>
        <w:t xml:space="preserve">(Appleyard et al. 2000, Mitchell and Courtney 2004, Johansson et al. 2005, Chien et al. 2006 Paparrigopoulos </w:t>
      </w:r>
      <w:r w:rsidR="00E12396" w:rsidRPr="00E12396">
        <w:rPr>
          <w:color w:val="000000" w:themeColor="text1"/>
        </w:rPr>
        <w:t>et al. 2006, Ågård and Harder</w:t>
      </w:r>
      <w:r w:rsidR="009676B4" w:rsidRPr="00E12396">
        <w:rPr>
          <w:color w:val="000000" w:themeColor="text1"/>
        </w:rPr>
        <w:t xml:space="preserve"> 2007, Hendrich et al. 2011, Karlsson et al. 2011, Hunziker et al. 2012). </w:t>
      </w:r>
      <w:r w:rsidR="00836CF0" w:rsidRPr="00E12396">
        <w:rPr>
          <w:color w:val="000000" w:themeColor="text1"/>
        </w:rPr>
        <w:t>Acco</w:t>
      </w:r>
      <w:r w:rsidR="002775C6" w:rsidRPr="00E12396">
        <w:rPr>
          <w:color w:val="000000" w:themeColor="text1"/>
        </w:rPr>
        <w:t>r</w:t>
      </w:r>
      <w:r w:rsidR="00836CF0" w:rsidRPr="00E12396">
        <w:rPr>
          <w:color w:val="000000" w:themeColor="text1"/>
        </w:rPr>
        <w:t>ding</w:t>
      </w:r>
      <w:r w:rsidR="00E12396" w:rsidRPr="00E12396">
        <w:rPr>
          <w:color w:val="000000" w:themeColor="text1"/>
        </w:rPr>
        <w:t>ly, the use of the first-</w:t>
      </w:r>
      <w:r w:rsidR="002425EA" w:rsidRPr="00E12396">
        <w:rPr>
          <w:color w:val="000000" w:themeColor="text1"/>
        </w:rPr>
        <w:t>degree relative</w:t>
      </w:r>
      <w:r w:rsidR="00836CF0" w:rsidRPr="00E12396">
        <w:rPr>
          <w:color w:val="000000" w:themeColor="text1"/>
        </w:rPr>
        <w:t xml:space="preserve"> </w:t>
      </w:r>
      <w:r w:rsidR="006A4837" w:rsidRPr="00E12396">
        <w:rPr>
          <w:color w:val="000000" w:themeColor="text1"/>
        </w:rPr>
        <w:t>was the preferred</w:t>
      </w:r>
      <w:r w:rsidR="002775C6" w:rsidRPr="00E12396">
        <w:rPr>
          <w:color w:val="000000" w:themeColor="text1"/>
        </w:rPr>
        <w:t xml:space="preserve"> inclusion and exclusion criteria for use in this study</w:t>
      </w:r>
      <w:r w:rsidR="008E193D" w:rsidRPr="00E12396">
        <w:rPr>
          <w:color w:val="000000" w:themeColor="text1"/>
        </w:rPr>
        <w:t xml:space="preserve">, and one </w:t>
      </w:r>
      <w:r w:rsidR="00E12396" w:rsidRPr="00E12396">
        <w:rPr>
          <w:color w:val="000000" w:themeColor="text1"/>
        </w:rPr>
        <w:t xml:space="preserve">to </w:t>
      </w:r>
      <w:r w:rsidR="008E193D" w:rsidRPr="00E12396">
        <w:rPr>
          <w:color w:val="000000" w:themeColor="text1"/>
        </w:rPr>
        <w:t xml:space="preserve">which </w:t>
      </w:r>
      <w:r w:rsidR="00816F1D" w:rsidRPr="00E12396">
        <w:rPr>
          <w:color w:val="000000" w:themeColor="text1"/>
        </w:rPr>
        <w:t xml:space="preserve">the </w:t>
      </w:r>
      <w:r w:rsidR="008E193D" w:rsidRPr="00E12396">
        <w:rPr>
          <w:color w:val="000000" w:themeColor="text1"/>
        </w:rPr>
        <w:t>nursing and medical colleagues</w:t>
      </w:r>
      <w:r w:rsidR="00E12396" w:rsidRPr="00E12396">
        <w:rPr>
          <w:color w:val="000000" w:themeColor="text1"/>
        </w:rPr>
        <w:t xml:space="preserve"> working at the study site</w:t>
      </w:r>
      <w:r w:rsidR="008E193D" w:rsidRPr="00E12396">
        <w:rPr>
          <w:color w:val="000000" w:themeColor="text1"/>
        </w:rPr>
        <w:t xml:space="preserve"> readily relate</w:t>
      </w:r>
      <w:r w:rsidR="00816F1D" w:rsidRPr="00E12396">
        <w:rPr>
          <w:color w:val="000000" w:themeColor="text1"/>
        </w:rPr>
        <w:t>.</w:t>
      </w:r>
    </w:p>
    <w:p w14:paraId="172FF26B" w14:textId="77777777" w:rsidR="00272ABB" w:rsidRPr="00E12396" w:rsidRDefault="00B676A1" w:rsidP="00E12396">
      <w:pPr>
        <w:pStyle w:val="Heading3"/>
      </w:pPr>
      <w:bookmarkStart w:id="17" w:name="_Toc98085702"/>
      <w:r w:rsidRPr="00E12396">
        <w:t>2.8.2</w:t>
      </w:r>
      <w:r w:rsidR="00272ABB" w:rsidRPr="00E12396">
        <w:t>: Definition of family</w:t>
      </w:r>
      <w:r w:rsidR="00A772C7" w:rsidRPr="00E12396">
        <w:t>-</w:t>
      </w:r>
      <w:r w:rsidR="00272ABB" w:rsidRPr="00E12396">
        <w:t>centred care</w:t>
      </w:r>
      <w:bookmarkEnd w:id="17"/>
    </w:p>
    <w:p w14:paraId="172FF26C" w14:textId="77777777" w:rsidR="00272ABB" w:rsidRPr="0018096D" w:rsidRDefault="00272ABB" w:rsidP="00272ABB">
      <w:pPr>
        <w:rPr>
          <w:rFonts w:cs="Arial"/>
          <w:b/>
        </w:rPr>
      </w:pPr>
      <w:r>
        <w:rPr>
          <w:rFonts w:cs="Arial"/>
        </w:rPr>
        <w:t>The</w:t>
      </w:r>
      <w:r w:rsidRPr="00B42B68">
        <w:rPr>
          <w:rFonts w:cs="Arial"/>
        </w:rPr>
        <w:t xml:space="preserve"> </w:t>
      </w:r>
      <w:r>
        <w:rPr>
          <w:rFonts w:cs="Arial"/>
        </w:rPr>
        <w:t>clinical condition of patients admitted to the ICU and their inability at times to communicate</w:t>
      </w:r>
      <w:r w:rsidR="008C37E5">
        <w:rPr>
          <w:rFonts w:cs="Arial"/>
        </w:rPr>
        <w:t>,</w:t>
      </w:r>
      <w:r>
        <w:rPr>
          <w:rFonts w:cs="Arial"/>
        </w:rPr>
        <w:t xml:space="preserve"> due to severity of illness or sedation</w:t>
      </w:r>
      <w:r w:rsidR="008C37E5">
        <w:rPr>
          <w:rFonts w:cs="Arial"/>
        </w:rPr>
        <w:t>,</w:t>
      </w:r>
      <w:r>
        <w:rPr>
          <w:rFonts w:cs="Arial"/>
        </w:rPr>
        <w:t xml:space="preserve"> means </w:t>
      </w:r>
      <w:r w:rsidR="008C37E5">
        <w:rPr>
          <w:rFonts w:cs="Arial"/>
        </w:rPr>
        <w:t xml:space="preserve">that </w:t>
      </w:r>
      <w:r>
        <w:rPr>
          <w:rFonts w:cs="Arial"/>
        </w:rPr>
        <w:t xml:space="preserve">the </w:t>
      </w:r>
      <w:r w:rsidRPr="00B42B68">
        <w:rPr>
          <w:rFonts w:cs="Arial"/>
        </w:rPr>
        <w:t>ICU</w:t>
      </w:r>
      <w:r>
        <w:rPr>
          <w:rFonts w:cs="Arial"/>
        </w:rPr>
        <w:t xml:space="preserve"> team caring for these patients</w:t>
      </w:r>
      <w:r w:rsidRPr="00B42B68">
        <w:rPr>
          <w:rFonts w:cs="Arial"/>
        </w:rPr>
        <w:t xml:space="preserve"> are also</w:t>
      </w:r>
      <w:r w:rsidR="00A15C49">
        <w:rPr>
          <w:rFonts w:cs="Arial"/>
        </w:rPr>
        <w:t xml:space="preserve"> caring for their family too </w:t>
      </w:r>
      <w:r>
        <w:rPr>
          <w:rFonts w:cs="Arial"/>
        </w:rPr>
        <w:t xml:space="preserve">(Mitchell </w:t>
      </w:r>
      <w:r w:rsidR="003A7F16">
        <w:rPr>
          <w:rFonts w:cs="Arial"/>
        </w:rPr>
        <w:t>et al.</w:t>
      </w:r>
      <w:r>
        <w:rPr>
          <w:rFonts w:cs="Arial"/>
        </w:rPr>
        <w:t xml:space="preserve"> 2009)</w:t>
      </w:r>
      <w:r w:rsidRPr="00E20487">
        <w:rPr>
          <w:rFonts w:cs="Arial"/>
        </w:rPr>
        <w:t>.</w:t>
      </w:r>
      <w:r>
        <w:rPr>
          <w:rFonts w:cs="Arial"/>
        </w:rPr>
        <w:t xml:space="preserve"> Family members therefore have a pivotal role to play when their relative is admitted to the ICU. Clinical practice guidelines define f</w:t>
      </w:r>
      <w:r w:rsidRPr="008C537E">
        <w:rPr>
          <w:rFonts w:cs="Arial"/>
        </w:rPr>
        <w:t>amily</w:t>
      </w:r>
      <w:r w:rsidR="008C37E5">
        <w:rPr>
          <w:rFonts w:cs="Arial"/>
        </w:rPr>
        <w:t>-</w:t>
      </w:r>
      <w:r>
        <w:rPr>
          <w:rFonts w:cs="Arial"/>
        </w:rPr>
        <w:t xml:space="preserve">centred care in </w:t>
      </w:r>
      <w:r>
        <w:rPr>
          <w:rFonts w:cs="Arial"/>
        </w:rPr>
        <w:lastRenderedPageBreak/>
        <w:t xml:space="preserve">neonatal, paediatric and adult ICUs </w:t>
      </w:r>
      <w:r w:rsidRPr="0056114B">
        <w:rPr>
          <w:rFonts w:cs="Arial"/>
        </w:rPr>
        <w:t>as an “approach to healthcare that is respectful of and responsive to individual families’ needs and values</w:t>
      </w:r>
      <w:r w:rsidR="000236C6">
        <w:rPr>
          <w:rFonts w:cs="Arial"/>
        </w:rPr>
        <w:t>”</w:t>
      </w:r>
      <w:r w:rsidRPr="0056114B">
        <w:rPr>
          <w:rFonts w:cs="Arial"/>
        </w:rPr>
        <w:t xml:space="preserve"> (Davidson </w:t>
      </w:r>
      <w:r w:rsidR="003A7F16">
        <w:rPr>
          <w:rFonts w:cs="Arial"/>
        </w:rPr>
        <w:t>et al.</w:t>
      </w:r>
      <w:r w:rsidRPr="0056114B">
        <w:rPr>
          <w:rFonts w:cs="Arial"/>
        </w:rPr>
        <w:t xml:space="preserve"> 2017</w:t>
      </w:r>
      <w:r w:rsidR="00A772C7">
        <w:rPr>
          <w:rFonts w:cs="Arial"/>
        </w:rPr>
        <w:t>,</w:t>
      </w:r>
      <w:r w:rsidRPr="0056114B">
        <w:rPr>
          <w:rFonts w:cs="Arial"/>
        </w:rPr>
        <w:t xml:space="preserve"> p.</w:t>
      </w:r>
      <w:r w:rsidR="00A772C7">
        <w:rPr>
          <w:rFonts w:cs="Arial"/>
        </w:rPr>
        <w:t xml:space="preserve"> </w:t>
      </w:r>
      <w:r w:rsidRPr="0056114B">
        <w:rPr>
          <w:rFonts w:cs="Arial"/>
        </w:rPr>
        <w:t xml:space="preserve">55). </w:t>
      </w:r>
      <w:r>
        <w:rPr>
          <w:rFonts w:cs="Arial"/>
        </w:rPr>
        <w:t xml:space="preserve">This approach requires that </w:t>
      </w:r>
      <w:r w:rsidRPr="002D2329">
        <w:rPr>
          <w:rFonts w:cs="Arial"/>
        </w:rPr>
        <w:t>the patient’s family participates and collaborates with healthcare professionals as partners in care.</w:t>
      </w:r>
      <w:r>
        <w:rPr>
          <w:rFonts w:cs="Arial"/>
        </w:rPr>
        <w:t xml:space="preserve"> </w:t>
      </w:r>
    </w:p>
    <w:p w14:paraId="172FF26D" w14:textId="0B894340" w:rsidR="00272ABB" w:rsidRPr="00E82A43" w:rsidRDefault="00272ABB" w:rsidP="00272ABB">
      <w:pPr>
        <w:rPr>
          <w:rFonts w:cs="Arial"/>
        </w:rPr>
      </w:pPr>
      <w:r w:rsidRPr="00977FCC">
        <w:rPr>
          <w:rFonts w:cs="Arial"/>
        </w:rPr>
        <w:t>Famil</w:t>
      </w:r>
      <w:r w:rsidR="008C37E5">
        <w:rPr>
          <w:rFonts w:cs="Arial"/>
        </w:rPr>
        <w:t>y-</w:t>
      </w:r>
      <w:r w:rsidRPr="00977FCC">
        <w:rPr>
          <w:rFonts w:cs="Arial"/>
        </w:rPr>
        <w:t>centred care (FCC) has expanded rapidly over recent years</w:t>
      </w:r>
      <w:r w:rsidR="000236C6">
        <w:rPr>
          <w:rFonts w:cs="Arial"/>
        </w:rPr>
        <w:t>,</w:t>
      </w:r>
      <w:r w:rsidRPr="00977FCC">
        <w:rPr>
          <w:rFonts w:cs="Arial"/>
        </w:rPr>
        <w:t xml:space="preserve"> and providing high</w:t>
      </w:r>
      <w:r w:rsidR="004F2790">
        <w:rPr>
          <w:rFonts w:cs="Arial"/>
        </w:rPr>
        <w:t>-</w:t>
      </w:r>
      <w:r w:rsidRPr="00977FCC">
        <w:rPr>
          <w:rFonts w:cs="Arial"/>
        </w:rPr>
        <w:t xml:space="preserve">quality FCC has been identified as a basic skill for ICU medical and nursing staff (Gerritsen </w:t>
      </w:r>
      <w:r w:rsidR="003A7F16">
        <w:rPr>
          <w:rFonts w:cs="Arial"/>
        </w:rPr>
        <w:t>et al.</w:t>
      </w:r>
      <w:r w:rsidRPr="00977FCC">
        <w:rPr>
          <w:rFonts w:cs="Arial"/>
        </w:rPr>
        <w:t xml:space="preserve"> 2017). </w:t>
      </w:r>
      <w:r>
        <w:rPr>
          <w:rFonts w:cs="Arial"/>
        </w:rPr>
        <w:t>The most recent family</w:t>
      </w:r>
      <w:r w:rsidR="008C37E5">
        <w:rPr>
          <w:rFonts w:cs="Arial"/>
        </w:rPr>
        <w:t>-</w:t>
      </w:r>
      <w:r>
        <w:rPr>
          <w:rFonts w:cs="Arial"/>
        </w:rPr>
        <w:t>centred care</w:t>
      </w:r>
      <w:r w:rsidRPr="00CA4923">
        <w:rPr>
          <w:rFonts w:cs="Arial"/>
        </w:rPr>
        <w:t xml:space="preserve"> </w:t>
      </w:r>
      <w:r>
        <w:rPr>
          <w:rFonts w:cs="Arial"/>
        </w:rPr>
        <w:t>guidelines</w:t>
      </w:r>
      <w:r w:rsidR="000236C6">
        <w:rPr>
          <w:rFonts w:cs="Arial"/>
        </w:rPr>
        <w:t>,</w:t>
      </w:r>
      <w:r>
        <w:rPr>
          <w:rFonts w:cs="Arial"/>
        </w:rPr>
        <w:t xml:space="preserve"> published by the Society of Critical Care Medicine</w:t>
      </w:r>
      <w:r w:rsidR="000236C6">
        <w:rPr>
          <w:rFonts w:cs="Arial"/>
        </w:rPr>
        <w:t>,</w:t>
      </w:r>
      <w:r>
        <w:rPr>
          <w:rFonts w:cs="Arial"/>
        </w:rPr>
        <w:t xml:space="preserve"> based on rigorous analysis of evidence concerning the role of families in ICU care</w:t>
      </w:r>
      <w:r w:rsidR="000236C6">
        <w:rPr>
          <w:rFonts w:cs="Arial"/>
        </w:rPr>
        <w:t>,</w:t>
      </w:r>
      <w:r>
        <w:rPr>
          <w:rFonts w:cs="Arial"/>
        </w:rPr>
        <w:t xml:space="preserve"> make recommendations </w:t>
      </w:r>
      <w:r w:rsidRPr="00CA4923">
        <w:rPr>
          <w:rFonts w:cs="Arial"/>
        </w:rPr>
        <w:t xml:space="preserve">in five </w:t>
      </w:r>
      <w:r>
        <w:rPr>
          <w:rFonts w:cs="Arial"/>
        </w:rPr>
        <w:t xml:space="preserve">key </w:t>
      </w:r>
      <w:r w:rsidRPr="00CA4923">
        <w:rPr>
          <w:rFonts w:cs="Arial"/>
        </w:rPr>
        <w:t>areas</w:t>
      </w:r>
      <w:r>
        <w:rPr>
          <w:rFonts w:cs="Arial"/>
        </w:rPr>
        <w:t xml:space="preserve"> for FCC</w:t>
      </w:r>
      <w:r w:rsidRPr="00CA4923">
        <w:rPr>
          <w:rFonts w:cs="Arial"/>
        </w:rPr>
        <w:t>:</w:t>
      </w:r>
      <w:r w:rsidRPr="00CA4923">
        <w:rPr>
          <w:rFonts w:ascii="Fira Sans" w:hAnsi="Fira Sans" w:cs="Arial"/>
          <w:sz w:val="21"/>
          <w:szCs w:val="21"/>
        </w:rPr>
        <w:t xml:space="preserve"> </w:t>
      </w:r>
      <w:r w:rsidRPr="00CA4923">
        <w:rPr>
          <w:rFonts w:cs="Arial"/>
        </w:rPr>
        <w:t>1</w:t>
      </w:r>
      <w:r>
        <w:rPr>
          <w:rFonts w:cs="Arial"/>
        </w:rPr>
        <w:t>) s</w:t>
      </w:r>
      <w:r w:rsidRPr="0056114B">
        <w:rPr>
          <w:rFonts w:cs="Arial"/>
        </w:rPr>
        <w:t>upporting fa</w:t>
      </w:r>
      <w:r>
        <w:rPr>
          <w:rFonts w:cs="Arial"/>
        </w:rPr>
        <w:t>mily presence in the ICU</w:t>
      </w:r>
      <w:r w:rsidR="00A01B4B">
        <w:rPr>
          <w:rFonts w:cs="Arial"/>
        </w:rPr>
        <w:t>,</w:t>
      </w:r>
      <w:r w:rsidR="00601009">
        <w:rPr>
          <w:rFonts w:cs="Arial"/>
        </w:rPr>
        <w:t xml:space="preserve"> 2) </w:t>
      </w:r>
      <w:r>
        <w:rPr>
          <w:rFonts w:cs="Arial"/>
        </w:rPr>
        <w:t>family support</w:t>
      </w:r>
      <w:r w:rsidR="00A01B4B">
        <w:rPr>
          <w:rFonts w:cs="Arial"/>
        </w:rPr>
        <w:t>,</w:t>
      </w:r>
      <w:r w:rsidRPr="0056114B">
        <w:rPr>
          <w:rFonts w:cs="Arial"/>
        </w:rPr>
        <w:t xml:space="preserve"> 3) strategies to improve co</w:t>
      </w:r>
      <w:r w:rsidR="00A01B4B">
        <w:rPr>
          <w:rFonts w:cs="Arial"/>
        </w:rPr>
        <w:t>mmunication with family members,</w:t>
      </w:r>
      <w:r w:rsidRPr="0056114B">
        <w:rPr>
          <w:rFonts w:cs="Arial"/>
        </w:rPr>
        <w:t xml:space="preserve"> 4) use of specific consultations and ICU team me</w:t>
      </w:r>
      <w:r>
        <w:rPr>
          <w:rFonts w:cs="Arial"/>
        </w:rPr>
        <w:t>mbers (palliative and ethical)</w:t>
      </w:r>
      <w:r w:rsidR="00A01B4B">
        <w:rPr>
          <w:rFonts w:cs="Arial"/>
        </w:rPr>
        <w:t>,</w:t>
      </w:r>
      <w:r>
        <w:rPr>
          <w:rFonts w:cs="Arial"/>
        </w:rPr>
        <w:t xml:space="preserve"> </w:t>
      </w:r>
      <w:r w:rsidRPr="0056114B">
        <w:rPr>
          <w:rFonts w:cs="Arial"/>
        </w:rPr>
        <w:t xml:space="preserve">and 5) operational and environmental issues (Davidson </w:t>
      </w:r>
      <w:r w:rsidR="003A7F16">
        <w:rPr>
          <w:rFonts w:cs="Arial"/>
        </w:rPr>
        <w:t>et al.</w:t>
      </w:r>
      <w:r w:rsidRPr="0056114B">
        <w:rPr>
          <w:rFonts w:cs="Arial"/>
        </w:rPr>
        <w:t xml:space="preserve"> 2017). </w:t>
      </w:r>
      <w:r w:rsidRPr="00E82A43">
        <w:rPr>
          <w:rFonts w:cs="Arial"/>
        </w:rPr>
        <w:t xml:space="preserve">These guidelines represent the current state of </w:t>
      </w:r>
      <w:r>
        <w:rPr>
          <w:rFonts w:cs="Arial"/>
        </w:rPr>
        <w:t>international science in family</w:t>
      </w:r>
      <w:r w:rsidR="008C37E5">
        <w:rPr>
          <w:rFonts w:cs="Arial"/>
        </w:rPr>
        <w:t>-</w:t>
      </w:r>
      <w:r w:rsidRPr="00E82A43">
        <w:rPr>
          <w:rFonts w:cs="Arial"/>
        </w:rPr>
        <w:t xml:space="preserve">centred care and </w:t>
      </w:r>
      <w:r w:rsidR="00FE532F">
        <w:rPr>
          <w:rFonts w:cs="Arial"/>
        </w:rPr>
        <w:t xml:space="preserve">of providing </w:t>
      </w:r>
      <w:r w:rsidRPr="00E82A43">
        <w:rPr>
          <w:rFonts w:cs="Arial"/>
        </w:rPr>
        <w:t>support for family members of critically ill patients</w:t>
      </w:r>
      <w:r w:rsidR="00FE532F">
        <w:rPr>
          <w:rFonts w:cs="Arial"/>
        </w:rPr>
        <w:t>,</w:t>
      </w:r>
      <w:r>
        <w:rPr>
          <w:rFonts w:cs="Arial"/>
        </w:rPr>
        <w:t xml:space="preserve"> irrespective of </w:t>
      </w:r>
      <w:r w:rsidR="00FE532F">
        <w:rPr>
          <w:rFonts w:cs="Arial"/>
        </w:rPr>
        <w:t xml:space="preserve">the </w:t>
      </w:r>
      <w:r>
        <w:rPr>
          <w:rFonts w:cs="Arial"/>
        </w:rPr>
        <w:t>patient</w:t>
      </w:r>
      <w:r w:rsidR="00FE532F">
        <w:rPr>
          <w:rFonts w:cs="Arial"/>
        </w:rPr>
        <w:t>’s</w:t>
      </w:r>
      <w:r>
        <w:rPr>
          <w:rFonts w:cs="Arial"/>
        </w:rPr>
        <w:t xml:space="preserve"> age</w:t>
      </w:r>
      <w:r w:rsidRPr="00E82A43">
        <w:rPr>
          <w:rFonts w:cs="Arial"/>
        </w:rPr>
        <w:t>.</w:t>
      </w:r>
    </w:p>
    <w:p w14:paraId="172FF26E" w14:textId="77777777" w:rsidR="00272ABB" w:rsidRPr="00977FCC" w:rsidRDefault="00272ABB" w:rsidP="00272ABB">
      <w:pPr>
        <w:shd w:val="clear" w:color="auto" w:fill="FFFFFF"/>
        <w:spacing w:after="0" w:line="0" w:lineRule="auto"/>
        <w:rPr>
          <w:rFonts w:ascii="ff7" w:eastAsia="Times New Roman" w:hAnsi="ff7" w:cs="Times New Roman"/>
          <w:color w:val="231F20"/>
          <w:sz w:val="51"/>
          <w:szCs w:val="51"/>
        </w:rPr>
      </w:pPr>
      <w:r w:rsidRPr="00977FCC">
        <w:rPr>
          <w:rFonts w:ascii="ff7" w:eastAsia="Times New Roman" w:hAnsi="ff7" w:cs="Times New Roman"/>
          <w:color w:val="231F20"/>
          <w:sz w:val="51"/>
          <w:szCs w:val="51"/>
        </w:rPr>
        <w:t xml:space="preserve">ICU healthcare professionals should therefore </w:t>
      </w:r>
    </w:p>
    <w:p w14:paraId="172FF26F" w14:textId="77777777" w:rsidR="00272ABB" w:rsidRPr="00977FCC" w:rsidRDefault="00272ABB" w:rsidP="00272ABB">
      <w:pPr>
        <w:shd w:val="clear" w:color="auto" w:fill="FFFFFF"/>
        <w:spacing w:after="0" w:line="0" w:lineRule="auto"/>
        <w:rPr>
          <w:rFonts w:ascii="ff7" w:eastAsia="Times New Roman" w:hAnsi="ff7" w:cs="Times New Roman"/>
          <w:color w:val="231F20"/>
          <w:sz w:val="51"/>
          <w:szCs w:val="51"/>
        </w:rPr>
      </w:pPr>
      <w:r w:rsidRPr="00977FCC">
        <w:rPr>
          <w:rFonts w:ascii="ff7" w:eastAsia="Times New Roman" w:hAnsi="ff7" w:cs="Times New Roman"/>
          <w:color w:val="231F20"/>
          <w:sz w:val="51"/>
          <w:szCs w:val="51"/>
        </w:rPr>
        <w:t xml:space="preserve">incorporate family members into the provision of critical care. </w:t>
      </w:r>
    </w:p>
    <w:p w14:paraId="172FF270" w14:textId="77777777" w:rsidR="00272ABB" w:rsidRPr="00977FCC" w:rsidRDefault="00272ABB" w:rsidP="00272ABB">
      <w:pPr>
        <w:shd w:val="clear" w:color="auto" w:fill="FFFFFF"/>
        <w:spacing w:after="0" w:line="0" w:lineRule="auto"/>
        <w:rPr>
          <w:rFonts w:ascii="ff7" w:eastAsia="Times New Roman" w:hAnsi="ff7" w:cs="Times New Roman"/>
          <w:color w:val="231F20"/>
          <w:sz w:val="51"/>
          <w:szCs w:val="51"/>
        </w:rPr>
      </w:pPr>
      <w:r w:rsidRPr="00977FCC">
        <w:rPr>
          <w:rFonts w:ascii="ff7" w:eastAsia="Times New Roman" w:hAnsi="ff7" w:cs="Times New Roman"/>
          <w:color w:val="231F20"/>
          <w:sz w:val="51"/>
          <w:szCs w:val="51"/>
        </w:rPr>
        <w:t xml:space="preserve">ICU healthcare professionals should therefore </w:t>
      </w:r>
    </w:p>
    <w:p w14:paraId="172FF271" w14:textId="77777777" w:rsidR="00272ABB" w:rsidRPr="00977FCC" w:rsidRDefault="00272ABB" w:rsidP="00272ABB">
      <w:pPr>
        <w:shd w:val="clear" w:color="auto" w:fill="FFFFFF"/>
        <w:spacing w:after="0" w:line="0" w:lineRule="auto"/>
        <w:rPr>
          <w:rFonts w:ascii="ff7" w:eastAsia="Times New Roman" w:hAnsi="ff7" w:cs="Times New Roman"/>
          <w:color w:val="231F20"/>
          <w:sz w:val="51"/>
          <w:szCs w:val="51"/>
        </w:rPr>
      </w:pPr>
      <w:r w:rsidRPr="00977FCC">
        <w:rPr>
          <w:rFonts w:ascii="ff7" w:eastAsia="Times New Roman" w:hAnsi="ff7" w:cs="Times New Roman"/>
          <w:color w:val="231F20"/>
          <w:sz w:val="51"/>
          <w:szCs w:val="51"/>
        </w:rPr>
        <w:t xml:space="preserve">incorporate family members into the provision of critical care. </w:t>
      </w:r>
    </w:p>
    <w:p w14:paraId="172FF272" w14:textId="77777777" w:rsidR="00272ABB" w:rsidRDefault="00272ABB" w:rsidP="00272ABB">
      <w:pPr>
        <w:rPr>
          <w:rFonts w:cs="Arial"/>
        </w:rPr>
      </w:pPr>
      <w:r w:rsidRPr="0056114B">
        <w:rPr>
          <w:rFonts w:cs="Arial"/>
        </w:rPr>
        <w:t>Families are more than</w:t>
      </w:r>
      <w:r>
        <w:rPr>
          <w:rFonts w:cs="Arial"/>
        </w:rPr>
        <w:t xml:space="preserve"> just visitors to the ICU; they </w:t>
      </w:r>
      <w:r w:rsidRPr="0056114B">
        <w:rPr>
          <w:rFonts w:cs="Arial"/>
        </w:rPr>
        <w:t>expect to experience the same pro</w:t>
      </w:r>
      <w:r>
        <w:rPr>
          <w:rFonts w:cs="Arial"/>
        </w:rPr>
        <w:t>cess of care as their relatives</w:t>
      </w:r>
      <w:r w:rsidR="00FE532F">
        <w:rPr>
          <w:rFonts w:cs="Arial"/>
        </w:rPr>
        <w:t>.</w:t>
      </w:r>
      <w:r>
        <w:rPr>
          <w:rFonts w:cs="Arial"/>
        </w:rPr>
        <w:t xml:space="preserve"> ICU healthcare staff should therefore incorporate them into the provision of critical care (McAdam and Puntillo 2009</w:t>
      </w:r>
      <w:r w:rsidRPr="0056114B">
        <w:rPr>
          <w:rFonts w:cs="Arial"/>
        </w:rPr>
        <w:t>).</w:t>
      </w:r>
      <w:r w:rsidRPr="00EC060B">
        <w:rPr>
          <w:rFonts w:cs="Arial"/>
        </w:rPr>
        <w:t xml:space="preserve"> </w:t>
      </w:r>
      <w:r w:rsidRPr="0056114B">
        <w:rPr>
          <w:rFonts w:cs="Arial"/>
        </w:rPr>
        <w:t>They are</w:t>
      </w:r>
      <w:r w:rsidR="00FE532F">
        <w:rPr>
          <w:rFonts w:cs="Arial"/>
        </w:rPr>
        <w:t>,</w:t>
      </w:r>
      <w:r w:rsidRPr="0056114B">
        <w:rPr>
          <w:rFonts w:cs="Arial"/>
        </w:rPr>
        <w:t xml:space="preserve"> </w:t>
      </w:r>
      <w:r>
        <w:rPr>
          <w:rFonts w:cs="Arial"/>
        </w:rPr>
        <w:t xml:space="preserve">however, </w:t>
      </w:r>
      <w:r w:rsidRPr="0056114B">
        <w:rPr>
          <w:rFonts w:cs="Arial"/>
        </w:rPr>
        <w:t>a vulnerable group</w:t>
      </w:r>
      <w:r w:rsidR="00FE532F">
        <w:rPr>
          <w:rFonts w:cs="Arial"/>
        </w:rPr>
        <w:t>,</w:t>
      </w:r>
      <w:r w:rsidRPr="0056114B">
        <w:rPr>
          <w:rFonts w:cs="Arial"/>
        </w:rPr>
        <w:t xml:space="preserve"> with a high risk of decline </w:t>
      </w:r>
      <w:r>
        <w:rPr>
          <w:rFonts w:cs="Arial"/>
        </w:rPr>
        <w:t>in their own health (Baumhover and</w:t>
      </w:r>
      <w:r w:rsidRPr="0056114B">
        <w:rPr>
          <w:rFonts w:cs="Arial"/>
        </w:rPr>
        <w:t xml:space="preserve"> May 2013).</w:t>
      </w:r>
      <w:r>
        <w:rPr>
          <w:rFonts w:cs="Arial"/>
        </w:rPr>
        <w:t xml:space="preserve"> </w:t>
      </w:r>
      <w:r w:rsidRPr="00EC060B">
        <w:rPr>
          <w:rFonts w:cs="Arial"/>
        </w:rPr>
        <w:t>The sudden change in their everyday lives</w:t>
      </w:r>
      <w:r w:rsidR="00FE532F">
        <w:rPr>
          <w:rFonts w:cs="Arial"/>
        </w:rPr>
        <w:t>,</w:t>
      </w:r>
      <w:r w:rsidRPr="00EC060B">
        <w:rPr>
          <w:rFonts w:cs="Arial"/>
        </w:rPr>
        <w:t xml:space="preserve"> coupled with being in a stressful, unfamiliar and technical environment with frequent changes of staff</w:t>
      </w:r>
      <w:r w:rsidR="00FE532F">
        <w:rPr>
          <w:rFonts w:cs="Arial"/>
        </w:rPr>
        <w:t>,</w:t>
      </w:r>
      <w:r w:rsidRPr="00EC060B">
        <w:rPr>
          <w:rFonts w:cs="Arial"/>
        </w:rPr>
        <w:t xml:space="preserve"> can le</w:t>
      </w:r>
      <w:r>
        <w:rPr>
          <w:rFonts w:cs="Arial"/>
        </w:rPr>
        <w:t>ad them to become</w:t>
      </w:r>
      <w:r w:rsidRPr="00EC060B">
        <w:rPr>
          <w:rFonts w:cs="Arial"/>
        </w:rPr>
        <w:t xml:space="preserve"> confused, anxious and uncertain (Bijttebeir </w:t>
      </w:r>
      <w:r w:rsidR="003A7F16">
        <w:rPr>
          <w:rFonts w:cs="Arial"/>
        </w:rPr>
        <w:t>et al.</w:t>
      </w:r>
      <w:r>
        <w:rPr>
          <w:rFonts w:cs="Arial"/>
        </w:rPr>
        <w:t xml:space="preserve"> 2001, Delva </w:t>
      </w:r>
      <w:r w:rsidR="003A7F16">
        <w:rPr>
          <w:rFonts w:cs="Arial"/>
        </w:rPr>
        <w:t>et al.</w:t>
      </w:r>
      <w:r w:rsidR="00B676A1">
        <w:rPr>
          <w:rFonts w:cs="Arial"/>
        </w:rPr>
        <w:t xml:space="preserve"> </w:t>
      </w:r>
      <w:r>
        <w:rPr>
          <w:rFonts w:cs="Arial"/>
        </w:rPr>
        <w:t>2002, McAdam and Puntillo 2009).</w:t>
      </w:r>
    </w:p>
    <w:p w14:paraId="172FF273" w14:textId="77777777" w:rsidR="00272ABB" w:rsidRPr="00601009" w:rsidRDefault="00B676A1" w:rsidP="00601009">
      <w:pPr>
        <w:pStyle w:val="Heading3"/>
      </w:pPr>
      <w:bookmarkStart w:id="18" w:name="_Toc98085703"/>
      <w:r w:rsidRPr="00601009">
        <w:lastRenderedPageBreak/>
        <w:t>2.8.3</w:t>
      </w:r>
      <w:r w:rsidR="00272ABB" w:rsidRPr="00601009">
        <w:t>: Shared decision</w:t>
      </w:r>
      <w:r w:rsidR="00FE532F" w:rsidRPr="00601009">
        <w:t>-</w:t>
      </w:r>
      <w:r w:rsidR="00272ABB" w:rsidRPr="00601009">
        <w:t>making in the ICU</w:t>
      </w:r>
      <w:bookmarkEnd w:id="18"/>
    </w:p>
    <w:p w14:paraId="172FF274" w14:textId="77777777" w:rsidR="00272ABB" w:rsidRPr="00FE11DD" w:rsidRDefault="00272ABB" w:rsidP="00A565B9">
      <w:r>
        <w:t xml:space="preserve">According to the principles of patient autonomy, healthcare decisions involving serious interventions should be based on informed consent (Patient </w:t>
      </w:r>
      <w:r w:rsidR="00FE532F">
        <w:t xml:space="preserve">Rights (Scotland) </w:t>
      </w:r>
      <w:r>
        <w:t>Act 2011). However, because m</w:t>
      </w:r>
      <w:r w:rsidRPr="00460557">
        <w:t>ost ICU patients cannot make decisions on their own medical treatment, the family may be requested to make difficult trea</w:t>
      </w:r>
      <w:r>
        <w:t>tment decisions on their</w:t>
      </w:r>
      <w:r w:rsidRPr="00460557">
        <w:t xml:space="preserve"> behalf (Maxwell </w:t>
      </w:r>
      <w:r w:rsidR="003A7F16">
        <w:t>et al.</w:t>
      </w:r>
      <w:r w:rsidRPr="00460557">
        <w:t xml:space="preserve"> 2007)</w:t>
      </w:r>
      <w:r>
        <w:t>. Subsequently, w</w:t>
      </w:r>
      <w:r w:rsidRPr="0056114B">
        <w:t>hen a relative is critically ill, complex and often urgen</w:t>
      </w:r>
      <w:r>
        <w:t xml:space="preserve">t decisions </w:t>
      </w:r>
      <w:r w:rsidR="001411E6">
        <w:t xml:space="preserve">are </w:t>
      </w:r>
      <w:r>
        <w:t>require</w:t>
      </w:r>
      <w:r w:rsidR="001411E6">
        <w:t>d</w:t>
      </w:r>
      <w:r>
        <w:t xml:space="preserve"> to be made, </w:t>
      </w:r>
      <w:r w:rsidRPr="0056114B">
        <w:t>placing additional pres</w:t>
      </w:r>
      <w:r>
        <w:t>sure on these family members and</w:t>
      </w:r>
      <w:r w:rsidRPr="0056114B">
        <w:t xml:space="preserve"> heighten</w:t>
      </w:r>
      <w:r w:rsidR="001411E6">
        <w:t>ing</w:t>
      </w:r>
      <w:r w:rsidRPr="0056114B">
        <w:t xml:space="preserve"> their emotional needs (Azoulay </w:t>
      </w:r>
      <w:r w:rsidR="003A7F16">
        <w:t>et al.</w:t>
      </w:r>
      <w:r w:rsidRPr="0056114B">
        <w:t xml:space="preserve"> 2014). For these reasons, clinical discussions and decision-making in the ICU should occur through a collaborative partnership process</w:t>
      </w:r>
      <w:r w:rsidR="001411E6">
        <w:t>,</w:t>
      </w:r>
      <w:r w:rsidRPr="0056114B">
        <w:t xml:space="preserve"> involvin</w:t>
      </w:r>
      <w:r>
        <w:t xml:space="preserve">g families, ICU nurses and medical staff. </w:t>
      </w:r>
    </w:p>
    <w:p w14:paraId="172FF275" w14:textId="77777777" w:rsidR="00272ABB" w:rsidRPr="0056114B" w:rsidRDefault="00272ABB" w:rsidP="00A565B9">
      <w:r>
        <w:t>The ICU team and families need to</w:t>
      </w:r>
      <w:r w:rsidRPr="0056114B">
        <w:t xml:space="preserve"> work together</w:t>
      </w:r>
      <w:r w:rsidR="001411E6">
        <w:t>,</w:t>
      </w:r>
      <w:r w:rsidRPr="0056114B">
        <w:t xml:space="preserve"> where families contribute as much as they can, whilst receiving guidance from the</w:t>
      </w:r>
      <w:r>
        <w:t xml:space="preserve"> ICU team (Azoulay </w:t>
      </w:r>
      <w:r w:rsidR="003A7F16">
        <w:t>et al.</w:t>
      </w:r>
      <w:r>
        <w:t xml:space="preserve"> 2014). They</w:t>
      </w:r>
      <w:r w:rsidRPr="0056114B">
        <w:t xml:space="preserve"> </w:t>
      </w:r>
      <w:r>
        <w:t>really require</w:t>
      </w:r>
      <w:r w:rsidRPr="0056114B">
        <w:t xml:space="preserve"> becoming active partners in decision</w:t>
      </w:r>
      <w:r w:rsidR="001411E6">
        <w:t>-</w:t>
      </w:r>
      <w:r w:rsidRPr="0056114B">
        <w:t>making when planning their relative</w:t>
      </w:r>
      <w:r w:rsidR="001411E6">
        <w:t>’</w:t>
      </w:r>
      <w:r w:rsidRPr="0056114B">
        <w:t xml:space="preserve">s care and treatment (Davidson 2009). This </w:t>
      </w:r>
      <w:r>
        <w:t xml:space="preserve">partnership </w:t>
      </w:r>
      <w:r w:rsidRPr="0056114B">
        <w:t xml:space="preserve">approach </w:t>
      </w:r>
      <w:r>
        <w:t>to decision</w:t>
      </w:r>
      <w:r w:rsidR="001411E6">
        <w:t>-</w:t>
      </w:r>
      <w:r>
        <w:t xml:space="preserve">making </w:t>
      </w:r>
      <w:r w:rsidRPr="0056114B">
        <w:t>is not intended to remove control from patients who are competent to make decisions regarding their health, but</w:t>
      </w:r>
      <w:r w:rsidR="001411E6">
        <w:t>,</w:t>
      </w:r>
      <w:r w:rsidRPr="0056114B">
        <w:t xml:space="preserve"> essentially</w:t>
      </w:r>
      <w:r w:rsidR="001411E6">
        <w:t xml:space="preserve">, </w:t>
      </w:r>
      <w:r w:rsidR="001D7E4C">
        <w:t>it</w:t>
      </w:r>
      <w:r w:rsidRPr="0056114B">
        <w:t xml:space="preserve"> enables family members to be involved in care and </w:t>
      </w:r>
      <w:r w:rsidR="001D7E4C">
        <w:t xml:space="preserve">to </w:t>
      </w:r>
      <w:r w:rsidRPr="0056114B">
        <w:t>assist with decision</w:t>
      </w:r>
      <w:r w:rsidR="001D7E4C">
        <w:t>-</w:t>
      </w:r>
      <w:r w:rsidRPr="0056114B">
        <w:t>making when necessary (Institute of Medicine 2001).</w:t>
      </w:r>
      <w:r w:rsidR="003D054A">
        <w:t xml:space="preserve"> </w:t>
      </w:r>
    </w:p>
    <w:p w14:paraId="172FF276" w14:textId="77777777" w:rsidR="00272ABB" w:rsidRDefault="00272ABB" w:rsidP="00A565B9">
      <w:pPr>
        <w:rPr>
          <w:lang w:val="en-US"/>
        </w:rPr>
      </w:pPr>
      <w:r>
        <w:t>Involving the family in the decision</w:t>
      </w:r>
      <w:r w:rsidR="001D7E4C">
        <w:t>-</w:t>
      </w:r>
      <w:r>
        <w:t>making process does</w:t>
      </w:r>
      <w:r w:rsidR="001D7E4C">
        <w:t>,</w:t>
      </w:r>
      <w:r>
        <w:t xml:space="preserve"> nonetheless</w:t>
      </w:r>
      <w:r w:rsidR="001D7E4C">
        <w:t>,</w:t>
      </w:r>
      <w:r>
        <w:t xml:space="preserve"> raise complex challenges. F</w:t>
      </w:r>
      <w:r w:rsidRPr="0056114B">
        <w:t xml:space="preserve">amilies do </w:t>
      </w:r>
      <w:r>
        <w:t xml:space="preserve">indeed </w:t>
      </w:r>
      <w:r w:rsidRPr="0056114B">
        <w:t xml:space="preserve">express a desire for </w:t>
      </w:r>
      <w:r w:rsidR="001D7E4C">
        <w:t xml:space="preserve">being engaged in </w:t>
      </w:r>
      <w:r w:rsidRPr="0056114B">
        <w:t>partnership and joint decision-making</w:t>
      </w:r>
      <w:r w:rsidR="001D7E4C">
        <w:t>,</w:t>
      </w:r>
      <w:r w:rsidRPr="0056114B">
        <w:t xml:space="preserve"> but not necessarily increased responsibility and</w:t>
      </w:r>
      <w:r>
        <w:t xml:space="preserve"> autonomy (Heyland </w:t>
      </w:r>
      <w:r w:rsidR="003A7F16">
        <w:t>et al.</w:t>
      </w:r>
      <w:r>
        <w:t xml:space="preserve"> 2003). Clinicians</w:t>
      </w:r>
      <w:r w:rsidRPr="00270D99">
        <w:t xml:space="preserve"> consider FCC as </w:t>
      </w:r>
      <w:r w:rsidRPr="00270D99">
        <w:lastRenderedPageBreak/>
        <w:t>delegating more responsibility to families for care and decision</w:t>
      </w:r>
      <w:r w:rsidR="001D7E4C">
        <w:t>-</w:t>
      </w:r>
      <w:r w:rsidRPr="00270D99">
        <w:t>making than families desire. Some family members prefer to discuss decision</w:t>
      </w:r>
      <w:r w:rsidR="001D7E4C">
        <w:t>-</w:t>
      </w:r>
      <w:r w:rsidRPr="0056114B">
        <w:t>making responsibility with the ICU team, whereas others are satisfied that they have been provided enough information and support for decision</w:t>
      </w:r>
      <w:r w:rsidR="001D7E4C">
        <w:t>-</w:t>
      </w:r>
      <w:r w:rsidRPr="0056114B">
        <w:t xml:space="preserve">making (Heyland </w:t>
      </w:r>
      <w:r w:rsidR="003A7F16">
        <w:t>et al.</w:t>
      </w:r>
      <w:r w:rsidRPr="0056114B">
        <w:t xml:space="preserve"> 2003</w:t>
      </w:r>
      <w:r>
        <w:t>)</w:t>
      </w:r>
      <w:r w:rsidRPr="00E76072">
        <w:t xml:space="preserve">. </w:t>
      </w:r>
      <w:r>
        <w:t>Also, certain family members may not be comfortable acting as a primary decision</w:t>
      </w:r>
      <w:r w:rsidR="001D7E4C">
        <w:t>-</w:t>
      </w:r>
      <w:r>
        <w:t xml:space="preserve">maker (Azoulay </w:t>
      </w:r>
      <w:r w:rsidR="003A7F16">
        <w:t>et al.</w:t>
      </w:r>
      <w:r>
        <w:t xml:space="preserve"> 2014). Family members</w:t>
      </w:r>
      <w:r w:rsidR="001D7E4C">
        <w:t>’</w:t>
      </w:r>
      <w:r>
        <w:t xml:space="preserve"> own individual characteristics</w:t>
      </w:r>
      <w:r w:rsidR="001D7E4C">
        <w:t>,</w:t>
      </w:r>
      <w:r>
        <w:t xml:space="preserve"> such as coping strategies and past experience</w:t>
      </w:r>
      <w:r w:rsidR="001D7E4C">
        <w:t>,</w:t>
      </w:r>
      <w:r>
        <w:t xml:space="preserve"> can be important factors to consider; those who have been in a similar situation and acted as decision</w:t>
      </w:r>
      <w:r w:rsidR="001D7E4C">
        <w:t>-</w:t>
      </w:r>
      <w:r>
        <w:t xml:space="preserve">makers previously may find it easier than those doing it for the first time (Azoulay </w:t>
      </w:r>
      <w:r w:rsidR="003A7F16">
        <w:t>et al.</w:t>
      </w:r>
      <w:r>
        <w:t xml:space="preserve"> 2014). In addition, </w:t>
      </w:r>
      <w:r>
        <w:rPr>
          <w:lang w:val="en-US"/>
        </w:rPr>
        <w:t>t</w:t>
      </w:r>
      <w:r w:rsidRPr="00E76072">
        <w:rPr>
          <w:lang w:val="en-US"/>
        </w:rPr>
        <w:t>he decision-making proce</w:t>
      </w:r>
      <w:r>
        <w:rPr>
          <w:lang w:val="en-US"/>
        </w:rPr>
        <w:t>ss fluctuates throughout their relative</w:t>
      </w:r>
      <w:r w:rsidR="001D7E4C">
        <w:rPr>
          <w:lang w:val="en-US"/>
        </w:rPr>
        <w:t>’</w:t>
      </w:r>
      <w:r>
        <w:rPr>
          <w:lang w:val="en-US"/>
        </w:rPr>
        <w:t xml:space="preserve">s ICU journey. It is therefore dependent not only on their own </w:t>
      </w:r>
      <w:r w:rsidRPr="00E76072">
        <w:rPr>
          <w:lang w:val="en-US"/>
        </w:rPr>
        <w:t>de</w:t>
      </w:r>
      <w:r>
        <w:rPr>
          <w:lang w:val="en-US"/>
        </w:rPr>
        <w:t xml:space="preserve">cision-making capacity and individual preferences, but also </w:t>
      </w:r>
      <w:r w:rsidR="001D7E4C">
        <w:rPr>
          <w:lang w:val="en-US"/>
        </w:rPr>
        <w:t xml:space="preserve">on </w:t>
      </w:r>
      <w:r>
        <w:rPr>
          <w:lang w:val="en-US"/>
        </w:rPr>
        <w:t>the clinical condition of their relative at that particular point in time</w:t>
      </w:r>
      <w:r w:rsidRPr="00E76072">
        <w:rPr>
          <w:lang w:val="en-US"/>
        </w:rPr>
        <w:t xml:space="preserve"> (Heyland </w:t>
      </w:r>
      <w:r w:rsidR="003A7F16">
        <w:rPr>
          <w:lang w:val="en-US"/>
        </w:rPr>
        <w:t>et al.</w:t>
      </w:r>
      <w:r w:rsidRPr="00E76072">
        <w:rPr>
          <w:lang w:val="en-US"/>
        </w:rPr>
        <w:t xml:space="preserve"> 2003</w:t>
      </w:r>
      <w:r>
        <w:rPr>
          <w:lang w:val="en-US"/>
        </w:rPr>
        <w:t xml:space="preserve">, Azoulay </w:t>
      </w:r>
      <w:r w:rsidR="003A7F16">
        <w:rPr>
          <w:lang w:val="en-US"/>
        </w:rPr>
        <w:t>et al.</w:t>
      </w:r>
      <w:r>
        <w:rPr>
          <w:lang w:val="en-US"/>
        </w:rPr>
        <w:t xml:space="preserve"> 2014</w:t>
      </w:r>
      <w:r w:rsidRPr="00E76072">
        <w:rPr>
          <w:lang w:val="en-US"/>
        </w:rPr>
        <w:t>).</w:t>
      </w:r>
      <w:r>
        <w:rPr>
          <w:lang w:val="en-US"/>
        </w:rPr>
        <w:t xml:space="preserve"> </w:t>
      </w:r>
    </w:p>
    <w:p w14:paraId="172FF277" w14:textId="77777777" w:rsidR="00272ABB" w:rsidRDefault="00272ABB" w:rsidP="00A565B9">
      <w:r>
        <w:t>Furthermore, f</w:t>
      </w:r>
      <w:r w:rsidRPr="001C6721">
        <w:t xml:space="preserve">amily members may consciously or subconsciously make decisions without </w:t>
      </w:r>
      <w:r w:rsidR="001D7E4C">
        <w:t xml:space="preserve">having </w:t>
      </w:r>
      <w:r w:rsidRPr="001C6721">
        <w:t>a clear unde</w:t>
      </w:r>
      <w:r>
        <w:t xml:space="preserve">rstanding of what is at stake (Azoulay </w:t>
      </w:r>
      <w:r w:rsidR="003A7F16">
        <w:t>et al.</w:t>
      </w:r>
      <w:r>
        <w:t xml:space="preserve"> 2003). It is not surprising then that a</w:t>
      </w:r>
      <w:r w:rsidRPr="0056114B">
        <w:t>cting as surrogate decision-makers can contribute further to significant psychological burden and dist</w:t>
      </w:r>
      <w:r>
        <w:t xml:space="preserve">ress (Pochard </w:t>
      </w:r>
      <w:r w:rsidR="003A7F16">
        <w:t>et al.</w:t>
      </w:r>
      <w:r>
        <w:t xml:space="preserve"> 2001, Paul and</w:t>
      </w:r>
      <w:r w:rsidRPr="0056114B">
        <w:t xml:space="preserve"> Rattray 2008, McPeake </w:t>
      </w:r>
      <w:r w:rsidR="003A7F16">
        <w:t>et al.</w:t>
      </w:r>
      <w:r w:rsidRPr="0056114B">
        <w:t xml:space="preserve"> 2016, Johnson </w:t>
      </w:r>
      <w:r w:rsidR="003A7F16">
        <w:t>et al.</w:t>
      </w:r>
      <w:r w:rsidRPr="0056114B">
        <w:t xml:space="preserve"> 2019).</w:t>
      </w:r>
      <w:r>
        <w:t xml:space="preserve"> </w:t>
      </w:r>
      <w:r w:rsidRPr="001C1B73">
        <w:t>Thus, it</w:t>
      </w:r>
      <w:r w:rsidRPr="0056114B">
        <w:t xml:space="preserve"> </w:t>
      </w:r>
      <w:r>
        <w:t xml:space="preserve">is important that </w:t>
      </w:r>
      <w:r w:rsidRPr="0056114B">
        <w:t>decision</w:t>
      </w:r>
      <w:r w:rsidR="001D7E4C">
        <w:t>-</w:t>
      </w:r>
      <w:r w:rsidRPr="0056114B">
        <w:t>making involves clinicians actively assessing how involved each family member wants to be</w:t>
      </w:r>
      <w:r w:rsidR="001D7E4C">
        <w:t>,</w:t>
      </w:r>
      <w:r>
        <w:t xml:space="preserve"> and their understanding of this, so as to support rather than add to their distress during this difficult time (Curtis and</w:t>
      </w:r>
      <w:r w:rsidRPr="0056114B">
        <w:t xml:space="preserve"> White 2008).</w:t>
      </w:r>
      <w:r>
        <w:t xml:space="preserve"> </w:t>
      </w:r>
    </w:p>
    <w:p w14:paraId="172FF278" w14:textId="77777777" w:rsidR="00272ABB" w:rsidRPr="0049720B" w:rsidRDefault="00B676A1" w:rsidP="0049720B">
      <w:pPr>
        <w:pStyle w:val="Heading3"/>
      </w:pPr>
      <w:bookmarkStart w:id="19" w:name="_Toc98085704"/>
      <w:r w:rsidRPr="0049720B">
        <w:lastRenderedPageBreak/>
        <w:t>2.8.4</w:t>
      </w:r>
      <w:r w:rsidR="00272ABB" w:rsidRPr="0049720B">
        <w:t>: Summary</w:t>
      </w:r>
      <w:bookmarkEnd w:id="19"/>
    </w:p>
    <w:p w14:paraId="172FF279" w14:textId="4C502ACC" w:rsidR="007E5787" w:rsidRPr="0049720B" w:rsidRDefault="00906E99" w:rsidP="007E5787">
      <w:pPr>
        <w:rPr>
          <w:rFonts w:cs="Arial"/>
          <w:color w:val="000000" w:themeColor="text1"/>
        </w:rPr>
      </w:pPr>
      <w:r w:rsidRPr="0049720B">
        <w:rPr>
          <w:rFonts w:cs="Arial"/>
          <w:color w:val="000000" w:themeColor="text1"/>
        </w:rPr>
        <w:t xml:space="preserve">Through </w:t>
      </w:r>
      <w:r w:rsidR="007E5787" w:rsidRPr="0049720B">
        <w:rPr>
          <w:rFonts w:cs="Arial"/>
          <w:color w:val="000000" w:themeColor="text1"/>
        </w:rPr>
        <w:t>changes</w:t>
      </w:r>
      <w:r w:rsidR="00A15C49" w:rsidRPr="0049720B">
        <w:rPr>
          <w:rFonts w:cs="Arial"/>
          <w:color w:val="000000" w:themeColor="text1"/>
        </w:rPr>
        <w:t xml:space="preserve"> in society over</w:t>
      </w:r>
      <w:r w:rsidRPr="0049720B">
        <w:rPr>
          <w:rFonts w:cs="Arial"/>
          <w:color w:val="000000" w:themeColor="text1"/>
        </w:rPr>
        <w:t xml:space="preserve"> the years</w:t>
      </w:r>
      <w:r w:rsidR="00817B79" w:rsidRPr="0049720B">
        <w:rPr>
          <w:rFonts w:cs="Arial"/>
          <w:color w:val="000000" w:themeColor="text1"/>
        </w:rPr>
        <w:t>,</w:t>
      </w:r>
      <w:r w:rsidRPr="0049720B">
        <w:rPr>
          <w:rFonts w:cs="Arial"/>
          <w:color w:val="000000" w:themeColor="text1"/>
        </w:rPr>
        <w:t xml:space="preserve"> both</w:t>
      </w:r>
      <w:r w:rsidR="00062A9C" w:rsidRPr="0049720B">
        <w:rPr>
          <w:rFonts w:cs="Arial"/>
          <w:color w:val="000000" w:themeColor="text1"/>
        </w:rPr>
        <w:t xml:space="preserve"> the meaning </w:t>
      </w:r>
      <w:r w:rsidRPr="0049720B">
        <w:rPr>
          <w:rFonts w:cs="Arial"/>
          <w:color w:val="000000" w:themeColor="text1"/>
        </w:rPr>
        <w:t xml:space="preserve">and </w:t>
      </w:r>
      <w:r w:rsidR="0049720B" w:rsidRPr="0049720B">
        <w:rPr>
          <w:rFonts w:cs="Arial"/>
          <w:color w:val="000000" w:themeColor="text1"/>
        </w:rPr>
        <w:t xml:space="preserve">the </w:t>
      </w:r>
      <w:r w:rsidRPr="0049720B">
        <w:rPr>
          <w:rFonts w:cs="Arial"/>
          <w:color w:val="000000" w:themeColor="text1"/>
        </w:rPr>
        <w:t>group relating to family has expanded</w:t>
      </w:r>
      <w:r w:rsidR="00062A9C" w:rsidRPr="0049720B">
        <w:rPr>
          <w:rFonts w:cs="Arial"/>
          <w:color w:val="000000" w:themeColor="text1"/>
        </w:rPr>
        <w:t>. F</w:t>
      </w:r>
      <w:r w:rsidR="007E5787" w:rsidRPr="0049720B">
        <w:rPr>
          <w:rFonts w:cs="Arial"/>
          <w:color w:val="000000" w:themeColor="text1"/>
        </w:rPr>
        <w:t>ami</w:t>
      </w:r>
      <w:r w:rsidR="00062A9C" w:rsidRPr="0049720B">
        <w:rPr>
          <w:rFonts w:cs="Arial"/>
          <w:color w:val="000000" w:themeColor="text1"/>
        </w:rPr>
        <w:t>ly is</w:t>
      </w:r>
      <w:r w:rsidR="007E5787" w:rsidRPr="0049720B">
        <w:rPr>
          <w:rFonts w:cs="Arial"/>
          <w:color w:val="000000" w:themeColor="text1"/>
        </w:rPr>
        <w:t xml:space="preserve"> perceived as having a special bond which connects particular people, and this bond can be either law or blood related.</w:t>
      </w:r>
      <w:r w:rsidR="00616C82" w:rsidRPr="0049720B">
        <w:rPr>
          <w:rFonts w:cs="Arial"/>
          <w:color w:val="000000" w:themeColor="text1"/>
        </w:rPr>
        <w:t xml:space="preserve"> Through critique of the ICU family studies</w:t>
      </w:r>
      <w:r w:rsidR="0049720B" w:rsidRPr="0049720B">
        <w:rPr>
          <w:rFonts w:cs="Arial"/>
          <w:color w:val="000000" w:themeColor="text1"/>
        </w:rPr>
        <w:t>,</w:t>
      </w:r>
      <w:r w:rsidR="00616C82" w:rsidRPr="0049720B">
        <w:rPr>
          <w:rFonts w:cs="Arial"/>
          <w:color w:val="000000" w:themeColor="text1"/>
        </w:rPr>
        <w:t xml:space="preserve"> this study focussed on those with the highest relationship to the patient</w:t>
      </w:r>
      <w:r w:rsidR="0049720B" w:rsidRPr="0049720B">
        <w:rPr>
          <w:rFonts w:cs="Arial"/>
          <w:color w:val="000000" w:themeColor="text1"/>
        </w:rPr>
        <w:t>,</w:t>
      </w:r>
      <w:r w:rsidR="00616C82" w:rsidRPr="0049720B">
        <w:rPr>
          <w:rFonts w:cs="Arial"/>
          <w:color w:val="000000" w:themeColor="text1"/>
        </w:rPr>
        <w:t xml:space="preserve"> and</w:t>
      </w:r>
      <w:r w:rsidR="0049720B" w:rsidRPr="0049720B">
        <w:rPr>
          <w:rFonts w:cs="Arial"/>
          <w:color w:val="000000" w:themeColor="text1"/>
        </w:rPr>
        <w:t xml:space="preserve"> thus</w:t>
      </w:r>
      <w:r w:rsidR="00616C82" w:rsidRPr="0049720B">
        <w:rPr>
          <w:rFonts w:cs="Arial"/>
          <w:color w:val="000000" w:themeColor="text1"/>
        </w:rPr>
        <w:t xml:space="preserve"> </w:t>
      </w:r>
      <w:r w:rsidR="0049720B" w:rsidRPr="0049720B">
        <w:rPr>
          <w:rFonts w:cs="Arial"/>
          <w:color w:val="000000" w:themeColor="text1"/>
        </w:rPr>
        <w:t xml:space="preserve">the </w:t>
      </w:r>
      <w:r w:rsidR="00817B79" w:rsidRPr="0049720B">
        <w:rPr>
          <w:rFonts w:cs="Arial"/>
          <w:color w:val="000000" w:themeColor="text1"/>
        </w:rPr>
        <w:t>recruitment of a first</w:t>
      </w:r>
      <w:r w:rsidR="0049720B" w:rsidRPr="0049720B">
        <w:rPr>
          <w:rFonts w:cs="Arial"/>
          <w:color w:val="000000" w:themeColor="text1"/>
        </w:rPr>
        <w:t>-</w:t>
      </w:r>
      <w:r w:rsidR="00817B79" w:rsidRPr="0049720B">
        <w:rPr>
          <w:rFonts w:cs="Arial"/>
          <w:color w:val="000000" w:themeColor="text1"/>
        </w:rPr>
        <w:t>degree family member</w:t>
      </w:r>
      <w:r w:rsidR="0049720B" w:rsidRPr="0049720B">
        <w:rPr>
          <w:rFonts w:cs="Arial"/>
          <w:color w:val="000000" w:themeColor="text1"/>
        </w:rPr>
        <w:t xml:space="preserve"> was the preferred</w:t>
      </w:r>
      <w:r w:rsidR="00616C82" w:rsidRPr="0049720B">
        <w:rPr>
          <w:rFonts w:cs="Arial"/>
          <w:color w:val="000000" w:themeColor="text1"/>
        </w:rPr>
        <w:t xml:space="preserve"> choice.</w:t>
      </w:r>
    </w:p>
    <w:p w14:paraId="172FF27A" w14:textId="164949EF" w:rsidR="00272ABB" w:rsidRPr="003F321A" w:rsidRDefault="00272ABB" w:rsidP="007E5787">
      <w:pPr>
        <w:rPr>
          <w:rFonts w:cs="Arial"/>
        </w:rPr>
      </w:pPr>
      <w:r w:rsidRPr="0049720B">
        <w:rPr>
          <w:rFonts w:cs="Arial"/>
          <w:color w:val="000000" w:themeColor="text1"/>
        </w:rPr>
        <w:t>Family</w:t>
      </w:r>
      <w:r w:rsidR="008C37E5">
        <w:rPr>
          <w:rFonts w:cs="Arial"/>
        </w:rPr>
        <w:t>-</w:t>
      </w:r>
      <w:r>
        <w:rPr>
          <w:rFonts w:cs="Arial"/>
        </w:rPr>
        <w:t>centred care in the ICU is very much focus</w:t>
      </w:r>
      <w:r w:rsidR="00B025A8">
        <w:rPr>
          <w:rFonts w:cs="Arial"/>
        </w:rPr>
        <w:t>s</w:t>
      </w:r>
      <w:r>
        <w:rPr>
          <w:rFonts w:cs="Arial"/>
        </w:rPr>
        <w:t xml:space="preserve">ed on the family, creating a partnership and an environment </w:t>
      </w:r>
      <w:r w:rsidR="001D7E4C">
        <w:rPr>
          <w:rFonts w:cs="Arial"/>
        </w:rPr>
        <w:t xml:space="preserve">that </w:t>
      </w:r>
      <w:r>
        <w:rPr>
          <w:rFonts w:cs="Arial"/>
        </w:rPr>
        <w:t>support</w:t>
      </w:r>
      <w:r w:rsidR="001D7E4C">
        <w:rPr>
          <w:rFonts w:cs="Arial"/>
        </w:rPr>
        <w:t>s</w:t>
      </w:r>
      <w:r>
        <w:rPr>
          <w:rFonts w:cs="Arial"/>
        </w:rPr>
        <w:t xml:space="preserve"> family engagement</w:t>
      </w:r>
      <w:r w:rsidR="001D7E4C">
        <w:rPr>
          <w:rFonts w:cs="Arial"/>
        </w:rPr>
        <w:t>,</w:t>
      </w:r>
      <w:r>
        <w:rPr>
          <w:rFonts w:cs="Arial"/>
        </w:rPr>
        <w:t xml:space="preserve"> which encourages the participation of the family in the decision</w:t>
      </w:r>
      <w:r w:rsidR="001D7E4C">
        <w:rPr>
          <w:rFonts w:cs="Arial"/>
        </w:rPr>
        <w:t>-</w:t>
      </w:r>
      <w:r>
        <w:rPr>
          <w:rFonts w:cs="Arial"/>
        </w:rPr>
        <w:t xml:space="preserve">making process. Current international FCC clinical guidelines provide the best available evidence to guide ICU teams in providing FCC (Davidson </w:t>
      </w:r>
      <w:r w:rsidR="003A7F16">
        <w:rPr>
          <w:rFonts w:cs="Arial"/>
        </w:rPr>
        <w:t>et al.</w:t>
      </w:r>
      <w:r>
        <w:rPr>
          <w:rFonts w:cs="Arial"/>
        </w:rPr>
        <w:t xml:space="preserve"> 2017). However, reported b</w:t>
      </w:r>
      <w:r w:rsidRPr="004F17CB">
        <w:rPr>
          <w:rFonts w:cs="Arial"/>
        </w:rPr>
        <w:t xml:space="preserve">arriers to the implementation of FCC include </w:t>
      </w:r>
      <w:r w:rsidR="0044534C">
        <w:rPr>
          <w:rFonts w:cs="Arial"/>
        </w:rPr>
        <w:t xml:space="preserve">a </w:t>
      </w:r>
      <w:r w:rsidRPr="004F17CB">
        <w:rPr>
          <w:rFonts w:cs="Arial"/>
        </w:rPr>
        <w:t>lack of</w:t>
      </w:r>
      <w:r w:rsidR="0044534C">
        <w:rPr>
          <w:rFonts w:cs="Arial"/>
        </w:rPr>
        <w:t xml:space="preserve"> knowledge, support, and resources for</w:t>
      </w:r>
      <w:r w:rsidRPr="004F17CB">
        <w:rPr>
          <w:rFonts w:cs="Arial"/>
        </w:rPr>
        <w:t xml:space="preserve"> </w:t>
      </w:r>
      <w:r>
        <w:rPr>
          <w:rFonts w:cs="Arial"/>
        </w:rPr>
        <w:t>ICU medical and nursing staff, and health professional</w:t>
      </w:r>
      <w:r w:rsidR="0044534C">
        <w:rPr>
          <w:rFonts w:cs="Arial"/>
        </w:rPr>
        <w:t>s’</w:t>
      </w:r>
      <w:r>
        <w:rPr>
          <w:rFonts w:cs="Arial"/>
        </w:rPr>
        <w:t xml:space="preserve"> attitudes (Gerritsen </w:t>
      </w:r>
      <w:r w:rsidR="003A7F16">
        <w:rPr>
          <w:rFonts w:cs="Arial"/>
        </w:rPr>
        <w:t>et al.</w:t>
      </w:r>
      <w:r>
        <w:rPr>
          <w:rFonts w:cs="Arial"/>
        </w:rPr>
        <w:t xml:space="preserve"> 2017</w:t>
      </w:r>
      <w:r w:rsidRPr="004F17CB">
        <w:rPr>
          <w:rFonts w:cs="Arial"/>
        </w:rPr>
        <w:t>).</w:t>
      </w:r>
      <w:r>
        <w:t xml:space="preserve"> </w:t>
      </w:r>
      <w:r>
        <w:rPr>
          <w:rFonts w:cs="Arial"/>
        </w:rPr>
        <w:t xml:space="preserve">Gerritsen </w:t>
      </w:r>
      <w:r w:rsidR="003A7F16">
        <w:rPr>
          <w:rFonts w:cs="Arial"/>
        </w:rPr>
        <w:t>et al.</w:t>
      </w:r>
      <w:r>
        <w:rPr>
          <w:rFonts w:cs="Arial"/>
        </w:rPr>
        <w:t xml:space="preserve"> (2017) suggested that</w:t>
      </w:r>
      <w:r w:rsidR="0044534C">
        <w:rPr>
          <w:rFonts w:cs="Arial"/>
        </w:rPr>
        <w:t>,</w:t>
      </w:r>
      <w:r>
        <w:rPr>
          <w:rFonts w:cs="Arial"/>
        </w:rPr>
        <w:t xml:space="preserve"> to overcome </w:t>
      </w:r>
      <w:r w:rsidR="0044534C">
        <w:rPr>
          <w:rFonts w:cs="Arial"/>
        </w:rPr>
        <w:t xml:space="preserve">these </w:t>
      </w:r>
      <w:r>
        <w:rPr>
          <w:rFonts w:cs="Arial"/>
        </w:rPr>
        <w:t>barriers</w:t>
      </w:r>
      <w:r w:rsidR="0044534C">
        <w:rPr>
          <w:rFonts w:cs="Arial"/>
        </w:rPr>
        <w:t>,</w:t>
      </w:r>
      <w:r>
        <w:rPr>
          <w:rFonts w:cs="Arial"/>
        </w:rPr>
        <w:t xml:space="preserve"> each ICU should decide which FCC recommendations suited their current practice</w:t>
      </w:r>
      <w:r w:rsidR="0044534C">
        <w:rPr>
          <w:rFonts w:cs="Arial"/>
        </w:rPr>
        <w:t xml:space="preserve"> and</w:t>
      </w:r>
      <w:r>
        <w:rPr>
          <w:rFonts w:cs="Arial"/>
        </w:rPr>
        <w:t xml:space="preserve"> current outcomes, and </w:t>
      </w:r>
      <w:r w:rsidR="00A01B4B">
        <w:rPr>
          <w:rFonts w:cs="Arial"/>
        </w:rPr>
        <w:t>which lie</w:t>
      </w:r>
      <w:r>
        <w:rPr>
          <w:rFonts w:cs="Arial"/>
        </w:rPr>
        <w:t xml:space="preserve"> within the resources </w:t>
      </w:r>
      <w:r w:rsidR="0044534C">
        <w:rPr>
          <w:rFonts w:cs="Arial"/>
        </w:rPr>
        <w:t xml:space="preserve">that </w:t>
      </w:r>
      <w:r>
        <w:rPr>
          <w:rFonts w:cs="Arial"/>
        </w:rPr>
        <w:t xml:space="preserve">they have available. </w:t>
      </w:r>
    </w:p>
    <w:p w14:paraId="172FF27B" w14:textId="77777777" w:rsidR="00272ABB" w:rsidRPr="0075278C" w:rsidRDefault="00272ABB" w:rsidP="00A565B9">
      <w:pPr>
        <w:pStyle w:val="Heading2"/>
      </w:pPr>
      <w:bookmarkStart w:id="20" w:name="_Toc98085705"/>
      <w:r>
        <w:t>2.9: P</w:t>
      </w:r>
      <w:r w:rsidRPr="00EC060B">
        <w:t>erspectives on meeting family needs</w:t>
      </w:r>
      <w:bookmarkEnd w:id="20"/>
    </w:p>
    <w:p w14:paraId="172FF27C" w14:textId="77777777" w:rsidR="00272ABB" w:rsidRDefault="00272ABB" w:rsidP="00272ABB">
      <w:pPr>
        <w:rPr>
          <w:rFonts w:cs="Arial"/>
        </w:rPr>
      </w:pPr>
      <w:r w:rsidRPr="00EC060B">
        <w:rPr>
          <w:rFonts w:cs="Arial"/>
        </w:rPr>
        <w:t>To facilitate a family</w:t>
      </w:r>
      <w:r w:rsidR="008C37E5">
        <w:rPr>
          <w:rFonts w:cs="Arial"/>
        </w:rPr>
        <w:t>-</w:t>
      </w:r>
      <w:r w:rsidRPr="00EC060B">
        <w:rPr>
          <w:rFonts w:cs="Arial"/>
        </w:rPr>
        <w:t>centred approach, it is necessary to primarily identify family needs and assess how best to meet these needs in the ICU. The emphasis on ‘family nee</w:t>
      </w:r>
      <w:r>
        <w:rPr>
          <w:rFonts w:cs="Arial"/>
        </w:rPr>
        <w:t>ds’ research has focussed on three</w:t>
      </w:r>
      <w:r w:rsidRPr="00EC060B">
        <w:rPr>
          <w:rFonts w:cs="Arial"/>
        </w:rPr>
        <w:t xml:space="preserve"> areas: 1) The family member</w:t>
      </w:r>
      <w:r>
        <w:rPr>
          <w:rFonts w:cs="Arial"/>
        </w:rPr>
        <w:t>s</w:t>
      </w:r>
      <w:r w:rsidR="0044534C">
        <w:rPr>
          <w:rFonts w:cs="Arial"/>
        </w:rPr>
        <w:t>’</w:t>
      </w:r>
      <w:r>
        <w:rPr>
          <w:rFonts w:cs="Arial"/>
        </w:rPr>
        <w:t xml:space="preserve"> perception of their needs, 2) The ICU</w:t>
      </w:r>
      <w:r w:rsidRPr="00EC060B">
        <w:rPr>
          <w:rFonts w:cs="Arial"/>
        </w:rPr>
        <w:t xml:space="preserve"> team</w:t>
      </w:r>
      <w:r w:rsidR="0044534C">
        <w:rPr>
          <w:rFonts w:cs="Arial"/>
        </w:rPr>
        <w:t>’</w:t>
      </w:r>
      <w:r w:rsidRPr="00EC060B">
        <w:rPr>
          <w:rFonts w:cs="Arial"/>
        </w:rPr>
        <w:t xml:space="preserve">s </w:t>
      </w:r>
      <w:r>
        <w:rPr>
          <w:rFonts w:cs="Arial"/>
        </w:rPr>
        <w:t>perception of family needs</w:t>
      </w:r>
      <w:r w:rsidR="0044534C">
        <w:rPr>
          <w:rFonts w:cs="Arial"/>
        </w:rPr>
        <w:t>,</w:t>
      </w:r>
      <w:r>
        <w:rPr>
          <w:rFonts w:cs="Arial"/>
        </w:rPr>
        <w:t xml:space="preserve"> and 3) </w:t>
      </w:r>
      <w:r w:rsidR="0044534C">
        <w:rPr>
          <w:rFonts w:cs="Arial"/>
        </w:rPr>
        <w:t>t</w:t>
      </w:r>
      <w:r>
        <w:rPr>
          <w:rFonts w:cs="Arial"/>
        </w:rPr>
        <w:t>he ICU staff</w:t>
      </w:r>
      <w:r w:rsidR="0044534C">
        <w:rPr>
          <w:rFonts w:cs="Arial"/>
        </w:rPr>
        <w:t>’s</w:t>
      </w:r>
      <w:r>
        <w:rPr>
          <w:rFonts w:cs="Arial"/>
        </w:rPr>
        <w:t xml:space="preserve"> </w:t>
      </w:r>
      <w:r w:rsidRPr="00470A73">
        <w:rPr>
          <w:rFonts w:cs="Arial"/>
        </w:rPr>
        <w:t xml:space="preserve">ability to meet and satisfy these needs </w:t>
      </w:r>
      <w:r w:rsidRPr="00470A73">
        <w:rPr>
          <w:rFonts w:cs="Arial"/>
        </w:rPr>
        <w:lastRenderedPageBreak/>
        <w:t xml:space="preserve">(Hughes </w:t>
      </w:r>
      <w:r w:rsidR="003A7F16">
        <w:rPr>
          <w:rFonts w:cs="Arial"/>
        </w:rPr>
        <w:t>et al.</w:t>
      </w:r>
      <w:r w:rsidRPr="00470A73">
        <w:rPr>
          <w:rFonts w:cs="Arial"/>
        </w:rPr>
        <w:t xml:space="preserve"> 2005)</w:t>
      </w:r>
      <w:r>
        <w:rPr>
          <w:rFonts w:cs="Arial"/>
        </w:rPr>
        <w:t>. Each of these areas will be discussed consecutively</w:t>
      </w:r>
      <w:r w:rsidR="0044534C">
        <w:rPr>
          <w:rFonts w:cs="Arial"/>
        </w:rPr>
        <w:t xml:space="preserve"> below</w:t>
      </w:r>
      <w:r>
        <w:rPr>
          <w:rFonts w:cs="Arial"/>
        </w:rPr>
        <w:t>.</w:t>
      </w:r>
    </w:p>
    <w:p w14:paraId="172FF27D" w14:textId="77777777" w:rsidR="00272ABB" w:rsidRDefault="00272ABB" w:rsidP="00A565B9">
      <w:pPr>
        <w:pStyle w:val="Heading3"/>
      </w:pPr>
      <w:bookmarkStart w:id="21" w:name="_Toc98085706"/>
      <w:r>
        <w:t>2.9</w:t>
      </w:r>
      <w:r w:rsidRPr="00EC060B">
        <w:t>.1</w:t>
      </w:r>
      <w:r>
        <w:t>: Family member</w:t>
      </w:r>
      <w:r w:rsidR="0044534C">
        <w:t>s’</w:t>
      </w:r>
      <w:r>
        <w:t xml:space="preserve"> perception of n</w:t>
      </w:r>
      <w:r w:rsidRPr="00EC060B">
        <w:t>eeds</w:t>
      </w:r>
      <w:bookmarkEnd w:id="21"/>
    </w:p>
    <w:p w14:paraId="172FF27E" w14:textId="77777777" w:rsidR="00272ABB" w:rsidRPr="00EC060B" w:rsidRDefault="00272ABB" w:rsidP="00272ABB">
      <w:pPr>
        <w:rPr>
          <w:rFonts w:cs="Arial"/>
          <w:b/>
        </w:rPr>
      </w:pPr>
      <w:r w:rsidRPr="00EC060B">
        <w:rPr>
          <w:rFonts w:cs="Arial"/>
        </w:rPr>
        <w:t xml:space="preserve">Hampe (1975) was the first to qualitatively investigate the needs of ICU families by interviewing </w:t>
      </w:r>
      <w:r>
        <w:rPr>
          <w:rFonts w:cs="Arial"/>
        </w:rPr>
        <w:t xml:space="preserve">27 </w:t>
      </w:r>
      <w:r w:rsidRPr="00EC060B">
        <w:rPr>
          <w:rFonts w:cs="Arial"/>
        </w:rPr>
        <w:t>wives of critically ill patients</w:t>
      </w:r>
      <w:r w:rsidR="0044534C">
        <w:rPr>
          <w:rFonts w:cs="Arial"/>
        </w:rPr>
        <w:t xml:space="preserve"> (who subsequently had died)</w:t>
      </w:r>
      <w:r w:rsidRPr="00EC060B">
        <w:rPr>
          <w:rFonts w:cs="Arial"/>
        </w:rPr>
        <w:t xml:space="preserve">, to determine what their needs were and which of their needs were and were not being met. </w:t>
      </w:r>
      <w:r w:rsidR="0044534C">
        <w:rPr>
          <w:rFonts w:cs="Arial"/>
        </w:rPr>
        <w:t>The i</w:t>
      </w:r>
      <w:r w:rsidRPr="00EC060B">
        <w:rPr>
          <w:rFonts w:cs="Arial"/>
        </w:rPr>
        <w:t>dentified needs of the grieving wives were divided into two broad categories: 1) needs related to the relationship with the patient</w:t>
      </w:r>
      <w:r w:rsidR="0044534C">
        <w:rPr>
          <w:rFonts w:cs="Arial"/>
        </w:rPr>
        <w:t>,</w:t>
      </w:r>
      <w:r w:rsidRPr="00EC060B">
        <w:rPr>
          <w:rFonts w:cs="Arial"/>
        </w:rPr>
        <w:t xml:space="preserve"> and 2) the personal needs of the wives</w:t>
      </w:r>
      <w:r w:rsidR="0044534C">
        <w:rPr>
          <w:rFonts w:cs="Arial"/>
        </w:rPr>
        <w:t>,</w:t>
      </w:r>
      <w:r w:rsidRPr="00EC060B">
        <w:rPr>
          <w:rFonts w:cs="Arial"/>
        </w:rPr>
        <w:t xml:space="preserve"> which were subdivided further into physical and emotional needs. Hampe (1975) identified several needs that were insufficiently met. The need to know that the patient was emotionally and physically as comfortable as possible was met in less than 33% of cases</w:t>
      </w:r>
      <w:r>
        <w:rPr>
          <w:rFonts w:cs="Arial"/>
        </w:rPr>
        <w:t xml:space="preserve">. </w:t>
      </w:r>
      <w:r w:rsidRPr="00EC060B">
        <w:rPr>
          <w:rFonts w:cs="Arial"/>
        </w:rPr>
        <w:t xml:space="preserve">The information given was satisfactory in fewer than 50% of the cases, </w:t>
      </w:r>
      <w:r w:rsidR="0044534C">
        <w:rPr>
          <w:rFonts w:cs="Arial"/>
        </w:rPr>
        <w:t xml:space="preserve">and </w:t>
      </w:r>
      <w:r w:rsidRPr="00EC060B">
        <w:rPr>
          <w:rFonts w:cs="Arial"/>
        </w:rPr>
        <w:t xml:space="preserve">in only 40% </w:t>
      </w:r>
      <w:r w:rsidR="0044534C">
        <w:rPr>
          <w:rFonts w:cs="Arial"/>
        </w:rPr>
        <w:t>to</w:t>
      </w:r>
      <w:r w:rsidRPr="00EC060B">
        <w:rPr>
          <w:rFonts w:cs="Arial"/>
        </w:rPr>
        <w:t xml:space="preserve"> 45% of the cases were personal needs of the grieving spouse met. Despite the relatively sma</w:t>
      </w:r>
      <w:r>
        <w:rPr>
          <w:rFonts w:cs="Arial"/>
        </w:rPr>
        <w:t>ll sample</w:t>
      </w:r>
      <w:r w:rsidR="0044534C">
        <w:rPr>
          <w:rFonts w:cs="Arial"/>
        </w:rPr>
        <w:t xml:space="preserve"> of women</w:t>
      </w:r>
      <w:r>
        <w:rPr>
          <w:rFonts w:cs="Arial"/>
        </w:rPr>
        <w:t xml:space="preserve">, </w:t>
      </w:r>
      <w:r w:rsidRPr="00EC060B">
        <w:rPr>
          <w:rFonts w:cs="Arial"/>
        </w:rPr>
        <w:t>and</w:t>
      </w:r>
      <w:r>
        <w:rPr>
          <w:rFonts w:cs="Arial"/>
        </w:rPr>
        <w:t xml:space="preserve"> a</w:t>
      </w:r>
      <w:r w:rsidRPr="00EC060B">
        <w:rPr>
          <w:rFonts w:cs="Arial"/>
        </w:rPr>
        <w:t xml:space="preserve"> focus on the bereaved, this initial study encouraged future studies to be conducted on family needs.</w:t>
      </w:r>
    </w:p>
    <w:p w14:paraId="172FF27F" w14:textId="77777777" w:rsidR="00272ABB" w:rsidRPr="00EC060B" w:rsidRDefault="00272ABB" w:rsidP="00272ABB">
      <w:pPr>
        <w:rPr>
          <w:rFonts w:cs="Arial"/>
        </w:rPr>
      </w:pPr>
      <w:r>
        <w:rPr>
          <w:rFonts w:cs="Arial"/>
        </w:rPr>
        <w:t>In 1983, Molter and Leske developed the standardised questionnaire</w:t>
      </w:r>
      <w:r w:rsidR="0044534C">
        <w:rPr>
          <w:rFonts w:cs="Arial"/>
        </w:rPr>
        <w:t>, the</w:t>
      </w:r>
      <w:r>
        <w:rPr>
          <w:rFonts w:cs="Arial"/>
        </w:rPr>
        <w:t xml:space="preserve"> “Critical Care Family Needs Inventory” (CCFNI). </w:t>
      </w:r>
      <w:r w:rsidRPr="00EC060B">
        <w:rPr>
          <w:rFonts w:cs="Arial"/>
        </w:rPr>
        <w:t xml:space="preserve">The CCFNI enables families to rank the importance of each need from a list of 45 needs statements using a </w:t>
      </w:r>
      <w:r>
        <w:rPr>
          <w:rFonts w:cs="Arial"/>
        </w:rPr>
        <w:t>four</w:t>
      </w:r>
      <w:r w:rsidR="0044534C">
        <w:rPr>
          <w:rFonts w:cs="Arial"/>
        </w:rPr>
        <w:t>-</w:t>
      </w:r>
      <w:r w:rsidRPr="00EC060B">
        <w:rPr>
          <w:rFonts w:cs="Arial"/>
        </w:rPr>
        <w:t xml:space="preserve">point response format (ranging from </w:t>
      </w:r>
      <w:r w:rsidR="0044534C">
        <w:rPr>
          <w:rFonts w:cs="Arial"/>
        </w:rPr>
        <w:t>“</w:t>
      </w:r>
      <w:r w:rsidRPr="00EC060B">
        <w:rPr>
          <w:rFonts w:cs="Arial"/>
        </w:rPr>
        <w:t>not important</w:t>
      </w:r>
      <w:r w:rsidR="0044534C">
        <w:rPr>
          <w:rFonts w:cs="Arial"/>
        </w:rPr>
        <w:t>”</w:t>
      </w:r>
      <w:r w:rsidRPr="00EC060B">
        <w:rPr>
          <w:rFonts w:cs="Arial"/>
        </w:rPr>
        <w:t xml:space="preserve"> to </w:t>
      </w:r>
      <w:r w:rsidR="0044534C">
        <w:rPr>
          <w:rFonts w:cs="Arial"/>
        </w:rPr>
        <w:t>“</w:t>
      </w:r>
      <w:r w:rsidRPr="00EC060B">
        <w:rPr>
          <w:rFonts w:cs="Arial"/>
        </w:rPr>
        <w:t>very important</w:t>
      </w:r>
      <w:r w:rsidR="0044534C">
        <w:rPr>
          <w:rFonts w:cs="Arial"/>
        </w:rPr>
        <w:t>”</w:t>
      </w:r>
      <w:r w:rsidRPr="00EC060B">
        <w:rPr>
          <w:rFonts w:cs="Arial"/>
        </w:rPr>
        <w:t xml:space="preserve">). The 45 needs statements are divided into </w:t>
      </w:r>
      <w:r>
        <w:rPr>
          <w:rFonts w:cs="Arial"/>
        </w:rPr>
        <w:t>five</w:t>
      </w:r>
      <w:r w:rsidRPr="00EC060B">
        <w:rPr>
          <w:rFonts w:cs="Arial"/>
        </w:rPr>
        <w:t xml:space="preserve"> dimensions:</w:t>
      </w:r>
    </w:p>
    <w:p w14:paraId="172FF280" w14:textId="77777777" w:rsidR="00272ABB" w:rsidRPr="00EC060B" w:rsidRDefault="00272ABB" w:rsidP="00367F59">
      <w:pPr>
        <w:pStyle w:val="ListParagraph"/>
        <w:numPr>
          <w:ilvl w:val="0"/>
          <w:numId w:val="3"/>
        </w:numPr>
        <w:spacing w:after="200"/>
        <w:ind w:left="1134"/>
        <w:rPr>
          <w:rFonts w:cs="Arial"/>
        </w:rPr>
      </w:pPr>
      <w:r w:rsidRPr="00EC060B">
        <w:rPr>
          <w:rFonts w:cs="Arial"/>
        </w:rPr>
        <w:t>Assurance (7 items) e.g</w:t>
      </w:r>
      <w:r w:rsidR="00A565B9">
        <w:rPr>
          <w:rFonts w:cs="Arial"/>
        </w:rPr>
        <w:t>.,</w:t>
      </w:r>
      <w:r w:rsidRPr="00EC060B">
        <w:rPr>
          <w:rFonts w:cs="Arial"/>
        </w:rPr>
        <w:t xml:space="preserve"> “To feel there is hope”</w:t>
      </w:r>
    </w:p>
    <w:p w14:paraId="172FF281" w14:textId="77777777" w:rsidR="00272ABB" w:rsidRPr="00EC060B" w:rsidRDefault="00272ABB" w:rsidP="00367F59">
      <w:pPr>
        <w:pStyle w:val="ListParagraph"/>
        <w:numPr>
          <w:ilvl w:val="0"/>
          <w:numId w:val="3"/>
        </w:numPr>
        <w:spacing w:before="240" w:after="200"/>
        <w:ind w:left="1134"/>
        <w:rPr>
          <w:rFonts w:cs="Arial"/>
        </w:rPr>
      </w:pPr>
      <w:r w:rsidRPr="00EC060B">
        <w:rPr>
          <w:rFonts w:cs="Arial"/>
        </w:rPr>
        <w:t>Information (8 items) e.g</w:t>
      </w:r>
      <w:r w:rsidR="00A565B9">
        <w:rPr>
          <w:rFonts w:cs="Arial"/>
        </w:rPr>
        <w:t>.,</w:t>
      </w:r>
      <w:r w:rsidRPr="00EC060B">
        <w:rPr>
          <w:rFonts w:cs="Arial"/>
        </w:rPr>
        <w:t xml:space="preserve"> “Consistent, realistic and timely information” </w:t>
      </w:r>
    </w:p>
    <w:p w14:paraId="172FF282" w14:textId="77777777" w:rsidR="00272ABB" w:rsidRPr="00EC060B" w:rsidRDefault="00272ABB" w:rsidP="00367F59">
      <w:pPr>
        <w:pStyle w:val="ListParagraph"/>
        <w:numPr>
          <w:ilvl w:val="0"/>
          <w:numId w:val="3"/>
        </w:numPr>
        <w:spacing w:after="200"/>
        <w:ind w:left="1134"/>
        <w:rPr>
          <w:rFonts w:cs="Arial"/>
        </w:rPr>
      </w:pPr>
      <w:r w:rsidRPr="00EC060B">
        <w:rPr>
          <w:rFonts w:cs="Arial"/>
        </w:rPr>
        <w:lastRenderedPageBreak/>
        <w:t>Proximity (9 items) e.g</w:t>
      </w:r>
      <w:r w:rsidR="00A565B9">
        <w:rPr>
          <w:rFonts w:cs="Arial"/>
        </w:rPr>
        <w:t>.,</w:t>
      </w:r>
      <w:r w:rsidRPr="00EC060B">
        <w:rPr>
          <w:rFonts w:cs="Arial"/>
        </w:rPr>
        <w:t xml:space="preserve"> “Personal contact and to near the patient”</w:t>
      </w:r>
    </w:p>
    <w:p w14:paraId="172FF283" w14:textId="77777777" w:rsidR="00272ABB" w:rsidRPr="00EC060B" w:rsidRDefault="00272ABB" w:rsidP="00367F59">
      <w:pPr>
        <w:pStyle w:val="ListParagraph"/>
        <w:numPr>
          <w:ilvl w:val="0"/>
          <w:numId w:val="3"/>
        </w:numPr>
        <w:spacing w:after="200"/>
        <w:ind w:left="1134"/>
        <w:rPr>
          <w:rFonts w:cs="Arial"/>
        </w:rPr>
      </w:pPr>
      <w:r w:rsidRPr="00EC060B">
        <w:rPr>
          <w:rFonts w:cs="Arial"/>
        </w:rPr>
        <w:t>Comfort (6 items) e.g</w:t>
      </w:r>
      <w:r w:rsidR="00A565B9">
        <w:rPr>
          <w:rFonts w:cs="Arial"/>
        </w:rPr>
        <w:t>.,</w:t>
      </w:r>
      <w:r w:rsidRPr="00EC060B">
        <w:rPr>
          <w:rFonts w:cs="Arial"/>
        </w:rPr>
        <w:t xml:space="preserve"> “Family members, personal comfort”</w:t>
      </w:r>
    </w:p>
    <w:p w14:paraId="172FF284" w14:textId="77777777" w:rsidR="00272ABB" w:rsidRPr="00EC060B" w:rsidRDefault="00272ABB" w:rsidP="00367F59">
      <w:pPr>
        <w:pStyle w:val="ListParagraph"/>
        <w:numPr>
          <w:ilvl w:val="0"/>
          <w:numId w:val="3"/>
        </w:numPr>
        <w:spacing w:after="200"/>
        <w:ind w:left="1134"/>
        <w:rPr>
          <w:rFonts w:cs="Arial"/>
        </w:rPr>
      </w:pPr>
      <w:r w:rsidRPr="00EC060B">
        <w:rPr>
          <w:rFonts w:cs="Arial"/>
        </w:rPr>
        <w:t>Support (15 items) e.g</w:t>
      </w:r>
      <w:r w:rsidR="00A565B9">
        <w:rPr>
          <w:rFonts w:cs="Arial"/>
        </w:rPr>
        <w:t>.,</w:t>
      </w:r>
      <w:r w:rsidRPr="00EC060B">
        <w:rPr>
          <w:rFonts w:cs="Arial"/>
        </w:rPr>
        <w:t xml:space="preserve"> “Resources and support systems”</w:t>
      </w:r>
    </w:p>
    <w:p w14:paraId="172FF285" w14:textId="77777777" w:rsidR="00272ABB" w:rsidRPr="00EC060B" w:rsidRDefault="00BC64A1" w:rsidP="00A565B9">
      <w:r>
        <w:t>The r</w:t>
      </w:r>
      <w:r w:rsidR="00272ABB" w:rsidRPr="00EC060B">
        <w:t xml:space="preserve">eliability of this measure has been </w:t>
      </w:r>
      <w:r>
        <w:t xml:space="preserve">tested numerous times, and has been </w:t>
      </w:r>
      <w:r w:rsidR="00272ABB" w:rsidRPr="00EC060B">
        <w:t xml:space="preserve">demonstrated </w:t>
      </w:r>
      <w:r>
        <w:t xml:space="preserve">as being acceptable </w:t>
      </w:r>
      <w:r w:rsidR="00272ABB" w:rsidRPr="00EC060B">
        <w:t>by Cronbach</w:t>
      </w:r>
      <w:r>
        <w:t>’</w:t>
      </w:r>
      <w:r w:rsidR="00272ABB" w:rsidRPr="00EC060B">
        <w:t xml:space="preserve">s alpha </w:t>
      </w:r>
      <w:r>
        <w:t xml:space="preserve">values </w:t>
      </w:r>
      <w:r w:rsidR="00272ABB" w:rsidRPr="00EC060B">
        <w:t xml:space="preserve">ranging from 0.61 </w:t>
      </w:r>
      <w:r w:rsidR="007E5EB8">
        <w:t>to</w:t>
      </w:r>
      <w:r w:rsidR="00272ABB" w:rsidRPr="00EC060B">
        <w:t xml:space="preserve"> 0.88 (Leske 1991, Macey </w:t>
      </w:r>
      <w:r w:rsidR="00272ABB">
        <w:t>and</w:t>
      </w:r>
      <w:r w:rsidR="00272ABB" w:rsidRPr="00EC060B">
        <w:t xml:space="preserve"> Bouman 1991, Neabel </w:t>
      </w:r>
      <w:r w:rsidR="003A7F16">
        <w:t>et al.</w:t>
      </w:r>
      <w:r w:rsidR="00272ABB" w:rsidRPr="00EC060B">
        <w:t xml:space="preserve"> 2000, Lee </w:t>
      </w:r>
      <w:r w:rsidR="00272ABB">
        <w:t>and</w:t>
      </w:r>
      <w:r w:rsidR="00272ABB" w:rsidRPr="00EC060B">
        <w:t xml:space="preserve"> Lau 2003, Auerbach </w:t>
      </w:r>
      <w:r w:rsidR="003A7F16">
        <w:t>et al.</w:t>
      </w:r>
      <w:r w:rsidR="00272ABB" w:rsidRPr="00EC060B">
        <w:t xml:space="preserve"> 2005). </w:t>
      </w:r>
      <w:r w:rsidR="00272ABB">
        <w:rPr>
          <w:rFonts w:eastAsia="Times New Roman"/>
        </w:rPr>
        <w:t>A Cronbach</w:t>
      </w:r>
      <w:r>
        <w:rPr>
          <w:rFonts w:eastAsia="Times New Roman"/>
        </w:rPr>
        <w:t>’s</w:t>
      </w:r>
      <w:r w:rsidR="00272ABB">
        <w:rPr>
          <w:rFonts w:eastAsia="Times New Roman"/>
        </w:rPr>
        <w:t xml:space="preserve"> alpha co-efficient </w:t>
      </w:r>
      <w:r>
        <w:rPr>
          <w:rFonts w:eastAsia="Times New Roman"/>
        </w:rPr>
        <w:t xml:space="preserve">of </w:t>
      </w:r>
      <w:r w:rsidR="00272ABB">
        <w:rPr>
          <w:rFonts w:eastAsia="Times New Roman"/>
        </w:rPr>
        <w:t xml:space="preserve">between 0.61 </w:t>
      </w:r>
      <w:r>
        <w:rPr>
          <w:rFonts w:eastAsia="Times New Roman"/>
        </w:rPr>
        <w:t>and</w:t>
      </w:r>
      <w:r w:rsidR="00272ABB">
        <w:rPr>
          <w:rFonts w:eastAsia="Times New Roman"/>
        </w:rPr>
        <w:t xml:space="preserve"> 0.88 is </w:t>
      </w:r>
      <w:r w:rsidR="00272ABB" w:rsidRPr="00275013">
        <w:rPr>
          <w:rFonts w:eastAsia="Times New Roman"/>
        </w:rPr>
        <w:t>cons</w:t>
      </w:r>
      <w:r w:rsidR="00272ABB">
        <w:rPr>
          <w:rFonts w:eastAsia="Times New Roman"/>
        </w:rPr>
        <w:t>idered acceptable (Devellis 1991)</w:t>
      </w:r>
      <w:r w:rsidR="00A565B9">
        <w:rPr>
          <w:rFonts w:eastAsia="Times New Roman"/>
        </w:rPr>
        <w:t>.</w:t>
      </w:r>
    </w:p>
    <w:p w14:paraId="172FF286" w14:textId="6F2DD8F8" w:rsidR="00272ABB" w:rsidRDefault="00272ABB" w:rsidP="00272ABB">
      <w:pPr>
        <w:rPr>
          <w:rFonts w:cs="Arial"/>
        </w:rPr>
      </w:pPr>
      <w:r w:rsidRPr="00EC060B">
        <w:rPr>
          <w:rFonts w:cs="Arial"/>
        </w:rPr>
        <w:t>The CCFNI has been extensively used to gather data on family needs from both family members as well as healthcar</w:t>
      </w:r>
      <w:r>
        <w:rPr>
          <w:rFonts w:cs="Arial"/>
        </w:rPr>
        <w:t>e providers</w:t>
      </w:r>
      <w:r w:rsidRPr="00EC060B">
        <w:rPr>
          <w:rFonts w:cs="Arial"/>
        </w:rPr>
        <w:t xml:space="preserve">. </w:t>
      </w:r>
      <w:r>
        <w:rPr>
          <w:rFonts w:cs="Arial"/>
          <w:b/>
        </w:rPr>
        <w:t>Table 3</w:t>
      </w:r>
      <w:r w:rsidRPr="00EC060B">
        <w:rPr>
          <w:rFonts w:cs="Arial"/>
        </w:rPr>
        <w:t xml:space="preserve"> sum</w:t>
      </w:r>
      <w:r>
        <w:rPr>
          <w:rFonts w:cs="Arial"/>
        </w:rPr>
        <w:t>marises</w:t>
      </w:r>
      <w:r w:rsidRPr="00EC060B">
        <w:rPr>
          <w:rFonts w:cs="Arial"/>
        </w:rPr>
        <w:t xml:space="preserve"> a selection of studies on family needs from the perspective of the family</w:t>
      </w:r>
      <w:r>
        <w:rPr>
          <w:rFonts w:cs="Arial"/>
        </w:rPr>
        <w:t xml:space="preserve"> (</w:t>
      </w:r>
      <w:r w:rsidRPr="0092443F">
        <w:rPr>
          <w:rFonts w:cs="Arial"/>
          <w:b/>
        </w:rPr>
        <w:t>Appendix I</w:t>
      </w:r>
      <w:r w:rsidR="00C320F6">
        <w:rPr>
          <w:rFonts w:cs="Arial"/>
          <w:b/>
        </w:rPr>
        <w:t>I</w:t>
      </w:r>
      <w:r>
        <w:rPr>
          <w:rFonts w:cs="Arial"/>
        </w:rPr>
        <w:t>)</w:t>
      </w:r>
      <w:r w:rsidRPr="00EC060B">
        <w:rPr>
          <w:rFonts w:cs="Arial"/>
        </w:rPr>
        <w:t xml:space="preserve">. </w:t>
      </w:r>
      <w:r>
        <w:rPr>
          <w:rFonts w:cs="Arial"/>
        </w:rPr>
        <w:t>Five</w:t>
      </w:r>
      <w:r w:rsidRPr="00EC060B">
        <w:rPr>
          <w:rFonts w:cs="Arial"/>
        </w:rPr>
        <w:t xml:space="preserve"> quantitative studies (Molter 1979, Lee </w:t>
      </w:r>
      <w:r>
        <w:rPr>
          <w:rFonts w:cs="Arial"/>
        </w:rPr>
        <w:t>and</w:t>
      </w:r>
      <w:r w:rsidRPr="00EC060B">
        <w:rPr>
          <w:rFonts w:cs="Arial"/>
        </w:rPr>
        <w:t xml:space="preserve"> Lau 2003, Auerbach </w:t>
      </w:r>
      <w:r w:rsidR="003A7F16">
        <w:rPr>
          <w:rFonts w:cs="Arial"/>
        </w:rPr>
        <w:t>et al.</w:t>
      </w:r>
      <w:r w:rsidRPr="00EC060B">
        <w:rPr>
          <w:rFonts w:cs="Arial"/>
        </w:rPr>
        <w:t xml:space="preserve"> 2005, Omari 2009</w:t>
      </w:r>
      <w:r>
        <w:rPr>
          <w:rFonts w:cs="Arial"/>
        </w:rPr>
        <w:t xml:space="preserve">, Alsharari </w:t>
      </w:r>
      <w:r w:rsidR="003A7F16">
        <w:rPr>
          <w:rFonts w:cs="Arial"/>
        </w:rPr>
        <w:t>et al.</w:t>
      </w:r>
      <w:r>
        <w:rPr>
          <w:rFonts w:cs="Arial"/>
        </w:rPr>
        <w:t xml:space="preserve"> 2019</w:t>
      </w:r>
      <w:r w:rsidRPr="00EC060B">
        <w:rPr>
          <w:rFonts w:cs="Arial"/>
        </w:rPr>
        <w:t xml:space="preserve">), </w:t>
      </w:r>
      <w:r>
        <w:rPr>
          <w:rFonts w:cs="Arial"/>
        </w:rPr>
        <w:t>four</w:t>
      </w:r>
      <w:r w:rsidRPr="00EC060B">
        <w:rPr>
          <w:rFonts w:cs="Arial"/>
        </w:rPr>
        <w:t xml:space="preserve"> qualitative studies (</w:t>
      </w:r>
      <w:bookmarkStart w:id="22" w:name="_Hlk522718751"/>
      <w:r w:rsidRPr="00EC060B">
        <w:rPr>
          <w:rFonts w:cs="Arial"/>
        </w:rPr>
        <w:t xml:space="preserve">Coulter 1989, Bond </w:t>
      </w:r>
      <w:r w:rsidR="003A7F16">
        <w:rPr>
          <w:rFonts w:cs="Arial"/>
        </w:rPr>
        <w:t>et al.</w:t>
      </w:r>
      <w:r w:rsidRPr="00EC060B">
        <w:rPr>
          <w:rFonts w:cs="Arial"/>
        </w:rPr>
        <w:t xml:space="preserve"> 2003, Fry </w:t>
      </w:r>
      <w:r>
        <w:rPr>
          <w:rFonts w:cs="Arial"/>
        </w:rPr>
        <w:t>and</w:t>
      </w:r>
      <w:r w:rsidRPr="00EC060B">
        <w:rPr>
          <w:rFonts w:cs="Arial"/>
        </w:rPr>
        <w:t xml:space="preserve"> Warren 2007, Keenan </w:t>
      </w:r>
      <w:r>
        <w:rPr>
          <w:rFonts w:cs="Arial"/>
        </w:rPr>
        <w:t>and</w:t>
      </w:r>
      <w:r w:rsidRPr="00EC060B">
        <w:rPr>
          <w:rFonts w:cs="Arial"/>
        </w:rPr>
        <w:t xml:space="preserve"> Joseph 2010</w:t>
      </w:r>
      <w:bookmarkEnd w:id="22"/>
      <w:r w:rsidRPr="00EC060B">
        <w:rPr>
          <w:rFonts w:cs="Arial"/>
        </w:rPr>
        <w:t>)</w:t>
      </w:r>
      <w:r w:rsidR="00BC64A1">
        <w:rPr>
          <w:rFonts w:cs="Arial"/>
        </w:rPr>
        <w:t>,</w:t>
      </w:r>
      <w:r>
        <w:rPr>
          <w:rFonts w:cs="Arial"/>
        </w:rPr>
        <w:t xml:space="preserve"> and</w:t>
      </w:r>
      <w:r w:rsidRPr="00EC060B">
        <w:rPr>
          <w:rFonts w:cs="Arial"/>
        </w:rPr>
        <w:t xml:space="preserve"> </w:t>
      </w:r>
      <w:r>
        <w:rPr>
          <w:rFonts w:cs="Arial"/>
        </w:rPr>
        <w:t>t</w:t>
      </w:r>
      <w:r w:rsidRPr="00EC060B">
        <w:rPr>
          <w:rFonts w:cs="Arial"/>
        </w:rPr>
        <w:t xml:space="preserve">wo literature reviews </w:t>
      </w:r>
      <w:r w:rsidRPr="00AE5070">
        <w:rPr>
          <w:rFonts w:cs="Arial"/>
        </w:rPr>
        <w:t xml:space="preserve">(Verhaeghe </w:t>
      </w:r>
      <w:r w:rsidR="003A7F16">
        <w:rPr>
          <w:rFonts w:cs="Arial"/>
        </w:rPr>
        <w:t>et al.</w:t>
      </w:r>
      <w:r w:rsidRPr="00AE5070">
        <w:rPr>
          <w:rFonts w:cs="Arial"/>
        </w:rPr>
        <w:t xml:space="preserve"> 2005, Al Mustair </w:t>
      </w:r>
      <w:r w:rsidR="003A7F16">
        <w:rPr>
          <w:rFonts w:cs="Arial"/>
        </w:rPr>
        <w:t>et al.</w:t>
      </w:r>
      <w:r w:rsidRPr="00AE5070">
        <w:rPr>
          <w:rFonts w:cs="Arial"/>
        </w:rPr>
        <w:t xml:space="preserve"> 2013)</w:t>
      </w:r>
      <w:r>
        <w:rPr>
          <w:rFonts w:cs="Arial"/>
        </w:rPr>
        <w:t xml:space="preserve"> </w:t>
      </w:r>
      <w:r w:rsidRPr="00EC060B">
        <w:rPr>
          <w:rFonts w:cs="Arial"/>
        </w:rPr>
        <w:t>were identified that explored family members’ perceptions of their needs.</w:t>
      </w:r>
      <w:r>
        <w:rPr>
          <w:rFonts w:cs="Arial"/>
        </w:rPr>
        <w:t xml:space="preserve"> </w:t>
      </w:r>
      <w:r w:rsidRPr="005D03AB">
        <w:rPr>
          <w:rFonts w:cs="Arial"/>
        </w:rPr>
        <w:t>The published literature on family needs is predominantly replications of the work of Molter (1979)</w:t>
      </w:r>
      <w:r>
        <w:rPr>
          <w:rFonts w:cs="Arial"/>
        </w:rPr>
        <w:t>, conducted and published largely in the years 2000</w:t>
      </w:r>
      <w:r w:rsidR="00A35DF2" w:rsidRPr="00974DCC">
        <w:t>–</w:t>
      </w:r>
      <w:r>
        <w:rPr>
          <w:rFonts w:cs="Arial"/>
        </w:rPr>
        <w:t>2010</w:t>
      </w:r>
      <w:r w:rsidR="00BC64A1">
        <w:rPr>
          <w:rFonts w:cs="Arial"/>
        </w:rPr>
        <w:t>.</w:t>
      </w:r>
      <w:r w:rsidR="00A35DF2">
        <w:rPr>
          <w:rFonts w:cs="Arial"/>
        </w:rPr>
        <w:t xml:space="preserve"> </w:t>
      </w:r>
      <w:r w:rsidR="00BC64A1">
        <w:rPr>
          <w:rFonts w:cs="Arial"/>
        </w:rPr>
        <w:t>A</w:t>
      </w:r>
      <w:r>
        <w:rPr>
          <w:rFonts w:cs="Arial"/>
        </w:rPr>
        <w:t>ll</w:t>
      </w:r>
      <w:r w:rsidRPr="00EC060B">
        <w:rPr>
          <w:rFonts w:cs="Arial"/>
        </w:rPr>
        <w:t xml:space="preserve"> </w:t>
      </w:r>
      <w:r>
        <w:rPr>
          <w:rFonts w:cs="Arial"/>
        </w:rPr>
        <w:t>five</w:t>
      </w:r>
      <w:r w:rsidRPr="00EC060B">
        <w:rPr>
          <w:rFonts w:cs="Arial"/>
        </w:rPr>
        <w:t xml:space="preserve"> quan</w:t>
      </w:r>
      <w:r>
        <w:rPr>
          <w:rFonts w:cs="Arial"/>
        </w:rPr>
        <w:t>titative studies used the CCFNI</w:t>
      </w:r>
      <w:r w:rsidRPr="00EC060B">
        <w:rPr>
          <w:rFonts w:cs="Arial"/>
        </w:rPr>
        <w:t xml:space="preserve">. </w:t>
      </w:r>
    </w:p>
    <w:p w14:paraId="172FF287" w14:textId="77777777" w:rsidR="00272ABB" w:rsidRPr="004653FA" w:rsidRDefault="00272ABB" w:rsidP="00272ABB">
      <w:pPr>
        <w:rPr>
          <w:rFonts w:cs="Arial"/>
          <w:color w:val="000000" w:themeColor="text1"/>
        </w:rPr>
      </w:pPr>
      <w:r>
        <w:rPr>
          <w:rFonts w:cs="Arial"/>
        </w:rPr>
        <w:t>Previous quantitative s</w:t>
      </w:r>
      <w:r w:rsidRPr="00EC060B">
        <w:rPr>
          <w:rFonts w:cs="Arial"/>
        </w:rPr>
        <w:t>tudies</w:t>
      </w:r>
      <w:r>
        <w:rPr>
          <w:rFonts w:cs="Arial"/>
        </w:rPr>
        <w:t xml:space="preserve"> using the same methodology</w:t>
      </w:r>
      <w:r w:rsidR="00BC64A1">
        <w:rPr>
          <w:rFonts w:cs="Arial"/>
        </w:rPr>
        <w:t>,</w:t>
      </w:r>
      <w:r>
        <w:rPr>
          <w:rFonts w:cs="Arial"/>
        </w:rPr>
        <w:t xml:space="preserve"> and two literature reviews</w:t>
      </w:r>
      <w:r w:rsidR="00BC64A1">
        <w:rPr>
          <w:rFonts w:cs="Arial"/>
        </w:rPr>
        <w:t>,</w:t>
      </w:r>
      <w:r w:rsidRPr="00EC060B">
        <w:rPr>
          <w:rFonts w:cs="Arial"/>
        </w:rPr>
        <w:t xml:space="preserve"> have consistently sho</w:t>
      </w:r>
      <w:r>
        <w:rPr>
          <w:rFonts w:cs="Arial"/>
        </w:rPr>
        <w:t>wn that family members</w:t>
      </w:r>
      <w:r w:rsidRPr="00EC060B">
        <w:rPr>
          <w:rFonts w:cs="Arial"/>
        </w:rPr>
        <w:t xml:space="preserve"> rank the need for assurance and information as their greatest need, followed by proximity, comfort</w:t>
      </w:r>
      <w:r w:rsidR="00BC64A1">
        <w:rPr>
          <w:rFonts w:cs="Arial"/>
        </w:rPr>
        <w:t>,</w:t>
      </w:r>
      <w:r w:rsidRPr="00EC060B">
        <w:rPr>
          <w:rFonts w:cs="Arial"/>
        </w:rPr>
        <w:t xml:space="preserve"> and support</w:t>
      </w:r>
      <w:r w:rsidR="00BC64A1">
        <w:rPr>
          <w:rFonts w:cs="Arial"/>
        </w:rPr>
        <w:t>,</w:t>
      </w:r>
      <w:r w:rsidRPr="00EC060B">
        <w:rPr>
          <w:rFonts w:cs="Arial"/>
        </w:rPr>
        <w:t xml:space="preserve"> respectively (Molter 1979, Lee </w:t>
      </w:r>
      <w:r>
        <w:rPr>
          <w:rFonts w:cs="Arial"/>
        </w:rPr>
        <w:t>and</w:t>
      </w:r>
      <w:r w:rsidRPr="00EC060B">
        <w:rPr>
          <w:rFonts w:cs="Arial"/>
        </w:rPr>
        <w:t xml:space="preserve"> Lau 2003, Auerbach </w:t>
      </w:r>
      <w:r w:rsidR="003A7F16">
        <w:rPr>
          <w:rFonts w:cs="Arial"/>
        </w:rPr>
        <w:t>et al.</w:t>
      </w:r>
      <w:r w:rsidRPr="00EC060B">
        <w:rPr>
          <w:rFonts w:cs="Arial"/>
        </w:rPr>
        <w:t xml:space="preserve"> 2005, Verhaeghe </w:t>
      </w:r>
      <w:r w:rsidR="003A7F16">
        <w:rPr>
          <w:rFonts w:cs="Arial"/>
        </w:rPr>
        <w:t>et al.</w:t>
      </w:r>
      <w:r w:rsidRPr="00EC060B">
        <w:rPr>
          <w:rFonts w:cs="Arial"/>
        </w:rPr>
        <w:t xml:space="preserve"> 2005</w:t>
      </w:r>
      <w:r>
        <w:rPr>
          <w:rFonts w:cs="Arial"/>
        </w:rPr>
        <w:t xml:space="preserve">, </w:t>
      </w:r>
      <w:r w:rsidRPr="00EC060B">
        <w:rPr>
          <w:rFonts w:cs="Arial"/>
        </w:rPr>
        <w:t>Omari 2009</w:t>
      </w:r>
      <w:r>
        <w:rPr>
          <w:rFonts w:cs="Arial"/>
        </w:rPr>
        <w:t xml:space="preserve">, </w:t>
      </w:r>
      <w:r w:rsidRPr="00EC060B">
        <w:rPr>
          <w:rFonts w:cs="Arial"/>
        </w:rPr>
        <w:t xml:space="preserve">Al Mustair </w:t>
      </w:r>
      <w:r w:rsidR="003A7F16">
        <w:rPr>
          <w:rFonts w:cs="Arial"/>
        </w:rPr>
        <w:t>et al.</w:t>
      </w:r>
      <w:r w:rsidRPr="00EC060B">
        <w:rPr>
          <w:rFonts w:cs="Arial"/>
        </w:rPr>
        <w:t xml:space="preserve"> 2013</w:t>
      </w:r>
      <w:r>
        <w:rPr>
          <w:rFonts w:cs="Arial"/>
        </w:rPr>
        <w:t xml:space="preserve">, Alsharari </w:t>
      </w:r>
      <w:r w:rsidR="003A7F16">
        <w:rPr>
          <w:rFonts w:cs="Arial"/>
        </w:rPr>
        <w:lastRenderedPageBreak/>
        <w:t>et al.</w:t>
      </w:r>
      <w:r>
        <w:rPr>
          <w:rFonts w:cs="Arial"/>
        </w:rPr>
        <w:t xml:space="preserve"> 2019</w:t>
      </w:r>
      <w:r w:rsidRPr="00EC060B">
        <w:rPr>
          <w:rFonts w:cs="Arial"/>
        </w:rPr>
        <w:t>). In particular, three of the top</w:t>
      </w:r>
      <w:r w:rsidR="00BC64A1">
        <w:rPr>
          <w:rFonts w:cs="Arial"/>
        </w:rPr>
        <w:t>-</w:t>
      </w:r>
      <w:r w:rsidRPr="00EC060B">
        <w:rPr>
          <w:rFonts w:cs="Arial"/>
        </w:rPr>
        <w:t xml:space="preserve">ranked needs statements </w:t>
      </w:r>
      <w:r>
        <w:rPr>
          <w:rFonts w:cs="Arial"/>
        </w:rPr>
        <w:t xml:space="preserve">on the CCFNI </w:t>
      </w:r>
      <w:r w:rsidRPr="00EC060B">
        <w:rPr>
          <w:rFonts w:cs="Arial"/>
        </w:rPr>
        <w:t>relating to the assurance dimension were</w:t>
      </w:r>
      <w:r w:rsidR="00BC64A1">
        <w:rPr>
          <w:rFonts w:cs="Arial"/>
        </w:rPr>
        <w:t>:</w:t>
      </w:r>
      <w:r w:rsidRPr="00EC060B">
        <w:rPr>
          <w:rFonts w:cs="Arial"/>
        </w:rPr>
        <w:t xml:space="preserve"> “to know specific facts related to the patient’s</w:t>
      </w:r>
      <w:r>
        <w:rPr>
          <w:rFonts w:cs="Arial"/>
        </w:rPr>
        <w:t xml:space="preserve"> status</w:t>
      </w:r>
      <w:r w:rsidRPr="00EC060B">
        <w:rPr>
          <w:rFonts w:cs="Arial"/>
        </w:rPr>
        <w:t>”, “to be assured that the best care possible is being given to the patient”</w:t>
      </w:r>
      <w:r w:rsidR="00BC64A1">
        <w:rPr>
          <w:rFonts w:cs="Arial"/>
        </w:rPr>
        <w:t>,</w:t>
      </w:r>
      <w:r w:rsidRPr="00EC060B">
        <w:rPr>
          <w:rFonts w:cs="Arial"/>
        </w:rPr>
        <w:t xml:space="preserve"> and “to feel there is hope”. Within the informati</w:t>
      </w:r>
      <w:r>
        <w:rPr>
          <w:rFonts w:cs="Arial"/>
        </w:rPr>
        <w:t>on dimension</w:t>
      </w:r>
      <w:r w:rsidR="00BC64A1">
        <w:rPr>
          <w:rFonts w:cs="Arial"/>
        </w:rPr>
        <w:t>,</w:t>
      </w:r>
      <w:r w:rsidRPr="00EC060B">
        <w:rPr>
          <w:rFonts w:cs="Arial"/>
        </w:rPr>
        <w:t xml:space="preserve"> “having questions answered honestly</w:t>
      </w:r>
      <w:r>
        <w:rPr>
          <w:rFonts w:cs="Arial"/>
        </w:rPr>
        <w:t>”</w:t>
      </w:r>
      <w:r w:rsidRPr="00EC060B">
        <w:rPr>
          <w:rFonts w:cs="Arial"/>
        </w:rPr>
        <w:t xml:space="preserve"> and to “know that the patient is being treated medically” were the most highly ranked statements</w:t>
      </w:r>
      <w:r>
        <w:rPr>
          <w:rFonts w:cs="Arial"/>
        </w:rPr>
        <w:t xml:space="preserve"> on the CCFNI</w:t>
      </w:r>
      <w:r w:rsidRPr="00EC060B">
        <w:rPr>
          <w:rFonts w:cs="Arial"/>
        </w:rPr>
        <w:t>.</w:t>
      </w:r>
      <w:r>
        <w:rPr>
          <w:rFonts w:cs="Arial"/>
        </w:rPr>
        <w:t xml:space="preserve"> These statements within the CCFNI underline</w:t>
      </w:r>
      <w:r w:rsidRPr="00EC060B">
        <w:rPr>
          <w:rFonts w:cs="Arial"/>
        </w:rPr>
        <w:t xml:space="preserve"> the </w:t>
      </w:r>
      <w:r>
        <w:rPr>
          <w:rFonts w:cs="Arial"/>
        </w:rPr>
        <w:t>importance</w:t>
      </w:r>
      <w:r w:rsidR="00BC64A1">
        <w:rPr>
          <w:rFonts w:cs="Arial"/>
        </w:rPr>
        <w:t xml:space="preserve"> that</w:t>
      </w:r>
      <w:r>
        <w:rPr>
          <w:rFonts w:cs="Arial"/>
        </w:rPr>
        <w:t xml:space="preserve"> families place on</w:t>
      </w:r>
      <w:r w:rsidRPr="00EC060B">
        <w:rPr>
          <w:rFonts w:cs="Arial"/>
        </w:rPr>
        <w:t xml:space="preserve"> information</w:t>
      </w:r>
      <w:r>
        <w:rPr>
          <w:rFonts w:cs="Arial"/>
        </w:rPr>
        <w:t xml:space="preserve"> and assurance needs. </w:t>
      </w:r>
      <w:r w:rsidRPr="00EC060B">
        <w:rPr>
          <w:rFonts w:cs="Arial"/>
        </w:rPr>
        <w:t xml:space="preserve">Delivering this level of </w:t>
      </w:r>
      <w:r>
        <w:rPr>
          <w:rFonts w:cs="Arial"/>
        </w:rPr>
        <w:t xml:space="preserve">assurance and </w:t>
      </w:r>
      <w:r w:rsidRPr="00EC060B">
        <w:rPr>
          <w:rFonts w:cs="Arial"/>
        </w:rPr>
        <w:t xml:space="preserve">information </w:t>
      </w:r>
      <w:r>
        <w:rPr>
          <w:rFonts w:cs="Arial"/>
        </w:rPr>
        <w:t xml:space="preserve">to families </w:t>
      </w:r>
      <w:r w:rsidRPr="00EC060B">
        <w:rPr>
          <w:rFonts w:cs="Arial"/>
        </w:rPr>
        <w:t>not only lay</w:t>
      </w:r>
      <w:r>
        <w:rPr>
          <w:rFonts w:cs="Arial"/>
        </w:rPr>
        <w:t>s the groundwork for establishing their understanding of their relative</w:t>
      </w:r>
      <w:r w:rsidR="00BC64A1">
        <w:rPr>
          <w:rFonts w:cs="Arial"/>
        </w:rPr>
        <w:t>’</w:t>
      </w:r>
      <w:r>
        <w:rPr>
          <w:rFonts w:cs="Arial"/>
        </w:rPr>
        <w:t>s wishes and values</w:t>
      </w:r>
      <w:r w:rsidR="00BC64A1">
        <w:rPr>
          <w:rFonts w:cs="Arial"/>
        </w:rPr>
        <w:t>,</w:t>
      </w:r>
      <w:r w:rsidRPr="00EC060B">
        <w:rPr>
          <w:rFonts w:cs="Arial"/>
        </w:rPr>
        <w:t xml:space="preserve"> </w:t>
      </w:r>
      <w:r w:rsidRPr="00E132D0">
        <w:rPr>
          <w:rFonts w:cs="Arial"/>
        </w:rPr>
        <w:t>but</w:t>
      </w:r>
      <w:r w:rsidRPr="00EC060B">
        <w:rPr>
          <w:rFonts w:cs="Arial"/>
        </w:rPr>
        <w:t xml:space="preserve"> </w:t>
      </w:r>
      <w:r>
        <w:rPr>
          <w:rFonts w:cs="Arial"/>
        </w:rPr>
        <w:t>also provides</w:t>
      </w:r>
      <w:r>
        <w:t xml:space="preserve"> </w:t>
      </w:r>
      <w:r w:rsidRPr="00923B3D">
        <w:rPr>
          <w:rFonts w:cs="Arial"/>
        </w:rPr>
        <w:t>reassurance f</w:t>
      </w:r>
      <w:r>
        <w:rPr>
          <w:rFonts w:cs="Arial"/>
        </w:rPr>
        <w:t xml:space="preserve">or hope regarding their relative’s </w:t>
      </w:r>
      <w:r w:rsidRPr="00923B3D">
        <w:rPr>
          <w:rFonts w:cs="Arial"/>
        </w:rPr>
        <w:t>outcom</w:t>
      </w:r>
      <w:r>
        <w:rPr>
          <w:rFonts w:cs="Arial"/>
        </w:rPr>
        <w:t>e</w:t>
      </w:r>
      <w:r w:rsidRPr="00923B3D">
        <w:rPr>
          <w:rFonts w:cs="Arial"/>
        </w:rPr>
        <w:t xml:space="preserve"> (Maxwell </w:t>
      </w:r>
      <w:r w:rsidR="003A7F16">
        <w:rPr>
          <w:rFonts w:cs="Arial"/>
        </w:rPr>
        <w:t>et al.</w:t>
      </w:r>
      <w:r w:rsidRPr="00923B3D">
        <w:rPr>
          <w:rFonts w:cs="Arial"/>
        </w:rPr>
        <w:t xml:space="preserve"> 2007).</w:t>
      </w:r>
    </w:p>
    <w:p w14:paraId="172FF288" w14:textId="77777777" w:rsidR="00272ABB" w:rsidRDefault="00272ABB" w:rsidP="00272ABB">
      <w:pPr>
        <w:rPr>
          <w:rFonts w:cs="Arial"/>
        </w:rPr>
      </w:pPr>
      <w:r w:rsidRPr="00D064A8">
        <w:rPr>
          <w:rFonts w:cs="Arial"/>
        </w:rPr>
        <w:t>Qualitative studie</w:t>
      </w:r>
      <w:r>
        <w:rPr>
          <w:rFonts w:cs="Arial"/>
        </w:rPr>
        <w:t>s of family needs</w:t>
      </w:r>
      <w:r w:rsidRPr="00D064A8">
        <w:rPr>
          <w:rFonts w:cs="Arial"/>
        </w:rPr>
        <w:t xml:space="preserve"> </w:t>
      </w:r>
      <w:r w:rsidRPr="00FC7D2F">
        <w:rPr>
          <w:rFonts w:cs="Arial"/>
        </w:rPr>
        <w:t>enabled family members to present their</w:t>
      </w:r>
      <w:r w:rsidRPr="00F83D1E">
        <w:rPr>
          <w:rFonts w:cs="Arial"/>
          <w:color w:val="1C1D1E"/>
        </w:rPr>
        <w:t xml:space="preserve"> perspectives more explicitly</w:t>
      </w:r>
      <w:r>
        <w:rPr>
          <w:rFonts w:cs="Arial"/>
        </w:rPr>
        <w:t xml:space="preserve">. </w:t>
      </w:r>
      <w:r w:rsidRPr="00D064A8">
        <w:rPr>
          <w:rFonts w:cs="Arial"/>
        </w:rPr>
        <w:t xml:space="preserve">Bond </w:t>
      </w:r>
      <w:r w:rsidR="003A7F16">
        <w:rPr>
          <w:rFonts w:cs="Arial"/>
        </w:rPr>
        <w:t>et al.</w:t>
      </w:r>
      <w:r w:rsidRPr="00D064A8">
        <w:rPr>
          <w:rFonts w:cs="Arial"/>
        </w:rPr>
        <w:t xml:space="preserve"> (</w:t>
      </w:r>
      <w:r>
        <w:rPr>
          <w:rFonts w:cs="Arial"/>
        </w:rPr>
        <w:t>2003) found that families wanted</w:t>
      </w:r>
      <w:r w:rsidRPr="00D064A8">
        <w:rPr>
          <w:rFonts w:cs="Arial"/>
        </w:rPr>
        <w:t xml:space="preserve"> to be told th</w:t>
      </w:r>
      <w:r>
        <w:rPr>
          <w:rFonts w:cs="Arial"/>
        </w:rPr>
        <w:t xml:space="preserve">e facts about their relative’s </w:t>
      </w:r>
      <w:r w:rsidRPr="00D064A8">
        <w:rPr>
          <w:rFonts w:cs="Arial"/>
        </w:rPr>
        <w:t>condition, even if it clashed with</w:t>
      </w:r>
      <w:r w:rsidR="00BC64A1">
        <w:rPr>
          <w:rFonts w:cs="Arial"/>
        </w:rPr>
        <w:t>,</w:t>
      </w:r>
      <w:r w:rsidRPr="00D064A8">
        <w:rPr>
          <w:rFonts w:cs="Arial"/>
        </w:rPr>
        <w:t xml:space="preserve"> or indeed compromised</w:t>
      </w:r>
      <w:r w:rsidR="00BC64A1">
        <w:rPr>
          <w:rFonts w:cs="Arial"/>
        </w:rPr>
        <w:t>,</w:t>
      </w:r>
      <w:r w:rsidRPr="00D064A8">
        <w:rPr>
          <w:rFonts w:cs="Arial"/>
        </w:rPr>
        <w:t xml:space="preserve"> their n</w:t>
      </w:r>
      <w:r>
        <w:rPr>
          <w:rFonts w:cs="Arial"/>
        </w:rPr>
        <w:t>eed for hope. Kennan and Joseph (</w:t>
      </w:r>
      <w:r w:rsidRPr="00D064A8">
        <w:rPr>
          <w:rFonts w:cs="Arial"/>
        </w:rPr>
        <w:t xml:space="preserve">2010) expressed that families display an intense need for </w:t>
      </w:r>
      <w:r>
        <w:rPr>
          <w:rFonts w:cs="Arial"/>
        </w:rPr>
        <w:t>information</w:t>
      </w:r>
      <w:r w:rsidR="00EF593F">
        <w:rPr>
          <w:rFonts w:cs="Arial"/>
        </w:rPr>
        <w:t xml:space="preserve"> and</w:t>
      </w:r>
      <w:r>
        <w:rPr>
          <w:rFonts w:cs="Arial"/>
        </w:rPr>
        <w:t xml:space="preserve"> </w:t>
      </w:r>
      <w:r w:rsidRPr="00D064A8">
        <w:rPr>
          <w:rFonts w:cs="Arial"/>
        </w:rPr>
        <w:t>emotional support</w:t>
      </w:r>
      <w:r w:rsidR="00EF593F">
        <w:rPr>
          <w:rFonts w:cs="Arial"/>
        </w:rPr>
        <w:t>,</w:t>
      </w:r>
      <w:r w:rsidRPr="00D064A8">
        <w:rPr>
          <w:rFonts w:cs="Arial"/>
        </w:rPr>
        <w:t xml:space="preserve"> and the opportunity </w:t>
      </w:r>
      <w:r>
        <w:rPr>
          <w:rFonts w:cs="Arial"/>
        </w:rPr>
        <w:t xml:space="preserve">to </w:t>
      </w:r>
      <w:r w:rsidRPr="00D064A8">
        <w:rPr>
          <w:rFonts w:cs="Arial"/>
        </w:rPr>
        <w:t>participate in the physical care of their loved one.</w:t>
      </w:r>
    </w:p>
    <w:p w14:paraId="172FF289" w14:textId="383526EB" w:rsidR="00272ABB" w:rsidRPr="00EC060B" w:rsidRDefault="00272ABB" w:rsidP="00272ABB">
      <w:pPr>
        <w:rPr>
          <w:rFonts w:cs="Arial"/>
        </w:rPr>
      </w:pPr>
      <w:r>
        <w:rPr>
          <w:rFonts w:cs="Arial"/>
        </w:rPr>
        <w:t>F</w:t>
      </w:r>
      <w:r w:rsidRPr="00EC060B">
        <w:rPr>
          <w:rFonts w:cs="Arial"/>
        </w:rPr>
        <w:t xml:space="preserve">amily members </w:t>
      </w:r>
      <w:r>
        <w:rPr>
          <w:rFonts w:cs="Arial"/>
        </w:rPr>
        <w:t xml:space="preserve">actively </w:t>
      </w:r>
      <w:r w:rsidRPr="00EC060B">
        <w:rPr>
          <w:rFonts w:cs="Arial"/>
        </w:rPr>
        <w:t>seek to access information and create an alliance with</w:t>
      </w:r>
      <w:r>
        <w:rPr>
          <w:rFonts w:cs="Arial"/>
        </w:rPr>
        <w:t xml:space="preserve"> ICU</w:t>
      </w:r>
      <w:r w:rsidRPr="00EC060B">
        <w:rPr>
          <w:rFonts w:cs="Arial"/>
        </w:rPr>
        <w:t xml:space="preserve"> staff, as both</w:t>
      </w:r>
      <w:r>
        <w:rPr>
          <w:rFonts w:cs="Arial"/>
        </w:rPr>
        <w:t xml:space="preserve"> were deemed to </w:t>
      </w:r>
      <w:r w:rsidRPr="00EC060B">
        <w:rPr>
          <w:rFonts w:cs="Arial"/>
        </w:rPr>
        <w:t xml:space="preserve">positively impact on their ability to </w:t>
      </w:r>
      <w:r w:rsidR="00EF593F">
        <w:rPr>
          <w:rFonts w:cs="Arial"/>
        </w:rPr>
        <w:t>cope with</w:t>
      </w:r>
      <w:r w:rsidR="00EF593F" w:rsidRPr="00EC060B">
        <w:rPr>
          <w:rFonts w:cs="Arial"/>
        </w:rPr>
        <w:t xml:space="preserve"> </w:t>
      </w:r>
      <w:r w:rsidRPr="00EC060B">
        <w:rPr>
          <w:rFonts w:cs="Arial"/>
        </w:rPr>
        <w:t xml:space="preserve">the worrying </w:t>
      </w:r>
      <w:r>
        <w:rPr>
          <w:rFonts w:cs="Arial"/>
        </w:rPr>
        <w:t>and difficult situation they were</w:t>
      </w:r>
      <w:r w:rsidRPr="00EC060B">
        <w:rPr>
          <w:rFonts w:cs="Arial"/>
        </w:rPr>
        <w:t xml:space="preserve"> fac</w:t>
      </w:r>
      <w:r>
        <w:rPr>
          <w:rFonts w:cs="Arial"/>
        </w:rPr>
        <w:t xml:space="preserve">ing (Bond </w:t>
      </w:r>
      <w:r w:rsidR="003A7F16">
        <w:rPr>
          <w:rFonts w:cs="Arial"/>
        </w:rPr>
        <w:t>et al.</w:t>
      </w:r>
      <w:r>
        <w:rPr>
          <w:rFonts w:cs="Arial"/>
        </w:rPr>
        <w:t xml:space="preserve"> 2003, Fry and Warren 2007, Keenan and Joseph</w:t>
      </w:r>
      <w:r w:rsidRPr="00EC060B">
        <w:rPr>
          <w:rFonts w:cs="Arial"/>
        </w:rPr>
        <w:t xml:space="preserve"> 2010). Those family members who </w:t>
      </w:r>
      <w:r>
        <w:rPr>
          <w:rFonts w:cs="Arial"/>
        </w:rPr>
        <w:t>were</w:t>
      </w:r>
      <w:r w:rsidRPr="00EC060B">
        <w:rPr>
          <w:rFonts w:cs="Arial"/>
        </w:rPr>
        <w:t xml:space="preserve"> confident and </w:t>
      </w:r>
      <w:r w:rsidR="00EF593F">
        <w:rPr>
          <w:rFonts w:cs="Arial"/>
        </w:rPr>
        <w:t>who trust</w:t>
      </w:r>
      <w:r w:rsidRPr="00EC060B">
        <w:rPr>
          <w:rFonts w:cs="Arial"/>
        </w:rPr>
        <w:t xml:space="preserve"> in </w:t>
      </w:r>
      <w:r>
        <w:rPr>
          <w:rFonts w:cs="Arial"/>
        </w:rPr>
        <w:t>the ICU staff’s</w:t>
      </w:r>
      <w:r w:rsidRPr="00EC060B">
        <w:rPr>
          <w:rFonts w:cs="Arial"/>
        </w:rPr>
        <w:t xml:space="preserve"> ability to care for their relative felt more able to leave at night and take c</w:t>
      </w:r>
      <w:r>
        <w:rPr>
          <w:rFonts w:cs="Arial"/>
        </w:rPr>
        <w:t>are of both themselves and other family members (Fry and</w:t>
      </w:r>
      <w:r w:rsidRPr="00EC060B">
        <w:rPr>
          <w:rFonts w:cs="Arial"/>
        </w:rPr>
        <w:t xml:space="preserve"> Warren 2007). </w:t>
      </w:r>
      <w:r>
        <w:rPr>
          <w:rFonts w:cs="Arial"/>
        </w:rPr>
        <w:t>Conversely, t</w:t>
      </w:r>
      <w:r w:rsidRPr="00EC060B">
        <w:rPr>
          <w:rFonts w:cs="Arial"/>
        </w:rPr>
        <w:t xml:space="preserve">hose who perceived a lack of </w:t>
      </w:r>
      <w:r w:rsidRPr="00EC060B">
        <w:rPr>
          <w:rFonts w:cs="Arial"/>
        </w:rPr>
        <w:lastRenderedPageBreak/>
        <w:t>trust or engagement with healthcare staff describe difficulty in coping, lack of confidence, hesitancy to ask questions</w:t>
      </w:r>
      <w:r w:rsidR="00EF593F">
        <w:rPr>
          <w:rFonts w:cs="Arial"/>
        </w:rPr>
        <w:t>,</w:t>
      </w:r>
      <w:r w:rsidRPr="00EC060B">
        <w:rPr>
          <w:rFonts w:cs="Arial"/>
        </w:rPr>
        <w:t xml:space="preserve"> and dissatisf</w:t>
      </w:r>
      <w:r>
        <w:rPr>
          <w:rFonts w:cs="Arial"/>
        </w:rPr>
        <w:t>action with</w:t>
      </w:r>
      <w:r w:rsidR="00EF593F">
        <w:rPr>
          <w:rFonts w:cs="Arial"/>
        </w:rPr>
        <w:t xml:space="preserve"> the</w:t>
      </w:r>
      <w:r>
        <w:rPr>
          <w:rFonts w:cs="Arial"/>
        </w:rPr>
        <w:t xml:space="preserve"> care provided (Fry and</w:t>
      </w:r>
      <w:r w:rsidRPr="00EC060B">
        <w:rPr>
          <w:rFonts w:cs="Arial"/>
        </w:rPr>
        <w:t xml:space="preserve"> W</w:t>
      </w:r>
      <w:r>
        <w:rPr>
          <w:rFonts w:cs="Arial"/>
        </w:rPr>
        <w:t xml:space="preserve">arren 2007). Bond </w:t>
      </w:r>
      <w:r w:rsidR="003A7F16">
        <w:rPr>
          <w:rFonts w:cs="Arial"/>
        </w:rPr>
        <w:t>et al.</w:t>
      </w:r>
      <w:r>
        <w:rPr>
          <w:rFonts w:cs="Arial"/>
        </w:rPr>
        <w:t xml:space="preserve"> (2003) also</w:t>
      </w:r>
      <w:r w:rsidRPr="00EC060B">
        <w:rPr>
          <w:rFonts w:cs="Arial"/>
        </w:rPr>
        <w:t xml:space="preserve"> explain</w:t>
      </w:r>
      <w:r>
        <w:rPr>
          <w:rFonts w:cs="Arial"/>
        </w:rPr>
        <w:t>ed</w:t>
      </w:r>
      <w:r w:rsidRPr="00EC060B">
        <w:rPr>
          <w:rFonts w:cs="Arial"/>
        </w:rPr>
        <w:t xml:space="preserve"> that </w:t>
      </w:r>
      <w:r w:rsidR="00EF593F">
        <w:rPr>
          <w:rFonts w:cs="Arial"/>
        </w:rPr>
        <w:t xml:space="preserve">the </w:t>
      </w:r>
      <w:r w:rsidRPr="00EC060B">
        <w:rPr>
          <w:rFonts w:cs="Arial"/>
        </w:rPr>
        <w:t>inclusion of family members by the ICU team not only increased their understanding of the gravity of the</w:t>
      </w:r>
      <w:r>
        <w:rPr>
          <w:rFonts w:cs="Arial"/>
        </w:rPr>
        <w:t>ir relative’s</w:t>
      </w:r>
      <w:r w:rsidRPr="00EC060B">
        <w:rPr>
          <w:rFonts w:cs="Arial"/>
        </w:rPr>
        <w:t xml:space="preserve"> </w:t>
      </w:r>
      <w:r>
        <w:rPr>
          <w:rFonts w:cs="Arial"/>
        </w:rPr>
        <w:t>condition</w:t>
      </w:r>
      <w:r w:rsidR="00EF593F">
        <w:rPr>
          <w:rFonts w:cs="Arial"/>
        </w:rPr>
        <w:t>,</w:t>
      </w:r>
      <w:r w:rsidRPr="00EC060B">
        <w:rPr>
          <w:rFonts w:cs="Arial"/>
        </w:rPr>
        <w:t xml:space="preserve"> but </w:t>
      </w:r>
      <w:r w:rsidR="00EF593F">
        <w:rPr>
          <w:rFonts w:cs="Arial"/>
        </w:rPr>
        <w:t xml:space="preserve">this also </w:t>
      </w:r>
      <w:r w:rsidRPr="00EC060B">
        <w:rPr>
          <w:rFonts w:cs="Arial"/>
        </w:rPr>
        <w:t>helped prepare them for their potential caregiver</w:t>
      </w:r>
      <w:r w:rsidR="00EF593F">
        <w:rPr>
          <w:rFonts w:cs="Arial"/>
        </w:rPr>
        <w:t>’</w:t>
      </w:r>
      <w:r w:rsidRPr="00EC060B">
        <w:rPr>
          <w:rFonts w:cs="Arial"/>
        </w:rPr>
        <w:t xml:space="preserve">s role on discharge from hospital. </w:t>
      </w:r>
    </w:p>
    <w:p w14:paraId="172FF28A" w14:textId="77777777" w:rsidR="00272ABB" w:rsidRDefault="00272ABB" w:rsidP="00272ABB">
      <w:pPr>
        <w:rPr>
          <w:rFonts w:cs="Arial"/>
        </w:rPr>
      </w:pPr>
      <w:r w:rsidRPr="00EC060B">
        <w:rPr>
          <w:rFonts w:cs="Arial"/>
        </w:rPr>
        <w:t>Although there is consistency across studies in how the importance of family needs have been ranked, var</w:t>
      </w:r>
      <w:r>
        <w:rPr>
          <w:rFonts w:cs="Arial"/>
        </w:rPr>
        <w:t>iations do occur (</w:t>
      </w:r>
      <w:r w:rsidRPr="00EC060B">
        <w:rPr>
          <w:rFonts w:cs="Arial"/>
        </w:rPr>
        <w:t xml:space="preserve">Auerbach </w:t>
      </w:r>
      <w:r w:rsidR="003A7F16">
        <w:rPr>
          <w:rFonts w:cs="Arial"/>
        </w:rPr>
        <w:t>et al.</w:t>
      </w:r>
      <w:r w:rsidRPr="00EC060B">
        <w:rPr>
          <w:rFonts w:cs="Arial"/>
        </w:rPr>
        <w:t xml:space="preserve"> 2005</w:t>
      </w:r>
      <w:r>
        <w:rPr>
          <w:rFonts w:cs="Arial"/>
        </w:rPr>
        <w:t xml:space="preserve">, Young </w:t>
      </w:r>
      <w:r w:rsidR="003A7F16">
        <w:rPr>
          <w:rFonts w:cs="Arial"/>
        </w:rPr>
        <w:t>et al.</w:t>
      </w:r>
      <w:r>
        <w:rPr>
          <w:rFonts w:cs="Arial"/>
        </w:rPr>
        <w:t xml:space="preserve"> 2005</w:t>
      </w:r>
      <w:r w:rsidRPr="00EC060B">
        <w:rPr>
          <w:rFonts w:cs="Arial"/>
        </w:rPr>
        <w:t xml:space="preserve">). These variations in rankings can be attributed </w:t>
      </w:r>
      <w:r w:rsidRPr="00F10401">
        <w:rPr>
          <w:rFonts w:cs="Arial"/>
        </w:rPr>
        <w:t xml:space="preserve">to </w:t>
      </w:r>
      <w:r w:rsidRPr="00F10401">
        <w:rPr>
          <w:rFonts w:cs="Arial"/>
          <w:color w:val="1C1D1E"/>
        </w:rPr>
        <w:t>insufficient distinctions made between different types of illness</w:t>
      </w:r>
      <w:r w:rsidR="00EF593F">
        <w:rPr>
          <w:rFonts w:cs="Arial"/>
          <w:color w:val="1C1D1E"/>
        </w:rPr>
        <w:t>.</w:t>
      </w:r>
      <w:r>
        <w:rPr>
          <w:rFonts w:cs="Arial"/>
          <w:color w:val="1C1D1E"/>
        </w:rPr>
        <w:t xml:space="preserve"> </w:t>
      </w:r>
      <w:r>
        <w:rPr>
          <w:rFonts w:cs="Arial"/>
        </w:rPr>
        <w:t xml:space="preserve">For example, </w:t>
      </w:r>
      <w:r w:rsidRPr="00EC060B">
        <w:rPr>
          <w:rFonts w:cs="Arial"/>
        </w:rPr>
        <w:t xml:space="preserve">scheduled admission to the ICU after successful surgery </w:t>
      </w:r>
      <w:r>
        <w:rPr>
          <w:rFonts w:cs="Arial"/>
        </w:rPr>
        <w:t xml:space="preserve">may be </w:t>
      </w:r>
      <w:r w:rsidRPr="00EC060B">
        <w:rPr>
          <w:rFonts w:cs="Arial"/>
        </w:rPr>
        <w:t xml:space="preserve">experienced differently to that of an unanticipated and </w:t>
      </w:r>
      <w:r>
        <w:rPr>
          <w:rFonts w:cs="Arial"/>
        </w:rPr>
        <w:t>emergency</w:t>
      </w:r>
      <w:r w:rsidRPr="00EC060B">
        <w:rPr>
          <w:rFonts w:cs="Arial"/>
        </w:rPr>
        <w:t xml:space="preserve"> admission to ICU</w:t>
      </w:r>
      <w:r>
        <w:rPr>
          <w:rFonts w:cs="Arial"/>
        </w:rPr>
        <w:t xml:space="preserve"> from a sudden cardiac event or road traffic accident </w:t>
      </w:r>
      <w:r w:rsidRPr="00EC060B">
        <w:rPr>
          <w:rFonts w:cs="Arial"/>
        </w:rPr>
        <w:t>(</w:t>
      </w:r>
      <w:r>
        <w:rPr>
          <w:rFonts w:cs="Arial"/>
        </w:rPr>
        <w:t xml:space="preserve">Mitchell and Courtney 2004, Auerbach </w:t>
      </w:r>
      <w:r w:rsidR="003A7F16">
        <w:rPr>
          <w:rFonts w:cs="Arial"/>
        </w:rPr>
        <w:t>et al.</w:t>
      </w:r>
      <w:r>
        <w:rPr>
          <w:rFonts w:cs="Arial"/>
        </w:rPr>
        <w:t xml:space="preserve"> 2005, Young </w:t>
      </w:r>
      <w:r w:rsidR="003A7F16">
        <w:rPr>
          <w:rFonts w:cs="Arial"/>
        </w:rPr>
        <w:t>et al.</w:t>
      </w:r>
      <w:r>
        <w:rPr>
          <w:rFonts w:cs="Arial"/>
        </w:rPr>
        <w:t xml:space="preserve"> 2005</w:t>
      </w:r>
      <w:r w:rsidRPr="00EC060B">
        <w:rPr>
          <w:rFonts w:cs="Arial"/>
        </w:rPr>
        <w:t xml:space="preserve">). </w:t>
      </w:r>
      <w:r>
        <w:rPr>
          <w:rFonts w:cs="Arial"/>
        </w:rPr>
        <w:t>This suggests the importance of accounting for the nature of the patient’s admission into ICU and ensuring adequate sample sizes for subgroup analys</w:t>
      </w:r>
      <w:r w:rsidR="00EF593F">
        <w:rPr>
          <w:rFonts w:cs="Arial"/>
        </w:rPr>
        <w:t>is</w:t>
      </w:r>
      <w:r>
        <w:rPr>
          <w:rFonts w:cs="Arial"/>
        </w:rPr>
        <w:t xml:space="preserve"> in all studies investigating family needs. </w:t>
      </w:r>
    </w:p>
    <w:p w14:paraId="172FF28B" w14:textId="43A43051" w:rsidR="00272ABB" w:rsidRDefault="00272ABB" w:rsidP="00272ABB">
      <w:pPr>
        <w:rPr>
          <w:rFonts w:cs="Arial"/>
        </w:rPr>
      </w:pPr>
      <w:r>
        <w:rPr>
          <w:rFonts w:cs="Arial"/>
        </w:rPr>
        <w:t>From the studies reviewed</w:t>
      </w:r>
      <w:r w:rsidR="00746D3E">
        <w:rPr>
          <w:rFonts w:cs="Arial"/>
        </w:rPr>
        <w:t>,</w:t>
      </w:r>
      <w:r>
        <w:rPr>
          <w:rFonts w:cs="Arial"/>
        </w:rPr>
        <w:t xml:space="preserve"> t</w:t>
      </w:r>
      <w:r w:rsidRPr="00EC060B">
        <w:rPr>
          <w:rFonts w:cs="Arial"/>
        </w:rPr>
        <w:t xml:space="preserve">he importance of </w:t>
      </w:r>
      <w:r>
        <w:rPr>
          <w:rFonts w:cs="Arial"/>
        </w:rPr>
        <w:t xml:space="preserve">family </w:t>
      </w:r>
      <w:r w:rsidRPr="00EC060B">
        <w:rPr>
          <w:rFonts w:cs="Arial"/>
        </w:rPr>
        <w:t>needs has been recognised by families in different populations</w:t>
      </w:r>
      <w:r w:rsidR="00746D3E">
        <w:rPr>
          <w:rFonts w:cs="Arial"/>
        </w:rPr>
        <w:t xml:space="preserve"> and</w:t>
      </w:r>
      <w:r w:rsidRPr="00EC060B">
        <w:rPr>
          <w:rFonts w:cs="Arial"/>
        </w:rPr>
        <w:t xml:space="preserve"> locations</w:t>
      </w:r>
      <w:r w:rsidR="00746D3E">
        <w:rPr>
          <w:rFonts w:cs="Arial"/>
        </w:rPr>
        <w:t>,</w:t>
      </w:r>
      <w:r w:rsidRPr="00EC060B">
        <w:rPr>
          <w:rFonts w:cs="Arial"/>
        </w:rPr>
        <w:t xml:space="preserve"> and </w:t>
      </w:r>
      <w:r w:rsidR="00746D3E">
        <w:rPr>
          <w:rFonts w:cs="Arial"/>
        </w:rPr>
        <w:t xml:space="preserve">those </w:t>
      </w:r>
      <w:r w:rsidRPr="00EC060B">
        <w:rPr>
          <w:rFonts w:cs="Arial"/>
        </w:rPr>
        <w:t>with different cultural backgrounds</w:t>
      </w:r>
      <w:r>
        <w:rPr>
          <w:rFonts w:cs="Arial"/>
        </w:rPr>
        <w:t>.</w:t>
      </w:r>
      <w:r w:rsidRPr="00EC060B">
        <w:rPr>
          <w:rFonts w:cs="Arial"/>
        </w:rPr>
        <w:t xml:space="preserve"> Age, gender, relationship to the patient, length of patient</w:t>
      </w:r>
      <w:r w:rsidR="005720A0">
        <w:rPr>
          <w:rFonts w:cs="Arial"/>
        </w:rPr>
        <w:t>’s</w:t>
      </w:r>
      <w:r w:rsidRPr="00EC060B">
        <w:rPr>
          <w:rFonts w:cs="Arial"/>
        </w:rPr>
        <w:t xml:space="preserve"> stay in the ICU</w:t>
      </w:r>
      <w:r w:rsidR="00746D3E">
        <w:rPr>
          <w:rFonts w:cs="Arial"/>
        </w:rPr>
        <w:t>,</w:t>
      </w:r>
      <w:r w:rsidRPr="00EC060B">
        <w:rPr>
          <w:rFonts w:cs="Arial"/>
        </w:rPr>
        <w:t xml:space="preserve"> and patient</w:t>
      </w:r>
      <w:r w:rsidR="00746D3E">
        <w:rPr>
          <w:rFonts w:cs="Arial"/>
        </w:rPr>
        <w:t>’s</w:t>
      </w:r>
      <w:r w:rsidRPr="00EC060B">
        <w:rPr>
          <w:rFonts w:cs="Arial"/>
        </w:rPr>
        <w:t xml:space="preserve"> diagnosis were not found to be correlated with family members</w:t>
      </w:r>
      <w:r w:rsidR="00746D3E">
        <w:rPr>
          <w:rFonts w:cs="Arial"/>
        </w:rPr>
        <w:t>’</w:t>
      </w:r>
      <w:r w:rsidRPr="00EC060B">
        <w:rPr>
          <w:rFonts w:cs="Arial"/>
        </w:rPr>
        <w:t xml:space="preserve"> ranking of needs</w:t>
      </w:r>
      <w:r>
        <w:rPr>
          <w:rFonts w:cs="Arial"/>
        </w:rPr>
        <w:t>, but types of needs may vary depending on the source of the critical illness</w:t>
      </w:r>
      <w:r w:rsidRPr="00EC060B">
        <w:rPr>
          <w:rFonts w:cs="Arial"/>
        </w:rPr>
        <w:t>.</w:t>
      </w:r>
      <w:r>
        <w:rPr>
          <w:rFonts w:cs="Arial"/>
        </w:rPr>
        <w:t xml:space="preserve"> These findings are not unexpected as</w:t>
      </w:r>
      <w:r w:rsidR="00746D3E">
        <w:rPr>
          <w:rFonts w:cs="Arial"/>
        </w:rPr>
        <w:t>,</w:t>
      </w:r>
      <w:r>
        <w:rPr>
          <w:rFonts w:cs="Arial"/>
        </w:rPr>
        <w:t xml:space="preserve"> when a loved one is in a critically unwell condition, the primary concern of all family members will be on </w:t>
      </w:r>
      <w:r w:rsidR="00746D3E">
        <w:rPr>
          <w:rFonts w:cs="Arial"/>
        </w:rPr>
        <w:t>seeking</w:t>
      </w:r>
      <w:r>
        <w:rPr>
          <w:rFonts w:cs="Arial"/>
        </w:rPr>
        <w:t xml:space="preserve"> information regarding their </w:t>
      </w:r>
      <w:r>
        <w:rPr>
          <w:rFonts w:cs="Arial"/>
        </w:rPr>
        <w:lastRenderedPageBreak/>
        <w:t>critical illness and to be assured that they are receiving the be</w:t>
      </w:r>
      <w:r w:rsidR="003C3248">
        <w:rPr>
          <w:rFonts w:cs="Arial"/>
        </w:rPr>
        <w:t xml:space="preserve">st and highest quality of care. </w:t>
      </w:r>
    </w:p>
    <w:p w14:paraId="172FF28C" w14:textId="77777777" w:rsidR="00272ABB" w:rsidRPr="00EC060B" w:rsidRDefault="00272ABB" w:rsidP="00A565B9">
      <w:pPr>
        <w:pStyle w:val="Heading3"/>
      </w:pPr>
      <w:bookmarkStart w:id="23" w:name="_Toc98085707"/>
      <w:r>
        <w:t>2.9</w:t>
      </w:r>
      <w:r w:rsidRPr="00EC060B">
        <w:t>.2</w:t>
      </w:r>
      <w:r>
        <w:t>: Healthcare staff</w:t>
      </w:r>
      <w:r w:rsidR="00A83FD6">
        <w:t>’</w:t>
      </w:r>
      <w:r>
        <w:t>s perception</w:t>
      </w:r>
      <w:r w:rsidR="00746D3E">
        <w:t>s</w:t>
      </w:r>
      <w:r>
        <w:t xml:space="preserve"> of family m</w:t>
      </w:r>
      <w:r w:rsidRPr="00EC060B">
        <w:t>embers</w:t>
      </w:r>
      <w:r w:rsidR="00746D3E">
        <w:t>’</w:t>
      </w:r>
      <w:r>
        <w:t xml:space="preserve"> needs</w:t>
      </w:r>
      <w:bookmarkEnd w:id="23"/>
    </w:p>
    <w:p w14:paraId="172FF28D" w14:textId="4CE98A05" w:rsidR="00272ABB" w:rsidRPr="00A565B9" w:rsidRDefault="00272ABB" w:rsidP="00272ABB">
      <w:r>
        <w:rPr>
          <w:rFonts w:cs="Arial"/>
        </w:rPr>
        <w:t>F</w:t>
      </w:r>
      <w:r w:rsidRPr="00EC060B">
        <w:rPr>
          <w:rFonts w:cs="Arial"/>
        </w:rPr>
        <w:t>ew studies have</w:t>
      </w:r>
      <w:r>
        <w:rPr>
          <w:rFonts w:cs="Arial"/>
        </w:rPr>
        <w:t xml:space="preserve"> evaluated family needs from the perspective of the ICU medical and nursing team (</w:t>
      </w:r>
      <w:r w:rsidR="00A83FD6">
        <w:rPr>
          <w:rFonts w:cs="Arial"/>
        </w:rPr>
        <w:t xml:space="preserve">see </w:t>
      </w:r>
      <w:r>
        <w:rPr>
          <w:rFonts w:cs="Arial"/>
          <w:b/>
        </w:rPr>
        <w:t xml:space="preserve">Table </w:t>
      </w:r>
      <w:r w:rsidR="00C021CA">
        <w:rPr>
          <w:rFonts w:cs="Arial"/>
          <w:b/>
        </w:rPr>
        <w:t>11</w:t>
      </w:r>
      <w:r w:rsidR="00746D3E">
        <w:rPr>
          <w:rFonts w:cs="Arial"/>
          <w:bCs/>
        </w:rPr>
        <w:t>,</w:t>
      </w:r>
      <w:r w:rsidRPr="00216412">
        <w:rPr>
          <w:rFonts w:cs="Arial"/>
          <w:b/>
        </w:rPr>
        <w:t xml:space="preserve"> Appendix I</w:t>
      </w:r>
      <w:r w:rsidR="00C320F6">
        <w:rPr>
          <w:rFonts w:cs="Arial"/>
          <w:b/>
        </w:rPr>
        <w:t>I</w:t>
      </w:r>
      <w:r>
        <w:rPr>
          <w:rFonts w:cs="Arial"/>
        </w:rPr>
        <w:t>)</w:t>
      </w:r>
      <w:r w:rsidRPr="00EC060B">
        <w:rPr>
          <w:rFonts w:cs="Arial"/>
        </w:rPr>
        <w:t>. Four single</w:t>
      </w:r>
      <w:r w:rsidRPr="00EC060B">
        <w:rPr>
          <w:rFonts w:ascii="Cambria Math" w:hAnsi="Cambria Math" w:cs="Cambria Math"/>
        </w:rPr>
        <w:t>‐</w:t>
      </w:r>
      <w:r w:rsidRPr="00EC060B">
        <w:rPr>
          <w:rFonts w:cs="Arial"/>
        </w:rPr>
        <w:t>centre quantitative studies</w:t>
      </w:r>
      <w:r>
        <w:rPr>
          <w:rFonts w:cs="Arial"/>
        </w:rPr>
        <w:t xml:space="preserve"> </w:t>
      </w:r>
      <w:r w:rsidRPr="00EC060B">
        <w:rPr>
          <w:rFonts w:cs="Arial"/>
        </w:rPr>
        <w:t xml:space="preserve">(Leung </w:t>
      </w:r>
      <w:r w:rsidR="003A7F16">
        <w:rPr>
          <w:rFonts w:cs="Arial"/>
        </w:rPr>
        <w:t>et al.</w:t>
      </w:r>
      <w:r w:rsidRPr="00EC060B">
        <w:rPr>
          <w:rFonts w:cs="Arial"/>
        </w:rPr>
        <w:t xml:space="preserve"> 2000, Bijjtebeir </w:t>
      </w:r>
      <w:r w:rsidR="003A7F16">
        <w:rPr>
          <w:rFonts w:cs="Arial"/>
        </w:rPr>
        <w:t>et al.</w:t>
      </w:r>
      <w:r w:rsidRPr="00EC060B">
        <w:rPr>
          <w:rFonts w:cs="Arial"/>
        </w:rPr>
        <w:t xml:space="preserve"> 2001,</w:t>
      </w:r>
      <w:r>
        <w:rPr>
          <w:rFonts w:cs="Arial"/>
        </w:rPr>
        <w:t xml:space="preserve"> </w:t>
      </w:r>
      <w:r w:rsidRPr="00EC060B">
        <w:rPr>
          <w:rFonts w:cs="Arial"/>
        </w:rPr>
        <w:t xml:space="preserve">Kinrade </w:t>
      </w:r>
      <w:r w:rsidR="003A7F16">
        <w:rPr>
          <w:rFonts w:cs="Arial"/>
        </w:rPr>
        <w:t>et al.</w:t>
      </w:r>
      <w:r w:rsidRPr="00EC060B">
        <w:rPr>
          <w:rFonts w:cs="Arial"/>
        </w:rPr>
        <w:t xml:space="preserve"> 2010, Ozbayir </w:t>
      </w:r>
      <w:r w:rsidR="003A7F16">
        <w:rPr>
          <w:rFonts w:cs="Arial"/>
        </w:rPr>
        <w:t>et al.</w:t>
      </w:r>
      <w:r w:rsidRPr="00EC060B">
        <w:rPr>
          <w:rFonts w:cs="Arial"/>
        </w:rPr>
        <w:t xml:space="preserve"> 2014)</w:t>
      </w:r>
      <w:r w:rsidR="00746D3E">
        <w:rPr>
          <w:rFonts w:cs="Arial"/>
        </w:rPr>
        <w:t>,</w:t>
      </w:r>
      <w:r w:rsidRPr="00EC060B">
        <w:rPr>
          <w:rFonts w:cs="Arial"/>
        </w:rPr>
        <w:t xml:space="preserve"> </w:t>
      </w:r>
      <w:r>
        <w:rPr>
          <w:rFonts w:cs="Arial"/>
        </w:rPr>
        <w:t>and one</w:t>
      </w:r>
      <w:r w:rsidRPr="00EC060B">
        <w:rPr>
          <w:rFonts w:cs="Arial"/>
        </w:rPr>
        <w:t xml:space="preserve"> multicentre qualitative study</w:t>
      </w:r>
      <w:r>
        <w:rPr>
          <w:rFonts w:cs="Arial"/>
        </w:rPr>
        <w:t>,</w:t>
      </w:r>
      <w:r w:rsidRPr="00EC060B">
        <w:rPr>
          <w:rFonts w:cs="Arial"/>
        </w:rPr>
        <w:t xml:space="preserve"> include</w:t>
      </w:r>
      <w:r>
        <w:rPr>
          <w:rFonts w:cs="Arial"/>
        </w:rPr>
        <w:t>d</w:t>
      </w:r>
      <w:r w:rsidRPr="00EC060B">
        <w:rPr>
          <w:rFonts w:cs="Arial"/>
        </w:rPr>
        <w:t xml:space="preserve"> only nursing staff (Hinkle </w:t>
      </w:r>
      <w:r w:rsidR="003A7F16">
        <w:rPr>
          <w:rFonts w:cs="Arial"/>
        </w:rPr>
        <w:t>et al.</w:t>
      </w:r>
      <w:r w:rsidRPr="00EC060B">
        <w:rPr>
          <w:rFonts w:cs="Arial"/>
        </w:rPr>
        <w:t xml:space="preserve"> 2009). Three studies evaluated both medical and nursing staff’s perspectives of family needs</w:t>
      </w:r>
      <w:r w:rsidR="00746D3E">
        <w:rPr>
          <w:rFonts w:cs="Arial"/>
        </w:rPr>
        <w:t>;</w:t>
      </w:r>
      <w:r w:rsidRPr="00EC060B">
        <w:rPr>
          <w:rFonts w:cs="Arial"/>
        </w:rPr>
        <w:t xml:space="preserve"> </w:t>
      </w:r>
      <w:r>
        <w:rPr>
          <w:rFonts w:cs="Arial"/>
        </w:rPr>
        <w:t>two</w:t>
      </w:r>
      <w:r w:rsidRPr="00EC060B">
        <w:rPr>
          <w:rFonts w:cs="Arial"/>
        </w:rPr>
        <w:t xml:space="preserve"> using quantitative methods (Bijttebier </w:t>
      </w:r>
      <w:r w:rsidR="003A7F16">
        <w:rPr>
          <w:rFonts w:cs="Arial"/>
        </w:rPr>
        <w:t>et al.</w:t>
      </w:r>
      <w:r w:rsidRPr="00EC060B">
        <w:rPr>
          <w:rFonts w:cs="Arial"/>
        </w:rPr>
        <w:t xml:space="preserve"> 2001</w:t>
      </w:r>
      <w:r>
        <w:rPr>
          <w:rFonts w:cs="Arial"/>
        </w:rPr>
        <w:t>, Hinkle and</w:t>
      </w:r>
      <w:r w:rsidRPr="00EC060B">
        <w:rPr>
          <w:rFonts w:cs="Arial"/>
        </w:rPr>
        <w:t xml:space="preserve"> Fitzgerald 2011)</w:t>
      </w:r>
      <w:r w:rsidR="00746D3E">
        <w:rPr>
          <w:rFonts w:cs="Arial"/>
        </w:rPr>
        <w:t>,</w:t>
      </w:r>
      <w:r w:rsidRPr="00EC060B">
        <w:rPr>
          <w:rFonts w:cs="Arial"/>
        </w:rPr>
        <w:t xml:space="preserve"> and </w:t>
      </w:r>
      <w:r>
        <w:rPr>
          <w:rFonts w:cs="Arial"/>
        </w:rPr>
        <w:t>one</w:t>
      </w:r>
      <w:r w:rsidRPr="00EC060B">
        <w:rPr>
          <w:rFonts w:cs="Arial"/>
        </w:rPr>
        <w:t xml:space="preserve"> </w:t>
      </w:r>
      <w:r w:rsidR="00746D3E">
        <w:rPr>
          <w:rFonts w:cs="Arial"/>
        </w:rPr>
        <w:t xml:space="preserve">a </w:t>
      </w:r>
      <w:r w:rsidRPr="00EC060B">
        <w:rPr>
          <w:rFonts w:cs="Arial"/>
        </w:rPr>
        <w:t>mixed</w:t>
      </w:r>
      <w:r w:rsidR="00746D3E">
        <w:rPr>
          <w:rFonts w:cs="Arial"/>
        </w:rPr>
        <w:t>-</w:t>
      </w:r>
      <w:r w:rsidRPr="00EC060B">
        <w:rPr>
          <w:rFonts w:cs="Arial"/>
        </w:rPr>
        <w:t>method</w:t>
      </w:r>
      <w:r w:rsidR="00746D3E">
        <w:rPr>
          <w:rFonts w:cs="Arial"/>
        </w:rPr>
        <w:t>s</w:t>
      </w:r>
      <w:r>
        <w:rPr>
          <w:rFonts w:cs="Arial"/>
        </w:rPr>
        <w:t xml:space="preserve"> study (Takman and</w:t>
      </w:r>
      <w:r w:rsidRPr="00EC060B">
        <w:rPr>
          <w:rFonts w:cs="Arial"/>
        </w:rPr>
        <w:t xml:space="preserve"> Severinsson 2006). Findings </w:t>
      </w:r>
      <w:r>
        <w:rPr>
          <w:rFonts w:cs="Arial"/>
        </w:rPr>
        <w:t>from quantitative studies using the CCFNI highlight</w:t>
      </w:r>
      <w:r w:rsidRPr="00EC060B">
        <w:rPr>
          <w:rFonts w:cs="Arial"/>
        </w:rPr>
        <w:t xml:space="preserve"> </w:t>
      </w:r>
      <w:r w:rsidR="00746D3E">
        <w:rPr>
          <w:rFonts w:cs="Arial"/>
        </w:rPr>
        <w:t xml:space="preserve">that </w:t>
      </w:r>
      <w:r w:rsidRPr="00EC060B">
        <w:rPr>
          <w:rFonts w:cs="Arial"/>
        </w:rPr>
        <w:t xml:space="preserve">there was substantial similarity between the ratings of family needs </w:t>
      </w:r>
      <w:r w:rsidR="00746D3E">
        <w:rPr>
          <w:rFonts w:cs="Arial"/>
        </w:rPr>
        <w:t>by</w:t>
      </w:r>
      <w:r w:rsidR="00746D3E" w:rsidRPr="00EC060B">
        <w:rPr>
          <w:rFonts w:cs="Arial"/>
        </w:rPr>
        <w:t xml:space="preserve"> </w:t>
      </w:r>
      <w:r w:rsidRPr="00EC060B">
        <w:rPr>
          <w:rFonts w:cs="Arial"/>
        </w:rPr>
        <w:t>nurses and doctors. The two most important need</w:t>
      </w:r>
      <w:r w:rsidR="0041283C">
        <w:rPr>
          <w:rFonts w:cs="Arial"/>
        </w:rPr>
        <w:t>s</w:t>
      </w:r>
      <w:r w:rsidRPr="00EC060B">
        <w:rPr>
          <w:rFonts w:cs="Arial"/>
        </w:rPr>
        <w:t xml:space="preserve"> statements </w:t>
      </w:r>
      <w:r>
        <w:rPr>
          <w:rFonts w:cs="Arial"/>
        </w:rPr>
        <w:t xml:space="preserve">on the CCFNI </w:t>
      </w:r>
      <w:r w:rsidRPr="00EC060B">
        <w:rPr>
          <w:rFonts w:cs="Arial"/>
        </w:rPr>
        <w:t>ranked highest by both</w:t>
      </w:r>
      <w:r>
        <w:rPr>
          <w:rFonts w:cs="Arial"/>
        </w:rPr>
        <w:t xml:space="preserve"> nurses and medical staff</w:t>
      </w:r>
      <w:r w:rsidRPr="00EC060B">
        <w:rPr>
          <w:rFonts w:cs="Arial"/>
        </w:rPr>
        <w:t xml:space="preserve"> were </w:t>
      </w:r>
      <w:r w:rsidR="0041283C">
        <w:rPr>
          <w:rFonts w:cs="Arial"/>
        </w:rPr>
        <w:t>“</w:t>
      </w:r>
      <w:r w:rsidRPr="00EC060B">
        <w:rPr>
          <w:rFonts w:cs="Arial"/>
        </w:rPr>
        <w:t>Information and assurance</w:t>
      </w:r>
      <w:r w:rsidR="0041283C">
        <w:rPr>
          <w:rFonts w:cs="Arial"/>
        </w:rPr>
        <w:t>”</w:t>
      </w:r>
      <w:r w:rsidRPr="00EC060B">
        <w:rPr>
          <w:rFonts w:cs="Arial"/>
        </w:rPr>
        <w:t>, specifically</w:t>
      </w:r>
      <w:r w:rsidR="0041283C">
        <w:rPr>
          <w:rFonts w:cs="Arial"/>
        </w:rPr>
        <w:t>,</w:t>
      </w:r>
      <w:r w:rsidRPr="00EC060B">
        <w:rPr>
          <w:rFonts w:cs="Arial"/>
        </w:rPr>
        <w:t xml:space="preserve"> the need statements</w:t>
      </w:r>
      <w:r w:rsidR="0041283C">
        <w:rPr>
          <w:rFonts w:cs="Arial"/>
        </w:rPr>
        <w:t>,</w:t>
      </w:r>
      <w:r w:rsidRPr="00EC060B">
        <w:rPr>
          <w:rFonts w:cs="Arial"/>
        </w:rPr>
        <w:t xml:space="preserve"> “to have questions answered honestly”, “to be assured the best possible care is being given”, and “to have explanations given that are understandable” (Leung </w:t>
      </w:r>
      <w:r w:rsidR="003A7F16">
        <w:rPr>
          <w:rFonts w:cs="Arial"/>
        </w:rPr>
        <w:t>et al.</w:t>
      </w:r>
      <w:r w:rsidRPr="00EC060B">
        <w:rPr>
          <w:rFonts w:cs="Arial"/>
        </w:rPr>
        <w:t xml:space="preserve"> 2000, Bijttebeir </w:t>
      </w:r>
      <w:r w:rsidR="003A7F16">
        <w:rPr>
          <w:rFonts w:cs="Arial"/>
        </w:rPr>
        <w:t>et al.</w:t>
      </w:r>
      <w:r w:rsidRPr="00EC060B">
        <w:rPr>
          <w:rFonts w:cs="Arial"/>
        </w:rPr>
        <w:t xml:space="preserve"> 2001, Kinrad</w:t>
      </w:r>
      <w:r>
        <w:rPr>
          <w:rFonts w:cs="Arial"/>
        </w:rPr>
        <w:t xml:space="preserve">e </w:t>
      </w:r>
      <w:r w:rsidR="003A7F16">
        <w:rPr>
          <w:rFonts w:cs="Arial"/>
        </w:rPr>
        <w:t>et al.</w:t>
      </w:r>
      <w:r>
        <w:rPr>
          <w:rFonts w:cs="Arial"/>
        </w:rPr>
        <w:t xml:space="preserve"> 2010,</w:t>
      </w:r>
      <w:r w:rsidRPr="00D4445B">
        <w:rPr>
          <w:rFonts w:cs="Arial"/>
        </w:rPr>
        <w:t xml:space="preserve"> </w:t>
      </w:r>
      <w:r>
        <w:rPr>
          <w:rFonts w:cs="Arial"/>
        </w:rPr>
        <w:t>Hinkle and</w:t>
      </w:r>
      <w:r w:rsidRPr="00EC060B">
        <w:rPr>
          <w:rFonts w:cs="Arial"/>
        </w:rPr>
        <w:t xml:space="preserve"> Fitzgerald 2011). </w:t>
      </w:r>
    </w:p>
    <w:p w14:paraId="172FF28E" w14:textId="77777777" w:rsidR="00272ABB" w:rsidRDefault="00272ABB" w:rsidP="00272ABB">
      <w:pPr>
        <w:rPr>
          <w:rFonts w:cs="Arial"/>
        </w:rPr>
      </w:pPr>
      <w:r>
        <w:rPr>
          <w:rFonts w:cs="Arial"/>
        </w:rPr>
        <w:t>In one study</w:t>
      </w:r>
      <w:r w:rsidR="0041283C">
        <w:rPr>
          <w:rFonts w:cs="Arial"/>
        </w:rPr>
        <w:t>,</w:t>
      </w:r>
      <w:r>
        <w:rPr>
          <w:rFonts w:cs="Arial"/>
        </w:rPr>
        <w:t xml:space="preserve"> n</w:t>
      </w:r>
      <w:r w:rsidRPr="000566FD">
        <w:rPr>
          <w:rFonts w:cs="Arial"/>
        </w:rPr>
        <w:t xml:space="preserve">urses ranked proximity need statements </w:t>
      </w:r>
      <w:r>
        <w:rPr>
          <w:rFonts w:cs="Arial"/>
        </w:rPr>
        <w:t xml:space="preserve">on the CCFNI </w:t>
      </w:r>
      <w:r w:rsidRPr="000566FD">
        <w:rPr>
          <w:rFonts w:cs="Arial"/>
        </w:rPr>
        <w:t>more highly than assurance or information need statements (</w:t>
      </w:r>
      <w:r w:rsidRPr="00D4445B">
        <w:rPr>
          <w:rFonts w:cs="Arial"/>
        </w:rPr>
        <w:t xml:space="preserve">Ozbayir </w:t>
      </w:r>
      <w:r w:rsidR="003A7F16">
        <w:rPr>
          <w:rFonts w:cs="Arial"/>
        </w:rPr>
        <w:t>et al.</w:t>
      </w:r>
      <w:r w:rsidRPr="00D4445B">
        <w:rPr>
          <w:rFonts w:cs="Arial"/>
        </w:rPr>
        <w:t xml:space="preserve"> 2014</w:t>
      </w:r>
      <w:r w:rsidRPr="000566FD">
        <w:rPr>
          <w:rFonts w:cs="Arial"/>
        </w:rPr>
        <w:t>).</w:t>
      </w:r>
      <w:r w:rsidR="007659E7">
        <w:rPr>
          <w:rFonts w:cs="Arial"/>
        </w:rPr>
        <w:t xml:space="preserve"> </w:t>
      </w:r>
      <w:r w:rsidRPr="000566FD">
        <w:rPr>
          <w:rFonts w:cs="Arial"/>
        </w:rPr>
        <w:t xml:space="preserve">The need for families to be near their </w:t>
      </w:r>
      <w:r>
        <w:rPr>
          <w:rFonts w:cs="Arial"/>
        </w:rPr>
        <w:t>relative is a key priority in the current</w:t>
      </w:r>
      <w:r w:rsidRPr="000566FD">
        <w:rPr>
          <w:rFonts w:cs="Arial"/>
        </w:rPr>
        <w:t xml:space="preserve"> clinical practice recommendations </w:t>
      </w:r>
      <w:r>
        <w:rPr>
          <w:rFonts w:cs="Arial"/>
        </w:rPr>
        <w:t xml:space="preserve">for FCC </w:t>
      </w:r>
      <w:r w:rsidRPr="000566FD">
        <w:rPr>
          <w:rFonts w:cs="Arial"/>
        </w:rPr>
        <w:t xml:space="preserve">and can be met through open visiting (Davidson </w:t>
      </w:r>
      <w:r w:rsidR="003A7F16">
        <w:rPr>
          <w:rFonts w:cs="Arial"/>
        </w:rPr>
        <w:t>et al.</w:t>
      </w:r>
      <w:r w:rsidRPr="000566FD">
        <w:rPr>
          <w:rFonts w:cs="Arial"/>
        </w:rPr>
        <w:t xml:space="preserve"> 2017). Increased visiting hours</w:t>
      </w:r>
      <w:r>
        <w:rPr>
          <w:rFonts w:cs="Arial"/>
        </w:rPr>
        <w:t xml:space="preserve"> allows</w:t>
      </w:r>
      <w:r w:rsidRPr="000566FD">
        <w:rPr>
          <w:rFonts w:cs="Arial"/>
        </w:rPr>
        <w:t xml:space="preserve"> families</w:t>
      </w:r>
      <w:r>
        <w:rPr>
          <w:rFonts w:cs="Arial"/>
        </w:rPr>
        <w:t xml:space="preserve"> the opportunity </w:t>
      </w:r>
      <w:r w:rsidRPr="000566FD">
        <w:rPr>
          <w:rFonts w:cs="Arial"/>
        </w:rPr>
        <w:t>to remain emotionally close, directly participate in the</w:t>
      </w:r>
      <w:r>
        <w:rPr>
          <w:rFonts w:cs="Arial"/>
        </w:rPr>
        <w:t>ir</w:t>
      </w:r>
      <w:r w:rsidRPr="000566FD">
        <w:rPr>
          <w:rFonts w:cs="Arial"/>
        </w:rPr>
        <w:t xml:space="preserve"> care</w:t>
      </w:r>
      <w:r w:rsidR="0041283C">
        <w:rPr>
          <w:rFonts w:cs="Arial"/>
        </w:rPr>
        <w:t>,</w:t>
      </w:r>
      <w:r w:rsidRPr="000566FD">
        <w:rPr>
          <w:rFonts w:cs="Arial"/>
        </w:rPr>
        <w:t xml:space="preserve"> and </w:t>
      </w:r>
      <w:r w:rsidRPr="000566FD">
        <w:rPr>
          <w:rFonts w:cs="Arial"/>
        </w:rPr>
        <w:lastRenderedPageBreak/>
        <w:t xml:space="preserve">offer </w:t>
      </w:r>
      <w:r>
        <w:rPr>
          <w:rFonts w:cs="Arial"/>
        </w:rPr>
        <w:t xml:space="preserve">psychological </w:t>
      </w:r>
      <w:r w:rsidRPr="000566FD">
        <w:rPr>
          <w:rFonts w:cs="Arial"/>
        </w:rPr>
        <w:t>support to their relative (</w:t>
      </w:r>
      <w:r>
        <w:rPr>
          <w:rFonts w:cs="Arial"/>
        </w:rPr>
        <w:t>Lam and</w:t>
      </w:r>
      <w:r w:rsidRPr="000566FD">
        <w:rPr>
          <w:rFonts w:cs="Arial"/>
        </w:rPr>
        <w:t xml:space="preserve"> Beaulieu 2004,</w:t>
      </w:r>
      <w:r>
        <w:rPr>
          <w:rFonts w:cs="Arial"/>
        </w:rPr>
        <w:t xml:space="preserve"> </w:t>
      </w:r>
      <w:r w:rsidRPr="000566FD">
        <w:rPr>
          <w:rFonts w:cs="Arial"/>
        </w:rPr>
        <w:t>Karlsso</w:t>
      </w:r>
      <w:r>
        <w:rPr>
          <w:rFonts w:cs="Arial"/>
        </w:rPr>
        <w:t xml:space="preserve">n </w:t>
      </w:r>
      <w:r w:rsidR="003A7F16">
        <w:rPr>
          <w:rFonts w:cs="Arial"/>
        </w:rPr>
        <w:t>et al.</w:t>
      </w:r>
      <w:r>
        <w:rPr>
          <w:rFonts w:cs="Arial"/>
        </w:rPr>
        <w:t xml:space="preserve"> 2011, Fumis </w:t>
      </w:r>
      <w:r w:rsidR="003A7F16">
        <w:rPr>
          <w:rFonts w:cs="Arial"/>
        </w:rPr>
        <w:t>et al.</w:t>
      </w:r>
      <w:r>
        <w:rPr>
          <w:rFonts w:cs="Arial"/>
        </w:rPr>
        <w:t xml:space="preserve"> 2015</w:t>
      </w:r>
      <w:r w:rsidRPr="000566FD">
        <w:rPr>
          <w:rFonts w:cs="Arial"/>
        </w:rPr>
        <w:t>)</w:t>
      </w:r>
      <w:r>
        <w:rPr>
          <w:rFonts w:cs="Arial"/>
        </w:rPr>
        <w:t>. S</w:t>
      </w:r>
      <w:r w:rsidRPr="00EC060B">
        <w:rPr>
          <w:rFonts w:cs="Arial"/>
        </w:rPr>
        <w:t xml:space="preserve">pending time </w:t>
      </w:r>
      <w:r>
        <w:rPr>
          <w:rFonts w:cs="Arial"/>
        </w:rPr>
        <w:t xml:space="preserve">in the ICU environment </w:t>
      </w:r>
      <w:r w:rsidRPr="00EC060B">
        <w:rPr>
          <w:rFonts w:cs="Arial"/>
        </w:rPr>
        <w:t>with their relative</w:t>
      </w:r>
      <w:r>
        <w:rPr>
          <w:rFonts w:cs="Arial"/>
        </w:rPr>
        <w:t xml:space="preserve"> has been found </w:t>
      </w:r>
      <w:r w:rsidRPr="00EC060B">
        <w:rPr>
          <w:rFonts w:cs="Arial"/>
        </w:rPr>
        <w:t xml:space="preserve">to help </w:t>
      </w:r>
      <w:r>
        <w:rPr>
          <w:rFonts w:cs="Arial"/>
        </w:rPr>
        <w:t>family members</w:t>
      </w:r>
      <w:r w:rsidRPr="00EC060B">
        <w:rPr>
          <w:rFonts w:cs="Arial"/>
        </w:rPr>
        <w:t xml:space="preserve"> feel</w:t>
      </w:r>
      <w:r>
        <w:rPr>
          <w:rFonts w:cs="Arial"/>
        </w:rPr>
        <w:t xml:space="preserve"> like</w:t>
      </w:r>
      <w:r w:rsidRPr="00EC060B">
        <w:rPr>
          <w:rFonts w:cs="Arial"/>
        </w:rPr>
        <w:t xml:space="preserve"> t</w:t>
      </w:r>
      <w:r>
        <w:rPr>
          <w:rFonts w:cs="Arial"/>
        </w:rPr>
        <w:t>hey are “fitting in” and assists</w:t>
      </w:r>
      <w:r w:rsidRPr="00EC060B">
        <w:rPr>
          <w:rFonts w:cs="Arial"/>
        </w:rPr>
        <w:t xml:space="preserve"> in their underst</w:t>
      </w:r>
      <w:r>
        <w:rPr>
          <w:rFonts w:cs="Arial"/>
        </w:rPr>
        <w:t>anding of the ICU culture (Lam and</w:t>
      </w:r>
      <w:r w:rsidRPr="00EC060B">
        <w:rPr>
          <w:rFonts w:cs="Arial"/>
        </w:rPr>
        <w:t xml:space="preserve"> Beaulieu 2004).</w:t>
      </w:r>
      <w:r>
        <w:rPr>
          <w:rFonts w:cs="Arial"/>
        </w:rPr>
        <w:t xml:space="preserve"> For some, spending this additional </w:t>
      </w:r>
      <w:r w:rsidRPr="00EC060B">
        <w:rPr>
          <w:rFonts w:cs="Arial"/>
        </w:rPr>
        <w:t xml:space="preserve">time in the ICU, the less </w:t>
      </w:r>
      <w:r>
        <w:rPr>
          <w:rFonts w:cs="Arial"/>
        </w:rPr>
        <w:t>intimidated they become with the technological and often noisy environment</w:t>
      </w:r>
      <w:r w:rsidR="0041283C">
        <w:rPr>
          <w:rFonts w:cs="Arial"/>
        </w:rPr>
        <w:t>,</w:t>
      </w:r>
      <w:r>
        <w:rPr>
          <w:rFonts w:cs="Arial"/>
        </w:rPr>
        <w:t xml:space="preserve"> and </w:t>
      </w:r>
      <w:r w:rsidR="0041283C">
        <w:rPr>
          <w:rFonts w:cs="Arial"/>
        </w:rPr>
        <w:t xml:space="preserve">they </w:t>
      </w:r>
      <w:r>
        <w:rPr>
          <w:rFonts w:cs="Arial"/>
        </w:rPr>
        <w:t xml:space="preserve">are </w:t>
      </w:r>
      <w:r w:rsidRPr="00EC060B">
        <w:rPr>
          <w:rFonts w:cs="Arial"/>
        </w:rPr>
        <w:t>more confident in asking questi</w:t>
      </w:r>
      <w:r>
        <w:rPr>
          <w:rFonts w:cs="Arial"/>
        </w:rPr>
        <w:t>ons and engaging with ICU staff (Lam and</w:t>
      </w:r>
      <w:r w:rsidRPr="00EC060B">
        <w:rPr>
          <w:rFonts w:cs="Arial"/>
        </w:rPr>
        <w:t xml:space="preserve"> Beaulieu 2004).</w:t>
      </w:r>
      <w:r>
        <w:rPr>
          <w:rFonts w:cs="Arial"/>
        </w:rPr>
        <w:t xml:space="preserve"> B</w:t>
      </w:r>
      <w:r w:rsidRPr="00EC060B">
        <w:rPr>
          <w:rFonts w:cs="Arial"/>
        </w:rPr>
        <w:t>eing in the vicinity and near to th</w:t>
      </w:r>
      <w:r>
        <w:rPr>
          <w:rFonts w:cs="Arial"/>
        </w:rPr>
        <w:t xml:space="preserve">eir family member also </w:t>
      </w:r>
      <w:r w:rsidRPr="00EC060B">
        <w:rPr>
          <w:rFonts w:cs="Arial"/>
        </w:rPr>
        <w:t xml:space="preserve">helps them adjust to the emotional distress produced by this unanticipated episode of critical illness (Verhaeghe </w:t>
      </w:r>
      <w:r w:rsidR="003A7F16">
        <w:rPr>
          <w:rFonts w:cs="Arial"/>
        </w:rPr>
        <w:t>et al.</w:t>
      </w:r>
      <w:r w:rsidRPr="00EC060B">
        <w:rPr>
          <w:rFonts w:cs="Arial"/>
        </w:rPr>
        <w:t xml:space="preserve"> 2005, Pryzby 2005). </w:t>
      </w:r>
    </w:p>
    <w:p w14:paraId="172FF28F" w14:textId="77777777" w:rsidR="00272ABB" w:rsidRPr="00BE1738" w:rsidRDefault="00272ABB" w:rsidP="00A565B9">
      <w:pPr>
        <w:pStyle w:val="Heading3"/>
      </w:pPr>
      <w:bookmarkStart w:id="24" w:name="_Toc98085708"/>
      <w:r>
        <w:t>2.9.3: ICU s</w:t>
      </w:r>
      <w:r w:rsidRPr="000D5F14">
        <w:t>taff</w:t>
      </w:r>
      <w:r>
        <w:t>’s ability to meet family needs</w:t>
      </w:r>
      <w:bookmarkEnd w:id="24"/>
    </w:p>
    <w:p w14:paraId="172FF290" w14:textId="77777777" w:rsidR="00272ABB" w:rsidRDefault="00272ABB" w:rsidP="00272ABB">
      <w:pPr>
        <w:rPr>
          <w:rFonts w:cs="Arial"/>
        </w:rPr>
      </w:pPr>
      <w:r w:rsidRPr="00EC060B">
        <w:rPr>
          <w:rFonts w:cs="Arial"/>
        </w:rPr>
        <w:t xml:space="preserve">Meeting the needs of </w:t>
      </w:r>
      <w:r>
        <w:rPr>
          <w:rFonts w:cs="Arial"/>
        </w:rPr>
        <w:t>ICU family members has been</w:t>
      </w:r>
      <w:r w:rsidRPr="00EC060B">
        <w:rPr>
          <w:rFonts w:cs="Arial"/>
        </w:rPr>
        <w:t xml:space="preserve"> recognised and acknowledged </w:t>
      </w:r>
      <w:r>
        <w:rPr>
          <w:rFonts w:cs="Arial"/>
        </w:rPr>
        <w:t>in the literature</w:t>
      </w:r>
      <w:r w:rsidRPr="00EC060B">
        <w:rPr>
          <w:rFonts w:cs="Arial"/>
        </w:rPr>
        <w:t xml:space="preserve"> as a priorit</w:t>
      </w:r>
      <w:r>
        <w:rPr>
          <w:rFonts w:cs="Arial"/>
        </w:rPr>
        <w:t>y</w:t>
      </w:r>
      <w:r w:rsidRPr="00EC060B">
        <w:rPr>
          <w:rFonts w:cs="Arial"/>
        </w:rPr>
        <w:t xml:space="preserve"> (Verhaeghe </w:t>
      </w:r>
      <w:r w:rsidR="003A7F16">
        <w:rPr>
          <w:rFonts w:cs="Arial"/>
        </w:rPr>
        <w:t>et al.</w:t>
      </w:r>
      <w:r w:rsidRPr="00EC060B">
        <w:rPr>
          <w:rFonts w:cs="Arial"/>
        </w:rPr>
        <w:t xml:space="preserve"> 2005,</w:t>
      </w:r>
      <w:r>
        <w:rPr>
          <w:rFonts w:cs="Arial"/>
        </w:rPr>
        <w:t xml:space="preserve"> </w:t>
      </w:r>
      <w:r w:rsidRPr="00EC060B">
        <w:rPr>
          <w:rFonts w:cs="Arial"/>
        </w:rPr>
        <w:t xml:space="preserve">Al-Mustair </w:t>
      </w:r>
      <w:r w:rsidR="003A7F16">
        <w:rPr>
          <w:rFonts w:cs="Arial"/>
        </w:rPr>
        <w:t>et al.</w:t>
      </w:r>
      <w:r w:rsidRPr="00EC060B">
        <w:rPr>
          <w:rFonts w:cs="Arial"/>
        </w:rPr>
        <w:t xml:space="preserve"> 2013). </w:t>
      </w:r>
      <w:r>
        <w:rPr>
          <w:rFonts w:cs="Arial"/>
        </w:rPr>
        <w:t>D</w:t>
      </w:r>
      <w:r w:rsidRPr="00EC060B">
        <w:rPr>
          <w:rFonts w:cs="Arial"/>
        </w:rPr>
        <w:t>espite</w:t>
      </w:r>
      <w:r>
        <w:rPr>
          <w:rFonts w:cs="Arial"/>
        </w:rPr>
        <w:t xml:space="preserve">, for the last 40 years, </w:t>
      </w:r>
      <w:r w:rsidRPr="00EC060B">
        <w:rPr>
          <w:rFonts w:cs="Arial"/>
        </w:rPr>
        <w:t xml:space="preserve">assurance and information needs being ranked </w:t>
      </w:r>
      <w:r>
        <w:rPr>
          <w:rFonts w:cs="Arial"/>
        </w:rPr>
        <w:t xml:space="preserve">as the </w:t>
      </w:r>
      <w:r w:rsidRPr="00EC060B">
        <w:rPr>
          <w:rFonts w:cs="Arial"/>
        </w:rPr>
        <w:t>highest</w:t>
      </w:r>
      <w:r>
        <w:rPr>
          <w:rFonts w:cs="Arial"/>
        </w:rPr>
        <w:t xml:space="preserve"> </w:t>
      </w:r>
      <w:r w:rsidR="00B073FB">
        <w:rPr>
          <w:rFonts w:cs="Arial"/>
        </w:rPr>
        <w:t>needs</w:t>
      </w:r>
      <w:r>
        <w:rPr>
          <w:rFonts w:cs="Arial"/>
        </w:rPr>
        <w:t xml:space="preserve"> </w:t>
      </w:r>
      <w:r w:rsidRPr="00EC060B">
        <w:rPr>
          <w:rFonts w:cs="Arial"/>
        </w:rPr>
        <w:t>and nurses and doctors being in an ideal position to meet these needs, they are n</w:t>
      </w:r>
      <w:r>
        <w:rPr>
          <w:rFonts w:cs="Arial"/>
        </w:rPr>
        <w:t xml:space="preserve">ot always met (Molter 1979, </w:t>
      </w:r>
      <w:r w:rsidRPr="00EC060B">
        <w:rPr>
          <w:rFonts w:cs="Arial"/>
        </w:rPr>
        <w:t xml:space="preserve">Verhaeghe </w:t>
      </w:r>
      <w:r w:rsidR="003A7F16">
        <w:rPr>
          <w:rFonts w:cs="Arial"/>
        </w:rPr>
        <w:t>et al.</w:t>
      </w:r>
      <w:r w:rsidRPr="00EC060B">
        <w:rPr>
          <w:rFonts w:cs="Arial"/>
        </w:rPr>
        <w:t xml:space="preserve"> 2005,</w:t>
      </w:r>
      <w:r>
        <w:rPr>
          <w:rFonts w:cs="Arial"/>
        </w:rPr>
        <w:t xml:space="preserve"> Al-Mustair </w:t>
      </w:r>
      <w:r w:rsidR="003A7F16">
        <w:rPr>
          <w:rFonts w:cs="Arial"/>
        </w:rPr>
        <w:t>et al.</w:t>
      </w:r>
      <w:r>
        <w:rPr>
          <w:rFonts w:cs="Arial"/>
        </w:rPr>
        <w:t xml:space="preserve"> 2013). </w:t>
      </w:r>
    </w:p>
    <w:p w14:paraId="172FF291" w14:textId="77777777" w:rsidR="00272ABB" w:rsidRPr="00781580" w:rsidRDefault="00272ABB" w:rsidP="00272ABB">
      <w:pPr>
        <w:rPr>
          <w:rFonts w:cs="Arial"/>
        </w:rPr>
      </w:pPr>
      <w:r>
        <w:rPr>
          <w:rFonts w:cs="Arial"/>
        </w:rPr>
        <w:t xml:space="preserve">Nurses who are in closest contact with the patient and their family </w:t>
      </w:r>
      <w:r w:rsidRPr="00EC060B">
        <w:rPr>
          <w:rFonts w:cs="Arial"/>
        </w:rPr>
        <w:t xml:space="preserve">are </w:t>
      </w:r>
      <w:r>
        <w:rPr>
          <w:rFonts w:cs="Arial"/>
        </w:rPr>
        <w:t>instrumental in coordinating the</w:t>
      </w:r>
      <w:r w:rsidRPr="00EC060B">
        <w:rPr>
          <w:rFonts w:cs="Arial"/>
        </w:rPr>
        <w:t xml:space="preserve"> information</w:t>
      </w:r>
      <w:r w:rsidR="0041283C">
        <w:rPr>
          <w:rFonts w:cs="Arial"/>
        </w:rPr>
        <w:t xml:space="preserve"> that is exchanged</w:t>
      </w:r>
      <w:r w:rsidRPr="00EC060B">
        <w:rPr>
          <w:rFonts w:cs="Arial"/>
        </w:rPr>
        <w:t xml:space="preserve"> between healthcare professionals and </w:t>
      </w:r>
      <w:r>
        <w:rPr>
          <w:rFonts w:cs="Arial"/>
        </w:rPr>
        <w:t xml:space="preserve">family members </w:t>
      </w:r>
      <w:r w:rsidRPr="00EC060B">
        <w:rPr>
          <w:rFonts w:cs="Arial"/>
        </w:rPr>
        <w:t xml:space="preserve">(Adams </w:t>
      </w:r>
      <w:r w:rsidR="003A7F16">
        <w:rPr>
          <w:rFonts w:cs="Arial"/>
        </w:rPr>
        <w:t>et al.</w:t>
      </w:r>
      <w:r w:rsidRPr="00EC060B">
        <w:rPr>
          <w:rFonts w:cs="Arial"/>
        </w:rPr>
        <w:t xml:space="preserve"> 2015).</w:t>
      </w:r>
      <w:r>
        <w:rPr>
          <w:rFonts w:cs="Arial"/>
        </w:rPr>
        <w:t xml:space="preserve"> Yet, they</w:t>
      </w:r>
      <w:r w:rsidRPr="00EC060B">
        <w:rPr>
          <w:rFonts w:cs="Arial"/>
        </w:rPr>
        <w:t xml:space="preserve"> frequently undervalue their role in providing specific information about the daily care of the</w:t>
      </w:r>
      <w:r>
        <w:rPr>
          <w:rFonts w:cs="Arial"/>
        </w:rPr>
        <w:t>ir</w:t>
      </w:r>
      <w:r w:rsidRPr="00EC060B">
        <w:rPr>
          <w:rFonts w:cs="Arial"/>
        </w:rPr>
        <w:t xml:space="preserve"> patient, the reason for particular interventions,</w:t>
      </w:r>
      <w:r w:rsidR="0041283C">
        <w:rPr>
          <w:rFonts w:cs="Arial"/>
        </w:rPr>
        <w:t xml:space="preserve"> and</w:t>
      </w:r>
      <w:r w:rsidRPr="00EC060B">
        <w:rPr>
          <w:rFonts w:cs="Arial"/>
        </w:rPr>
        <w:t xml:space="preserve"> changes in the patient’s condition</w:t>
      </w:r>
      <w:r w:rsidR="0041283C">
        <w:rPr>
          <w:rFonts w:cs="Arial"/>
        </w:rPr>
        <w:t>,</w:t>
      </w:r>
      <w:r w:rsidRPr="00EC060B">
        <w:rPr>
          <w:rFonts w:cs="Arial"/>
        </w:rPr>
        <w:t xml:space="preserve"> or they assume that the information needs of the family h</w:t>
      </w:r>
      <w:r>
        <w:rPr>
          <w:rFonts w:cs="Arial"/>
        </w:rPr>
        <w:t>a</w:t>
      </w:r>
      <w:r w:rsidR="0041283C">
        <w:rPr>
          <w:rFonts w:cs="Arial"/>
        </w:rPr>
        <w:t>ve</w:t>
      </w:r>
      <w:r>
        <w:rPr>
          <w:rFonts w:cs="Arial"/>
        </w:rPr>
        <w:t xml:space="preserve"> already been met (</w:t>
      </w:r>
      <w:r w:rsidRPr="00EB301F">
        <w:rPr>
          <w:rFonts w:cs="Arial"/>
        </w:rPr>
        <w:t xml:space="preserve">Verhaeghe </w:t>
      </w:r>
      <w:r w:rsidR="003A7F16">
        <w:rPr>
          <w:rFonts w:cs="Arial"/>
        </w:rPr>
        <w:t>et al.</w:t>
      </w:r>
      <w:r w:rsidRPr="00EB301F">
        <w:rPr>
          <w:rFonts w:cs="Arial"/>
        </w:rPr>
        <w:t xml:space="preserve"> 2005</w:t>
      </w:r>
      <w:r w:rsidRPr="00EC060B">
        <w:rPr>
          <w:rFonts w:cs="Arial"/>
        </w:rPr>
        <w:t xml:space="preserve">). </w:t>
      </w:r>
      <w:r>
        <w:rPr>
          <w:rFonts w:cs="Arial"/>
        </w:rPr>
        <w:t xml:space="preserve">There is substantial evidence </w:t>
      </w:r>
      <w:r>
        <w:rPr>
          <w:rFonts w:cs="Arial"/>
        </w:rPr>
        <w:lastRenderedPageBreak/>
        <w:t>that</w:t>
      </w:r>
      <w:r w:rsidRPr="00EC060B">
        <w:rPr>
          <w:rFonts w:cs="Arial"/>
        </w:rPr>
        <w:t xml:space="preserve"> nurses </w:t>
      </w:r>
      <w:r>
        <w:rPr>
          <w:rFonts w:cs="Arial"/>
        </w:rPr>
        <w:t xml:space="preserve">believe they are educationally underprepared to deliver some types of </w:t>
      </w:r>
      <w:r w:rsidRPr="00EC060B">
        <w:rPr>
          <w:rFonts w:cs="Arial"/>
        </w:rPr>
        <w:t>informat</w:t>
      </w:r>
      <w:r>
        <w:rPr>
          <w:rFonts w:cs="Arial"/>
        </w:rPr>
        <w:t xml:space="preserve">ion, or </w:t>
      </w:r>
      <w:r w:rsidR="0041283C">
        <w:rPr>
          <w:rFonts w:cs="Arial"/>
        </w:rPr>
        <w:t xml:space="preserve">they </w:t>
      </w:r>
      <w:r>
        <w:rPr>
          <w:rFonts w:cs="Arial"/>
        </w:rPr>
        <w:t>are afraid of</w:t>
      </w:r>
      <w:r w:rsidRPr="00EC060B">
        <w:rPr>
          <w:rFonts w:cs="Arial"/>
        </w:rPr>
        <w:t xml:space="preserve"> not being able to </w:t>
      </w:r>
      <w:r>
        <w:rPr>
          <w:rFonts w:cs="Arial"/>
        </w:rPr>
        <w:t>provide families with the level of detail and/or adequate</w:t>
      </w:r>
      <w:r w:rsidRPr="00EC060B">
        <w:rPr>
          <w:rFonts w:cs="Arial"/>
        </w:rPr>
        <w:t xml:space="preserve"> answers</w:t>
      </w:r>
      <w:r>
        <w:rPr>
          <w:rFonts w:cs="Arial"/>
        </w:rPr>
        <w:t xml:space="preserve"> they require</w:t>
      </w:r>
      <w:r w:rsidRPr="00EC060B">
        <w:rPr>
          <w:rFonts w:cs="Arial"/>
        </w:rPr>
        <w:t xml:space="preserve"> (Soderstrom </w:t>
      </w:r>
      <w:r w:rsidR="003A7F16">
        <w:rPr>
          <w:rFonts w:cs="Arial"/>
          <w:iCs/>
        </w:rPr>
        <w:t>et al.</w:t>
      </w:r>
      <w:r w:rsidRPr="00EC060B">
        <w:rPr>
          <w:rFonts w:cs="Arial"/>
        </w:rPr>
        <w:t xml:space="preserve"> 2003, Zaforteza </w:t>
      </w:r>
      <w:r w:rsidR="003A7F16">
        <w:rPr>
          <w:rFonts w:cs="Arial"/>
          <w:iCs/>
        </w:rPr>
        <w:t>et al.</w:t>
      </w:r>
      <w:r w:rsidRPr="00EC060B">
        <w:rPr>
          <w:rFonts w:cs="Arial"/>
          <w:iCs/>
        </w:rPr>
        <w:t xml:space="preserve"> </w:t>
      </w:r>
      <w:r w:rsidRPr="00EC060B">
        <w:rPr>
          <w:rFonts w:cs="Arial"/>
        </w:rPr>
        <w:t xml:space="preserve">2005, </w:t>
      </w:r>
      <w:r w:rsidR="006653E1">
        <w:rPr>
          <w:rFonts w:cs="Arial"/>
        </w:rPr>
        <w:t>Engström</w:t>
      </w:r>
      <w:r w:rsidRPr="00EC060B">
        <w:rPr>
          <w:rFonts w:cs="Arial"/>
        </w:rPr>
        <w:t xml:space="preserve"> </w:t>
      </w:r>
      <w:r>
        <w:rPr>
          <w:rFonts w:cs="Arial"/>
        </w:rPr>
        <w:t>and</w:t>
      </w:r>
      <w:r w:rsidRPr="00EC060B">
        <w:rPr>
          <w:rFonts w:cs="Arial"/>
        </w:rPr>
        <w:t xml:space="preserve"> </w:t>
      </w:r>
      <w:r w:rsidR="006653E1">
        <w:rPr>
          <w:rFonts w:cs="Arial"/>
        </w:rPr>
        <w:t>Söderberg</w:t>
      </w:r>
      <w:r w:rsidRPr="00EC060B">
        <w:rPr>
          <w:rFonts w:cs="Arial"/>
        </w:rPr>
        <w:t xml:space="preserve"> 2007, Stayt 2007</w:t>
      </w:r>
      <w:r>
        <w:rPr>
          <w:rFonts w:cs="Arial"/>
        </w:rPr>
        <w:t>). This</w:t>
      </w:r>
      <w:r w:rsidRPr="00EC060B">
        <w:rPr>
          <w:rFonts w:cs="Arial"/>
        </w:rPr>
        <w:t xml:space="preserve"> lead</w:t>
      </w:r>
      <w:r>
        <w:rPr>
          <w:rFonts w:cs="Arial"/>
        </w:rPr>
        <w:t xml:space="preserve">s </w:t>
      </w:r>
      <w:r w:rsidRPr="00EC060B">
        <w:rPr>
          <w:rFonts w:cs="Arial"/>
        </w:rPr>
        <w:t>nurses to distance themselves from the family, making the priority of developing collabora</w:t>
      </w:r>
      <w:r>
        <w:rPr>
          <w:rFonts w:cs="Arial"/>
        </w:rPr>
        <w:t xml:space="preserve">tive partnerships </w:t>
      </w:r>
      <w:r w:rsidRPr="00EC060B">
        <w:rPr>
          <w:rFonts w:cs="Arial"/>
        </w:rPr>
        <w:t>much more chal</w:t>
      </w:r>
      <w:r>
        <w:rPr>
          <w:rFonts w:cs="Arial"/>
        </w:rPr>
        <w:t>lenging</w:t>
      </w:r>
      <w:r w:rsidR="0041283C">
        <w:rPr>
          <w:rFonts w:cs="Arial"/>
        </w:rPr>
        <w:t>,</w:t>
      </w:r>
      <w:r>
        <w:rPr>
          <w:rFonts w:cs="Arial"/>
        </w:rPr>
        <w:t xml:space="preserve"> as</w:t>
      </w:r>
      <w:r w:rsidRPr="00EC060B">
        <w:rPr>
          <w:rFonts w:cs="Arial"/>
        </w:rPr>
        <w:t xml:space="preserve"> they feel excluded from discussions (Soderstrom </w:t>
      </w:r>
      <w:r w:rsidR="003A7F16">
        <w:rPr>
          <w:rFonts w:cs="Arial"/>
          <w:iCs/>
        </w:rPr>
        <w:t>et al.</w:t>
      </w:r>
      <w:r w:rsidRPr="00EC060B">
        <w:rPr>
          <w:rFonts w:cs="Arial"/>
          <w:iCs/>
        </w:rPr>
        <w:t xml:space="preserve"> </w:t>
      </w:r>
      <w:r w:rsidRPr="00EC060B">
        <w:rPr>
          <w:rFonts w:cs="Arial"/>
        </w:rPr>
        <w:t xml:space="preserve">2003, Zaforteza </w:t>
      </w:r>
      <w:r w:rsidR="003A7F16">
        <w:rPr>
          <w:rFonts w:cs="Arial"/>
          <w:iCs/>
        </w:rPr>
        <w:t>et al.</w:t>
      </w:r>
      <w:r w:rsidRPr="00EC060B">
        <w:rPr>
          <w:rFonts w:cs="Arial"/>
          <w:iCs/>
        </w:rPr>
        <w:t xml:space="preserve"> </w:t>
      </w:r>
      <w:r w:rsidRPr="00EC060B">
        <w:rPr>
          <w:rFonts w:cs="Arial"/>
        </w:rPr>
        <w:t>2005, Stayt 2007</w:t>
      </w:r>
      <w:r w:rsidRPr="00781580">
        <w:rPr>
          <w:rFonts w:cs="Arial"/>
        </w:rPr>
        <w:t xml:space="preserve">). </w:t>
      </w:r>
      <w:r>
        <w:rPr>
          <w:rFonts w:cs="Arial"/>
        </w:rPr>
        <w:t xml:space="preserve">Furthermore, nurses are frequently physically unable to meet family needs as they are trained to focus on </w:t>
      </w:r>
      <w:r w:rsidR="0041283C">
        <w:rPr>
          <w:rFonts w:cs="Arial"/>
        </w:rPr>
        <w:t xml:space="preserve">the </w:t>
      </w:r>
      <w:r>
        <w:rPr>
          <w:rFonts w:cs="Arial"/>
        </w:rPr>
        <w:t>nursing needs of the patient</w:t>
      </w:r>
      <w:r w:rsidR="0041283C">
        <w:rPr>
          <w:rFonts w:cs="Arial"/>
        </w:rPr>
        <w:t>,</w:t>
      </w:r>
      <w:r>
        <w:rPr>
          <w:rFonts w:cs="Arial"/>
        </w:rPr>
        <w:t xml:space="preserve"> especially when </w:t>
      </w:r>
      <w:r w:rsidR="0041283C">
        <w:rPr>
          <w:rFonts w:cs="Arial"/>
        </w:rPr>
        <w:t xml:space="preserve">patients </w:t>
      </w:r>
      <w:r>
        <w:rPr>
          <w:rFonts w:cs="Arial"/>
        </w:rPr>
        <w:t xml:space="preserve">are physiologically unstable (Chien </w:t>
      </w:r>
      <w:r w:rsidR="003A7F16">
        <w:rPr>
          <w:rFonts w:cs="Arial"/>
        </w:rPr>
        <w:t>et al.</w:t>
      </w:r>
      <w:r>
        <w:rPr>
          <w:rFonts w:cs="Arial"/>
        </w:rPr>
        <w:t xml:space="preserve"> 2006).</w:t>
      </w:r>
    </w:p>
    <w:p w14:paraId="172FF292" w14:textId="77777777" w:rsidR="00272ABB" w:rsidRPr="00EC060B" w:rsidRDefault="00272ABB" w:rsidP="00272ABB">
      <w:pPr>
        <w:rPr>
          <w:rFonts w:cs="Arial"/>
        </w:rPr>
      </w:pPr>
      <w:r w:rsidRPr="00EC060B">
        <w:rPr>
          <w:rFonts w:cs="Arial"/>
        </w:rPr>
        <w:t xml:space="preserve">Medical </w:t>
      </w:r>
      <w:r w:rsidR="00B073FB">
        <w:rPr>
          <w:rFonts w:cs="Arial"/>
        </w:rPr>
        <w:t>staff underestimate</w:t>
      </w:r>
      <w:r w:rsidRPr="00EC060B">
        <w:rPr>
          <w:rFonts w:cs="Arial"/>
        </w:rPr>
        <w:t xml:space="preserve"> their role in meeting family needs</w:t>
      </w:r>
      <w:r>
        <w:rPr>
          <w:rFonts w:cs="Arial"/>
        </w:rPr>
        <w:t>. T</w:t>
      </w:r>
      <w:r w:rsidRPr="00EC060B">
        <w:rPr>
          <w:rFonts w:cs="Arial"/>
        </w:rPr>
        <w:t>his i</w:t>
      </w:r>
      <w:r>
        <w:rPr>
          <w:rFonts w:cs="Arial"/>
        </w:rPr>
        <w:t>s</w:t>
      </w:r>
      <w:r w:rsidRPr="00EC060B">
        <w:rPr>
          <w:rFonts w:cs="Arial"/>
        </w:rPr>
        <w:t xml:space="preserve"> because</w:t>
      </w:r>
      <w:r w:rsidR="0041283C">
        <w:rPr>
          <w:rFonts w:cs="Arial"/>
        </w:rPr>
        <w:t>,</w:t>
      </w:r>
      <w:r w:rsidRPr="00EC060B">
        <w:rPr>
          <w:rFonts w:cs="Arial"/>
        </w:rPr>
        <w:t xml:space="preserve"> </w:t>
      </w:r>
      <w:r>
        <w:rPr>
          <w:rFonts w:cs="Arial"/>
        </w:rPr>
        <w:t>similar to nurses, they are</w:t>
      </w:r>
      <w:r w:rsidRPr="00EC060B">
        <w:rPr>
          <w:rFonts w:cs="Arial"/>
        </w:rPr>
        <w:t xml:space="preserve"> trained to focus on patients rather than family needs</w:t>
      </w:r>
      <w:r>
        <w:rPr>
          <w:rFonts w:eastAsia="Times New Roman" w:cs="Arial"/>
        </w:rPr>
        <w:t xml:space="preserve"> </w:t>
      </w:r>
      <w:r w:rsidRPr="00EC060B">
        <w:rPr>
          <w:rFonts w:eastAsia="Times New Roman" w:cs="Arial"/>
        </w:rPr>
        <w:t>(</w:t>
      </w:r>
      <w:r w:rsidRPr="00EC060B">
        <w:rPr>
          <w:rFonts w:cs="Arial"/>
        </w:rPr>
        <w:t xml:space="preserve">Molter 1979, Bijttebeir </w:t>
      </w:r>
      <w:r w:rsidR="003A7F16">
        <w:rPr>
          <w:rFonts w:cs="Arial"/>
        </w:rPr>
        <w:t>et al.</w:t>
      </w:r>
      <w:r w:rsidRPr="00EC060B">
        <w:rPr>
          <w:rFonts w:cs="Arial"/>
        </w:rPr>
        <w:t xml:space="preserve"> 2001, </w:t>
      </w:r>
      <w:r>
        <w:rPr>
          <w:rFonts w:cs="Arial"/>
        </w:rPr>
        <w:t xml:space="preserve">Davidson 2009, </w:t>
      </w:r>
      <w:r w:rsidRPr="00EC060B">
        <w:rPr>
          <w:rFonts w:eastAsia="Times New Roman" w:cs="Arial"/>
        </w:rPr>
        <w:t xml:space="preserve">Day </w:t>
      </w:r>
      <w:r w:rsidR="003A7F16">
        <w:rPr>
          <w:rFonts w:eastAsia="Times New Roman" w:cs="Arial"/>
        </w:rPr>
        <w:t>et al.</w:t>
      </w:r>
      <w:r w:rsidRPr="00EC060B">
        <w:rPr>
          <w:rFonts w:eastAsia="Times New Roman" w:cs="Arial"/>
        </w:rPr>
        <w:t xml:space="preserve"> 2013</w:t>
      </w:r>
      <w:r w:rsidRPr="00EC060B">
        <w:rPr>
          <w:rFonts w:cs="Arial"/>
        </w:rPr>
        <w:t xml:space="preserve">). </w:t>
      </w:r>
      <w:r>
        <w:rPr>
          <w:rFonts w:cs="Arial"/>
        </w:rPr>
        <w:t>T</w:t>
      </w:r>
      <w:r w:rsidRPr="00EC060B">
        <w:rPr>
          <w:rFonts w:cs="Arial"/>
        </w:rPr>
        <w:t>he initial focus of the</w:t>
      </w:r>
      <w:r>
        <w:rPr>
          <w:rFonts w:cs="Arial"/>
        </w:rPr>
        <w:t>ir care in the ICU is</w:t>
      </w:r>
      <w:r w:rsidRPr="00EC060B">
        <w:rPr>
          <w:rFonts w:cs="Arial"/>
        </w:rPr>
        <w:t xml:space="preserve"> on </w:t>
      </w:r>
      <w:r>
        <w:rPr>
          <w:rFonts w:cs="Arial"/>
        </w:rPr>
        <w:t xml:space="preserve">establishing and </w:t>
      </w:r>
      <w:r w:rsidRPr="00EC060B">
        <w:rPr>
          <w:rFonts w:cs="Arial"/>
        </w:rPr>
        <w:t>maintaining the physiological stability of the patient</w:t>
      </w:r>
      <w:r>
        <w:rPr>
          <w:rFonts w:cs="Arial"/>
        </w:rPr>
        <w:t>,</w:t>
      </w:r>
      <w:r w:rsidRPr="00417344">
        <w:t xml:space="preserve"> </w:t>
      </w:r>
      <w:r w:rsidRPr="00564FEA">
        <w:rPr>
          <w:rFonts w:cs="Arial"/>
        </w:rPr>
        <w:t>and</w:t>
      </w:r>
      <w:r w:rsidR="0041283C">
        <w:rPr>
          <w:rFonts w:cs="Arial"/>
        </w:rPr>
        <w:t>,</w:t>
      </w:r>
      <w:r w:rsidRPr="00564FEA">
        <w:rPr>
          <w:rFonts w:cs="Arial"/>
        </w:rPr>
        <w:t xml:space="preserve"> therefore</w:t>
      </w:r>
      <w:r w:rsidR="0041283C">
        <w:rPr>
          <w:rFonts w:cs="Arial"/>
        </w:rPr>
        <w:t>,</w:t>
      </w:r>
      <w:r w:rsidRPr="00564FEA">
        <w:rPr>
          <w:rFonts w:cs="Arial"/>
        </w:rPr>
        <w:t xml:space="preserve"> </w:t>
      </w:r>
      <w:r>
        <w:rPr>
          <w:rFonts w:cs="Arial"/>
        </w:rPr>
        <w:t>a</w:t>
      </w:r>
      <w:r w:rsidRPr="00417344">
        <w:rPr>
          <w:rFonts w:cs="Arial"/>
        </w:rPr>
        <w:t>ttending to the family may</w:t>
      </w:r>
      <w:r>
        <w:rPr>
          <w:rFonts w:cs="Arial"/>
        </w:rPr>
        <w:t xml:space="preserve"> not actually</w:t>
      </w:r>
      <w:r w:rsidRPr="00417344">
        <w:rPr>
          <w:rFonts w:cs="Arial"/>
        </w:rPr>
        <w:t xml:space="preserve"> be possible at times</w:t>
      </w:r>
      <w:r w:rsidRPr="00EC060B">
        <w:rPr>
          <w:rFonts w:cs="Arial"/>
        </w:rPr>
        <w:t xml:space="preserve"> (Davidson 2009). </w:t>
      </w:r>
      <w:r w:rsidR="0041283C">
        <w:rPr>
          <w:rFonts w:cs="Arial"/>
        </w:rPr>
        <w:t>The</w:t>
      </w:r>
      <w:r w:rsidR="0041283C" w:rsidRPr="00EC060B">
        <w:rPr>
          <w:rFonts w:cs="Arial"/>
        </w:rPr>
        <w:t xml:space="preserve"> </w:t>
      </w:r>
      <w:r w:rsidRPr="00EC060B">
        <w:rPr>
          <w:rFonts w:cs="Arial"/>
        </w:rPr>
        <w:t xml:space="preserve">severity </w:t>
      </w:r>
      <w:r w:rsidR="0041283C">
        <w:rPr>
          <w:rFonts w:cs="Arial"/>
        </w:rPr>
        <w:t xml:space="preserve">of illness </w:t>
      </w:r>
      <w:r w:rsidRPr="00EC060B">
        <w:rPr>
          <w:rFonts w:cs="Arial"/>
        </w:rPr>
        <w:t xml:space="preserve">may </w:t>
      </w:r>
      <w:r w:rsidR="0041283C">
        <w:rPr>
          <w:rFonts w:cs="Arial"/>
        </w:rPr>
        <w:t>dictate</w:t>
      </w:r>
      <w:r w:rsidR="0041283C" w:rsidRPr="00EC060B">
        <w:rPr>
          <w:rFonts w:cs="Arial"/>
        </w:rPr>
        <w:t xml:space="preserve"> </w:t>
      </w:r>
      <w:r w:rsidRPr="00EC060B">
        <w:rPr>
          <w:rFonts w:cs="Arial"/>
        </w:rPr>
        <w:t xml:space="preserve">that time available for communication is limited, and </w:t>
      </w:r>
      <w:r w:rsidR="0041435C">
        <w:rPr>
          <w:rFonts w:cs="Arial"/>
        </w:rPr>
        <w:t xml:space="preserve">that </w:t>
      </w:r>
      <w:r w:rsidRPr="00EC060B">
        <w:rPr>
          <w:rFonts w:cs="Arial"/>
        </w:rPr>
        <w:t>the ability to engage in discussion is further compromised by the pat</w:t>
      </w:r>
      <w:r>
        <w:rPr>
          <w:rFonts w:cs="Arial"/>
        </w:rPr>
        <w:t>ient’s clinical condition (Lee and</w:t>
      </w:r>
      <w:r w:rsidRPr="00EC060B">
        <w:rPr>
          <w:rFonts w:cs="Arial"/>
        </w:rPr>
        <w:t xml:space="preserve"> Lau 2003).</w:t>
      </w:r>
    </w:p>
    <w:p w14:paraId="172FF293" w14:textId="4D268EF6" w:rsidR="00272ABB" w:rsidRDefault="00272ABB" w:rsidP="00272ABB">
      <w:pPr>
        <w:rPr>
          <w:rFonts w:cs="Arial"/>
        </w:rPr>
      </w:pPr>
      <w:r w:rsidRPr="00EC060B">
        <w:rPr>
          <w:rFonts w:cs="Arial"/>
        </w:rPr>
        <w:t>Families appreciate honest, understandable, and timely information</w:t>
      </w:r>
      <w:r w:rsidR="0041435C">
        <w:rPr>
          <w:rFonts w:cs="Arial"/>
        </w:rPr>
        <w:t>,</w:t>
      </w:r>
      <w:r w:rsidRPr="00EC060B">
        <w:rPr>
          <w:rFonts w:cs="Arial"/>
        </w:rPr>
        <w:t xml:space="preserve"> </w:t>
      </w:r>
      <w:r w:rsidR="0041435C">
        <w:rPr>
          <w:rFonts w:cs="Arial"/>
        </w:rPr>
        <w:t>provided by</w:t>
      </w:r>
      <w:r w:rsidR="0041435C" w:rsidRPr="00EC060B">
        <w:rPr>
          <w:rFonts w:cs="Arial"/>
        </w:rPr>
        <w:t xml:space="preserve"> </w:t>
      </w:r>
      <w:r w:rsidRPr="00EC060B">
        <w:rPr>
          <w:rFonts w:cs="Arial"/>
        </w:rPr>
        <w:t>a limited number of healthcare staff</w:t>
      </w:r>
      <w:r>
        <w:rPr>
          <w:rFonts w:cs="Arial"/>
        </w:rPr>
        <w:t xml:space="preserve"> </w:t>
      </w:r>
      <w:r w:rsidR="0041435C">
        <w:rPr>
          <w:rFonts w:cs="Arial"/>
        </w:rPr>
        <w:t xml:space="preserve">and </w:t>
      </w:r>
      <w:r>
        <w:rPr>
          <w:rFonts w:cs="Arial"/>
        </w:rPr>
        <w:t>communicated to them once a day, especially regarding their relative’s condition, prognosis and precise treatment plan</w:t>
      </w:r>
      <w:r w:rsidRPr="00EC060B">
        <w:rPr>
          <w:rFonts w:cs="Arial"/>
        </w:rPr>
        <w:t xml:space="preserve"> (Heyland </w:t>
      </w:r>
      <w:r w:rsidR="003A7F16">
        <w:rPr>
          <w:rFonts w:cs="Arial"/>
        </w:rPr>
        <w:t>et al.</w:t>
      </w:r>
      <w:r w:rsidRPr="00EC060B">
        <w:rPr>
          <w:rFonts w:cs="Arial"/>
        </w:rPr>
        <w:t xml:space="preserve"> 2002). In clinical practice,</w:t>
      </w:r>
      <w:r>
        <w:rPr>
          <w:rFonts w:cs="Arial"/>
        </w:rPr>
        <w:t xml:space="preserve"> the reality is that effective family communication is dependent not only on when and who is providing the </w:t>
      </w:r>
      <w:r>
        <w:rPr>
          <w:rFonts w:cs="Arial"/>
        </w:rPr>
        <w:lastRenderedPageBreak/>
        <w:t>information</w:t>
      </w:r>
      <w:r w:rsidR="0041435C">
        <w:rPr>
          <w:rFonts w:cs="Arial"/>
        </w:rPr>
        <w:t>,</w:t>
      </w:r>
      <w:r>
        <w:rPr>
          <w:rFonts w:cs="Arial"/>
        </w:rPr>
        <w:t xml:space="preserve"> but </w:t>
      </w:r>
      <w:r w:rsidR="0041435C">
        <w:rPr>
          <w:rFonts w:cs="Arial"/>
        </w:rPr>
        <w:t xml:space="preserve">also </w:t>
      </w:r>
      <w:r>
        <w:rPr>
          <w:rFonts w:cs="Arial"/>
        </w:rPr>
        <w:t xml:space="preserve">their confidence and skills in their communication abilities. </w:t>
      </w:r>
      <w:r>
        <w:rPr>
          <w:rFonts w:eastAsia="Times New Roman" w:cs="Arial"/>
        </w:rPr>
        <w:t xml:space="preserve">Moreau </w:t>
      </w:r>
      <w:r w:rsidR="003A7F16">
        <w:rPr>
          <w:rFonts w:eastAsia="Times New Roman" w:cs="Arial"/>
        </w:rPr>
        <w:t>et al.</w:t>
      </w:r>
      <w:r>
        <w:rPr>
          <w:rFonts w:eastAsia="Times New Roman" w:cs="Arial"/>
        </w:rPr>
        <w:t xml:space="preserve"> (2003</w:t>
      </w:r>
      <w:r w:rsidRPr="00EC060B">
        <w:rPr>
          <w:rFonts w:eastAsia="Times New Roman" w:cs="Arial"/>
        </w:rPr>
        <w:t xml:space="preserve">) sought to compare the effectiveness of information delivered to family members of the critically ill by both junior and senior medical staff in a multicentre randomized trial </w:t>
      </w:r>
      <w:r>
        <w:rPr>
          <w:rFonts w:eastAsia="Times New Roman" w:cs="Arial"/>
        </w:rPr>
        <w:t>across</w:t>
      </w:r>
      <w:r w:rsidRPr="00EC060B">
        <w:rPr>
          <w:rFonts w:eastAsia="Times New Roman" w:cs="Arial"/>
        </w:rPr>
        <w:t xml:space="preserve"> 11 French ICUs. </w:t>
      </w:r>
      <w:r>
        <w:rPr>
          <w:rFonts w:eastAsia="Times New Roman" w:cs="Arial"/>
        </w:rPr>
        <w:t>There were no significant differences found between the two groups with respect to comprehension of diagnosis, prognosis and treatment. Two satisfaction parameters did differ statistically between the two groups: additional time</w:t>
      </w:r>
      <w:r w:rsidR="0041435C">
        <w:rPr>
          <w:rFonts w:eastAsia="Times New Roman" w:cs="Arial"/>
        </w:rPr>
        <w:t>;</w:t>
      </w:r>
      <w:r>
        <w:rPr>
          <w:rFonts w:eastAsia="Times New Roman" w:cs="Arial"/>
        </w:rPr>
        <w:t xml:space="preserve"> and seeking additional doctors from senior colleagues. </w:t>
      </w:r>
      <w:r w:rsidRPr="00EC060B">
        <w:rPr>
          <w:rFonts w:eastAsia="Times New Roman" w:cs="Arial"/>
        </w:rPr>
        <w:t>Family members reported that junior medical staff ended interv</w:t>
      </w:r>
      <w:r>
        <w:rPr>
          <w:rFonts w:eastAsia="Times New Roman" w:cs="Arial"/>
        </w:rPr>
        <w:t xml:space="preserve">iews too abruptly, </w:t>
      </w:r>
      <w:r w:rsidR="0041435C">
        <w:rPr>
          <w:rFonts w:eastAsia="Times New Roman" w:cs="Arial"/>
        </w:rPr>
        <w:t xml:space="preserve">they </w:t>
      </w:r>
      <w:r>
        <w:rPr>
          <w:rFonts w:eastAsia="Times New Roman" w:cs="Arial"/>
        </w:rPr>
        <w:t>would have preferred additional information time</w:t>
      </w:r>
      <w:r w:rsidRPr="00EC060B">
        <w:rPr>
          <w:rFonts w:eastAsia="Times New Roman" w:cs="Arial"/>
        </w:rPr>
        <w:t xml:space="preserve">, and </w:t>
      </w:r>
      <w:r w:rsidR="0041435C">
        <w:rPr>
          <w:rFonts w:eastAsia="Times New Roman" w:cs="Arial"/>
        </w:rPr>
        <w:t xml:space="preserve">that they had </w:t>
      </w:r>
      <w:r w:rsidRPr="00EC060B">
        <w:rPr>
          <w:rFonts w:eastAsia="Times New Roman" w:cs="Arial"/>
        </w:rPr>
        <w:t xml:space="preserve">sought additional explanation from their </w:t>
      </w:r>
      <w:r w:rsidR="0041435C">
        <w:rPr>
          <w:rFonts w:eastAsia="Times New Roman" w:cs="Arial"/>
        </w:rPr>
        <w:t xml:space="preserve">more </w:t>
      </w:r>
      <w:r w:rsidRPr="00EC060B">
        <w:rPr>
          <w:rFonts w:eastAsia="Times New Roman" w:cs="Arial"/>
        </w:rPr>
        <w:t>senior colleagues.</w:t>
      </w:r>
      <w:r w:rsidRPr="00EC060B">
        <w:rPr>
          <w:rFonts w:cs="Arial"/>
        </w:rPr>
        <w:t xml:space="preserve"> This study suggest</w:t>
      </w:r>
      <w:r>
        <w:rPr>
          <w:rFonts w:cs="Arial"/>
        </w:rPr>
        <w:t>s</w:t>
      </w:r>
      <w:r w:rsidRPr="00EC060B">
        <w:rPr>
          <w:rFonts w:cs="Arial"/>
        </w:rPr>
        <w:t xml:space="preserve"> that families receive assurance through discussions with more experienced ICU staff </w:t>
      </w:r>
      <w:r>
        <w:rPr>
          <w:rFonts w:cs="Arial"/>
        </w:rPr>
        <w:t xml:space="preserve">delivering </w:t>
      </w:r>
      <w:r w:rsidRPr="00EC060B">
        <w:rPr>
          <w:rFonts w:cs="Arial"/>
        </w:rPr>
        <w:t>this</w:t>
      </w:r>
      <w:r>
        <w:rPr>
          <w:rFonts w:cs="Arial"/>
        </w:rPr>
        <w:t xml:space="preserve"> information</w:t>
      </w:r>
      <w:r w:rsidRPr="00EC060B">
        <w:rPr>
          <w:rFonts w:cs="Arial"/>
        </w:rPr>
        <w:t xml:space="preserve">. </w:t>
      </w:r>
    </w:p>
    <w:p w14:paraId="172FF294" w14:textId="426F02B7" w:rsidR="00272ABB" w:rsidRPr="00EB301F" w:rsidRDefault="00272ABB" w:rsidP="00272ABB">
      <w:pPr>
        <w:rPr>
          <w:rFonts w:cs="Arial"/>
        </w:rPr>
      </w:pPr>
      <w:r>
        <w:rPr>
          <w:rFonts w:cs="Arial"/>
        </w:rPr>
        <w:t>In order to completely satisfy informational needs, p</w:t>
      </w:r>
      <w:r w:rsidRPr="00EC060B">
        <w:rPr>
          <w:rFonts w:cs="Arial"/>
        </w:rPr>
        <w:t xml:space="preserve">roviding the correct level of information </w:t>
      </w:r>
      <w:r w:rsidR="005720A0">
        <w:rPr>
          <w:rFonts w:cs="Arial"/>
        </w:rPr>
        <w:t>that</w:t>
      </w:r>
      <w:r w:rsidRPr="00EC060B">
        <w:rPr>
          <w:rFonts w:cs="Arial"/>
        </w:rPr>
        <w:t xml:space="preserve"> families understand does </w:t>
      </w:r>
      <w:r>
        <w:rPr>
          <w:rFonts w:cs="Arial"/>
        </w:rPr>
        <w:t xml:space="preserve">seem to </w:t>
      </w:r>
      <w:r w:rsidRPr="00EC060B">
        <w:rPr>
          <w:rFonts w:cs="Arial"/>
        </w:rPr>
        <w:t>require emo</w:t>
      </w:r>
      <w:r>
        <w:rPr>
          <w:rFonts w:cs="Arial"/>
        </w:rPr>
        <w:t>tional maturity</w:t>
      </w:r>
      <w:r w:rsidRPr="00EC060B">
        <w:rPr>
          <w:rFonts w:cs="Arial"/>
        </w:rPr>
        <w:t>, psychological sensitivity</w:t>
      </w:r>
      <w:r w:rsidR="0041435C">
        <w:rPr>
          <w:rFonts w:cs="Arial"/>
        </w:rPr>
        <w:t>,</w:t>
      </w:r>
      <w:r w:rsidRPr="00EC060B">
        <w:rPr>
          <w:rFonts w:cs="Arial"/>
        </w:rPr>
        <w:t xml:space="preserve"> and </w:t>
      </w:r>
      <w:r w:rsidR="0041435C">
        <w:rPr>
          <w:rFonts w:cs="Arial"/>
        </w:rPr>
        <w:t xml:space="preserve">an </w:t>
      </w:r>
      <w:r w:rsidRPr="00EC060B">
        <w:rPr>
          <w:rFonts w:cs="Arial"/>
        </w:rPr>
        <w:t>awareness of the factors that influe</w:t>
      </w:r>
      <w:r>
        <w:rPr>
          <w:rFonts w:cs="Arial"/>
        </w:rPr>
        <w:t xml:space="preserve">nce communication (Curtis </w:t>
      </w:r>
      <w:r w:rsidR="003A7F16">
        <w:rPr>
          <w:rFonts w:cs="Arial"/>
        </w:rPr>
        <w:t>et al.</w:t>
      </w:r>
      <w:r>
        <w:rPr>
          <w:rFonts w:cs="Arial"/>
        </w:rPr>
        <w:t xml:space="preserve"> </w:t>
      </w:r>
      <w:r w:rsidRPr="00EC060B">
        <w:rPr>
          <w:rFonts w:cs="Arial"/>
        </w:rPr>
        <w:t>2001). Acquiring this insight and knowledge takes</w:t>
      </w:r>
      <w:r>
        <w:rPr>
          <w:rFonts w:cs="Arial"/>
        </w:rPr>
        <w:t xml:space="preserve"> both</w:t>
      </w:r>
      <w:r w:rsidRPr="00EC060B">
        <w:rPr>
          <w:rFonts w:cs="Arial"/>
        </w:rPr>
        <w:t xml:space="preserve"> time and experience</w:t>
      </w:r>
      <w:r w:rsidR="0041435C">
        <w:rPr>
          <w:rFonts w:cs="Arial"/>
        </w:rPr>
        <w:t>;</w:t>
      </w:r>
      <w:r>
        <w:rPr>
          <w:rFonts w:cs="Arial"/>
        </w:rPr>
        <w:t xml:space="preserve"> it</w:t>
      </w:r>
      <w:r w:rsidRPr="00EC060B">
        <w:rPr>
          <w:rFonts w:cs="Arial"/>
        </w:rPr>
        <w:t xml:space="preserve"> is therefore best delivered in the </w:t>
      </w:r>
      <w:r>
        <w:rPr>
          <w:rFonts w:cs="Arial"/>
        </w:rPr>
        <w:t xml:space="preserve">ICU </w:t>
      </w:r>
      <w:r w:rsidRPr="00EC060B">
        <w:rPr>
          <w:rFonts w:cs="Arial"/>
        </w:rPr>
        <w:t xml:space="preserve">clinical area by senior staff or by junior staff being supervised by senior staff (Moreau </w:t>
      </w:r>
      <w:r w:rsidR="003A7F16">
        <w:rPr>
          <w:rFonts w:cs="Arial"/>
        </w:rPr>
        <w:t>et al.</w:t>
      </w:r>
      <w:r>
        <w:rPr>
          <w:rFonts w:cs="Arial"/>
        </w:rPr>
        <w:t xml:space="preserve"> 2003</w:t>
      </w:r>
      <w:r w:rsidRPr="00EC060B">
        <w:rPr>
          <w:rFonts w:cs="Arial"/>
        </w:rPr>
        <w:t>).</w:t>
      </w:r>
      <w:r w:rsidR="003D054A">
        <w:rPr>
          <w:rFonts w:cs="Arial"/>
        </w:rPr>
        <w:t xml:space="preserve"> </w:t>
      </w:r>
    </w:p>
    <w:p w14:paraId="172FF295" w14:textId="37C7F89A" w:rsidR="00272ABB" w:rsidRDefault="00272ABB" w:rsidP="00272ABB">
      <w:pPr>
        <w:rPr>
          <w:rFonts w:cs="Arial"/>
          <w:color w:val="1C1D1E"/>
        </w:rPr>
      </w:pPr>
      <w:r>
        <w:rPr>
          <w:rFonts w:cs="Arial"/>
        </w:rPr>
        <w:t xml:space="preserve">Being in close proximity to their relative is ranked </w:t>
      </w:r>
      <w:r w:rsidR="0041435C">
        <w:rPr>
          <w:rFonts w:cs="Arial"/>
        </w:rPr>
        <w:t xml:space="preserve">as </w:t>
      </w:r>
      <w:r>
        <w:rPr>
          <w:rFonts w:cs="Arial"/>
        </w:rPr>
        <w:t>an important need for families and</w:t>
      </w:r>
      <w:r w:rsidR="0041435C">
        <w:rPr>
          <w:rFonts w:cs="Arial"/>
        </w:rPr>
        <w:t>,</w:t>
      </w:r>
      <w:r>
        <w:rPr>
          <w:rFonts w:cs="Arial"/>
        </w:rPr>
        <w:t xml:space="preserve"> at times</w:t>
      </w:r>
      <w:r w:rsidR="0041435C">
        <w:rPr>
          <w:rFonts w:cs="Arial"/>
        </w:rPr>
        <w:t>,</w:t>
      </w:r>
      <w:r>
        <w:rPr>
          <w:rFonts w:cs="Arial"/>
        </w:rPr>
        <w:t xml:space="preserve"> by nurses, yet</w:t>
      </w:r>
      <w:r w:rsidR="0041435C">
        <w:rPr>
          <w:rFonts w:cs="Arial"/>
        </w:rPr>
        <w:t>,</w:t>
      </w:r>
      <w:r>
        <w:rPr>
          <w:rFonts w:cs="Arial"/>
        </w:rPr>
        <w:t xml:space="preserve"> this need</w:t>
      </w:r>
      <w:r w:rsidRPr="00EC060B">
        <w:rPr>
          <w:rFonts w:cs="Arial"/>
        </w:rPr>
        <w:t xml:space="preserve"> </w:t>
      </w:r>
      <w:r>
        <w:rPr>
          <w:rFonts w:cs="Arial"/>
        </w:rPr>
        <w:t xml:space="preserve">was </w:t>
      </w:r>
      <w:r w:rsidRPr="00EC060B">
        <w:rPr>
          <w:rFonts w:cs="Arial"/>
        </w:rPr>
        <w:t xml:space="preserve">often left unmet </w:t>
      </w:r>
      <w:r>
        <w:rPr>
          <w:rFonts w:cs="Arial"/>
        </w:rPr>
        <w:t xml:space="preserve">and a notable source of anxiety and stress </w:t>
      </w:r>
      <w:r w:rsidRPr="00EC060B">
        <w:rPr>
          <w:rFonts w:cs="Arial"/>
        </w:rPr>
        <w:t>for</w:t>
      </w:r>
      <w:r>
        <w:rPr>
          <w:rFonts w:cs="Arial"/>
        </w:rPr>
        <w:t xml:space="preserve"> both patients and their family members (Verhaeghe </w:t>
      </w:r>
      <w:r w:rsidR="003A7F16">
        <w:rPr>
          <w:rFonts w:cs="Arial"/>
        </w:rPr>
        <w:t>et al.</w:t>
      </w:r>
      <w:r>
        <w:rPr>
          <w:rFonts w:cs="Arial"/>
        </w:rPr>
        <w:t xml:space="preserve"> 2005, Ozbayir </w:t>
      </w:r>
      <w:r w:rsidR="003A7F16">
        <w:rPr>
          <w:rFonts w:cs="Arial"/>
        </w:rPr>
        <w:t>et al.</w:t>
      </w:r>
      <w:r>
        <w:rPr>
          <w:rFonts w:cs="Arial"/>
        </w:rPr>
        <w:t xml:space="preserve"> 2014, Al Mustair </w:t>
      </w:r>
      <w:r w:rsidR="003A7F16">
        <w:rPr>
          <w:rFonts w:cs="Arial"/>
        </w:rPr>
        <w:t>et al.</w:t>
      </w:r>
      <w:r>
        <w:rPr>
          <w:rFonts w:cs="Arial"/>
        </w:rPr>
        <w:t xml:space="preserve"> 2013</w:t>
      </w:r>
      <w:r w:rsidRPr="00EC060B">
        <w:rPr>
          <w:rFonts w:cs="Arial"/>
        </w:rPr>
        <w:t>).</w:t>
      </w:r>
      <w:r>
        <w:rPr>
          <w:rFonts w:cs="Arial"/>
        </w:rPr>
        <w:t xml:space="preserve"> Ten years </w:t>
      </w:r>
      <w:r>
        <w:rPr>
          <w:rFonts w:cs="Arial"/>
        </w:rPr>
        <w:lastRenderedPageBreak/>
        <w:t>ago</w:t>
      </w:r>
      <w:r w:rsidR="0041435C">
        <w:rPr>
          <w:rFonts w:cs="Arial"/>
        </w:rPr>
        <w:t>,</w:t>
      </w:r>
      <w:r>
        <w:rPr>
          <w:rFonts w:cs="Arial"/>
        </w:rPr>
        <w:t xml:space="preserve"> p</w:t>
      </w:r>
      <w:r>
        <w:rPr>
          <w:rFonts w:cs="Arial"/>
          <w:color w:val="1C1D1E"/>
        </w:rPr>
        <w:t xml:space="preserve">atients admitted to the ICU in the UK were only allowed visitors during certain periods of the day. </w:t>
      </w:r>
      <w:r w:rsidRPr="00EC060B">
        <w:rPr>
          <w:rFonts w:cs="Arial"/>
          <w:color w:val="1C1D1E"/>
        </w:rPr>
        <w:t xml:space="preserve">For example, </w:t>
      </w:r>
      <w:r>
        <w:rPr>
          <w:rFonts w:cs="Arial"/>
          <w:color w:val="1C1D1E"/>
        </w:rPr>
        <w:t xml:space="preserve">Hunter </w:t>
      </w:r>
      <w:r w:rsidR="003A7F16">
        <w:rPr>
          <w:rFonts w:cs="Arial"/>
          <w:color w:val="1C1D1E"/>
        </w:rPr>
        <w:t>et al.</w:t>
      </w:r>
      <w:r>
        <w:rPr>
          <w:rFonts w:cs="Arial"/>
          <w:color w:val="1C1D1E"/>
        </w:rPr>
        <w:t>’s (2010) study of 206 UK ICUs reported that</w:t>
      </w:r>
      <w:r w:rsidRPr="00EC060B">
        <w:rPr>
          <w:rFonts w:cs="Arial"/>
          <w:color w:val="1C1D1E"/>
        </w:rPr>
        <w:t xml:space="preserve"> 80%</w:t>
      </w:r>
      <w:r>
        <w:rPr>
          <w:rFonts w:cs="Arial"/>
          <w:color w:val="1C1D1E"/>
        </w:rPr>
        <w:t xml:space="preserve"> (</w:t>
      </w:r>
      <w:r w:rsidRPr="003947B8">
        <w:rPr>
          <w:rFonts w:cs="Arial"/>
          <w:i/>
          <w:iCs/>
          <w:color w:val="1C1D1E"/>
        </w:rPr>
        <w:t>n</w:t>
      </w:r>
      <w:r>
        <w:rPr>
          <w:rFonts w:cs="Arial"/>
          <w:color w:val="1C1D1E"/>
        </w:rPr>
        <w:t xml:space="preserve">=164) operated with a restricted visiting policy. These restrictions at the time were </w:t>
      </w:r>
      <w:r w:rsidRPr="00384C70">
        <w:rPr>
          <w:rFonts w:cs="Arial"/>
          <w:color w:val="1C1D1E"/>
        </w:rPr>
        <w:t>contrary to evidence of the benefits associated with flexible vi</w:t>
      </w:r>
      <w:r>
        <w:rPr>
          <w:rFonts w:cs="Arial"/>
          <w:color w:val="1C1D1E"/>
        </w:rPr>
        <w:t xml:space="preserve">siting and were not supported by </w:t>
      </w:r>
      <w:r w:rsidR="006C63BE">
        <w:rPr>
          <w:rFonts w:cs="Arial"/>
          <w:color w:val="1C1D1E"/>
        </w:rPr>
        <w:t xml:space="preserve">the </w:t>
      </w:r>
      <w:r>
        <w:rPr>
          <w:rFonts w:cs="Arial"/>
          <w:color w:val="1C1D1E"/>
        </w:rPr>
        <w:t>ICU family</w:t>
      </w:r>
      <w:r w:rsidR="008C37E5">
        <w:rPr>
          <w:rFonts w:cs="Arial"/>
          <w:color w:val="1C1D1E"/>
        </w:rPr>
        <w:t>-</w:t>
      </w:r>
      <w:r>
        <w:rPr>
          <w:rFonts w:cs="Arial"/>
          <w:color w:val="1C1D1E"/>
        </w:rPr>
        <w:t xml:space="preserve">centred care principles and clinical guidelines published by the Society of Critical Care Medicine (Lam and Beaulieu 2004, Davidson </w:t>
      </w:r>
      <w:r w:rsidR="003A7F16">
        <w:rPr>
          <w:rFonts w:cs="Arial"/>
          <w:color w:val="1C1D1E"/>
        </w:rPr>
        <w:t>et al.</w:t>
      </w:r>
      <w:r>
        <w:rPr>
          <w:rFonts w:cs="Arial"/>
          <w:color w:val="1C1D1E"/>
        </w:rPr>
        <w:t xml:space="preserve"> 2007, Karlsson </w:t>
      </w:r>
      <w:r w:rsidR="003A7F16">
        <w:rPr>
          <w:rFonts w:cs="Arial"/>
          <w:color w:val="1C1D1E"/>
        </w:rPr>
        <w:t>et al.</w:t>
      </w:r>
      <w:r>
        <w:rPr>
          <w:rFonts w:cs="Arial"/>
          <w:color w:val="1C1D1E"/>
        </w:rPr>
        <w:t xml:space="preserve"> 2011, Fumis </w:t>
      </w:r>
      <w:r w:rsidR="003A7F16">
        <w:rPr>
          <w:rFonts w:cs="Arial"/>
          <w:color w:val="1C1D1E"/>
        </w:rPr>
        <w:t>et al.</w:t>
      </w:r>
      <w:r>
        <w:rPr>
          <w:rFonts w:cs="Arial"/>
          <w:color w:val="1C1D1E"/>
        </w:rPr>
        <w:t xml:space="preserve"> 2015)</w:t>
      </w:r>
      <w:r w:rsidR="005720A0">
        <w:rPr>
          <w:rFonts w:cs="Arial"/>
          <w:color w:val="1C1D1E"/>
        </w:rPr>
        <w:t>.</w:t>
      </w:r>
    </w:p>
    <w:p w14:paraId="172FF296" w14:textId="77777777" w:rsidR="00272ABB" w:rsidRPr="00F05DB3" w:rsidRDefault="00272ABB" w:rsidP="00272ABB">
      <w:pPr>
        <w:rPr>
          <w:rFonts w:cs="Arial"/>
        </w:rPr>
      </w:pPr>
      <w:r>
        <w:rPr>
          <w:rFonts w:cs="Arial"/>
          <w:color w:val="1C1D1E"/>
        </w:rPr>
        <w:t xml:space="preserve">Since </w:t>
      </w:r>
      <w:r>
        <w:rPr>
          <w:rFonts w:cs="Arial"/>
        </w:rPr>
        <w:t xml:space="preserve">Hunter </w:t>
      </w:r>
      <w:r w:rsidR="003A7F16">
        <w:rPr>
          <w:rFonts w:cs="Arial"/>
        </w:rPr>
        <w:t>et al.</w:t>
      </w:r>
      <w:r>
        <w:rPr>
          <w:rFonts w:cs="Arial"/>
        </w:rPr>
        <w:t>’s (2010) UK study, Scotland ha</w:t>
      </w:r>
      <w:r w:rsidR="006C63BE">
        <w:rPr>
          <w:rFonts w:cs="Arial"/>
        </w:rPr>
        <w:t>s</w:t>
      </w:r>
      <w:r>
        <w:rPr>
          <w:rFonts w:cs="Arial"/>
        </w:rPr>
        <w:t xml:space="preserve"> introduced </w:t>
      </w:r>
      <w:r w:rsidRPr="00CD65B1">
        <w:rPr>
          <w:rFonts w:cs="Arial"/>
        </w:rPr>
        <w:t xml:space="preserve">open and flexible visiting </w:t>
      </w:r>
      <w:r>
        <w:rPr>
          <w:rFonts w:cs="Arial"/>
        </w:rPr>
        <w:t xml:space="preserve">as </w:t>
      </w:r>
      <w:r w:rsidRPr="001B7ECD">
        <w:rPr>
          <w:rFonts w:cs="Arial"/>
        </w:rPr>
        <w:t xml:space="preserve">part of a national </w:t>
      </w:r>
      <w:r>
        <w:rPr>
          <w:rFonts w:cs="Arial"/>
        </w:rPr>
        <w:t>person</w:t>
      </w:r>
      <w:r w:rsidR="006C63BE">
        <w:rPr>
          <w:rFonts w:cs="Arial"/>
        </w:rPr>
        <w:t>-</w:t>
      </w:r>
      <w:r>
        <w:rPr>
          <w:rFonts w:cs="Arial"/>
        </w:rPr>
        <w:t xml:space="preserve">centred </w:t>
      </w:r>
      <w:r w:rsidRPr="001B7ECD">
        <w:rPr>
          <w:rFonts w:cs="Arial"/>
        </w:rPr>
        <w:t>app</w:t>
      </w:r>
      <w:r>
        <w:rPr>
          <w:rFonts w:cs="Arial"/>
        </w:rPr>
        <w:t>roach to support improvements in</w:t>
      </w:r>
      <w:r w:rsidRPr="001B7ECD">
        <w:rPr>
          <w:rFonts w:cs="Arial"/>
        </w:rPr>
        <w:t xml:space="preserve"> </w:t>
      </w:r>
      <w:r>
        <w:rPr>
          <w:rFonts w:cs="Arial"/>
        </w:rPr>
        <w:t>families</w:t>
      </w:r>
      <w:r w:rsidR="006C63BE">
        <w:rPr>
          <w:rFonts w:cs="Arial"/>
        </w:rPr>
        <w:t>’</w:t>
      </w:r>
      <w:r>
        <w:rPr>
          <w:rFonts w:cs="Arial"/>
        </w:rPr>
        <w:t xml:space="preserve"> experience across hospitals. This approach has </w:t>
      </w:r>
      <w:r w:rsidRPr="00CD65B1">
        <w:rPr>
          <w:rFonts w:cs="Arial"/>
        </w:rPr>
        <w:t xml:space="preserve">been policy driven by the </w:t>
      </w:r>
      <w:r w:rsidRPr="00F05DB3">
        <w:rPr>
          <w:rFonts w:cs="Arial"/>
        </w:rPr>
        <w:t>Scottish Government (2018)</w:t>
      </w:r>
      <w:r w:rsidR="006C63BE">
        <w:rPr>
          <w:rFonts w:cs="Arial"/>
        </w:rPr>
        <w:t>,</w:t>
      </w:r>
      <w:r>
        <w:rPr>
          <w:rFonts w:cs="Arial"/>
        </w:rPr>
        <w:t xml:space="preserve"> who stipulated</w:t>
      </w:r>
      <w:r w:rsidRPr="00F05DB3">
        <w:rPr>
          <w:rFonts w:cs="Arial"/>
        </w:rPr>
        <w:t xml:space="preserve"> that</w:t>
      </w:r>
      <w:r w:rsidR="006C63BE">
        <w:rPr>
          <w:rFonts w:cs="Arial"/>
        </w:rPr>
        <w:t>,</w:t>
      </w:r>
      <w:r w:rsidRPr="00F05DB3">
        <w:rPr>
          <w:rFonts w:cs="Arial"/>
        </w:rPr>
        <w:t xml:space="preserve"> by 2020</w:t>
      </w:r>
      <w:r>
        <w:rPr>
          <w:rFonts w:cs="Arial"/>
        </w:rPr>
        <w:t>,</w:t>
      </w:r>
      <w:r w:rsidRPr="00F05DB3">
        <w:rPr>
          <w:rFonts w:cs="Arial"/>
        </w:rPr>
        <w:t xml:space="preserve"> all NHS </w:t>
      </w:r>
      <w:r w:rsidR="006C63BE">
        <w:rPr>
          <w:rFonts w:cs="Arial"/>
        </w:rPr>
        <w:t>B</w:t>
      </w:r>
      <w:r w:rsidRPr="00F05DB3">
        <w:rPr>
          <w:rFonts w:cs="Arial"/>
        </w:rPr>
        <w:t xml:space="preserve">oards </w:t>
      </w:r>
      <w:r>
        <w:rPr>
          <w:rFonts w:cs="Arial"/>
        </w:rPr>
        <w:t xml:space="preserve">will </w:t>
      </w:r>
      <w:r w:rsidRPr="00F05DB3">
        <w:rPr>
          <w:rFonts w:cs="Arial"/>
        </w:rPr>
        <w:t>have implemented a flexible visiting policy</w:t>
      </w:r>
      <w:r>
        <w:rPr>
          <w:rFonts w:cs="Arial"/>
        </w:rPr>
        <w:t xml:space="preserve"> (Department of Health 2018)</w:t>
      </w:r>
      <w:r w:rsidRPr="006C63BE">
        <w:rPr>
          <w:rFonts w:cs="Arial"/>
          <w:color w:val="000000" w:themeColor="text1"/>
        </w:rPr>
        <w:t xml:space="preserve">. </w:t>
      </w:r>
      <w:r w:rsidRPr="00CD65B1">
        <w:rPr>
          <w:rFonts w:cs="Arial"/>
        </w:rPr>
        <w:t xml:space="preserve">The </w:t>
      </w:r>
      <w:r w:rsidR="006C63BE">
        <w:rPr>
          <w:rFonts w:cs="Arial"/>
        </w:rPr>
        <w:t xml:space="preserve">ICU in this </w:t>
      </w:r>
      <w:r>
        <w:rPr>
          <w:rFonts w:cs="Arial"/>
        </w:rPr>
        <w:t xml:space="preserve">study site has operated </w:t>
      </w:r>
      <w:r w:rsidRPr="00CD65B1">
        <w:rPr>
          <w:rFonts w:cs="Arial"/>
        </w:rPr>
        <w:t>an open and f</w:t>
      </w:r>
      <w:r>
        <w:rPr>
          <w:rFonts w:cs="Arial"/>
        </w:rPr>
        <w:t xml:space="preserve">lexible family visiting policy since 2013. </w:t>
      </w:r>
      <w:r w:rsidRPr="00CD65B1">
        <w:rPr>
          <w:rFonts w:cs="Arial"/>
        </w:rPr>
        <w:t>However, many ICUs around the world</w:t>
      </w:r>
      <w:r w:rsidR="006C63BE">
        <w:rPr>
          <w:rFonts w:cs="Arial"/>
        </w:rPr>
        <w:t>,</w:t>
      </w:r>
      <w:r w:rsidRPr="00CD65B1">
        <w:rPr>
          <w:rFonts w:cs="Arial"/>
        </w:rPr>
        <w:t xml:space="preserve"> </w:t>
      </w:r>
      <w:r>
        <w:rPr>
          <w:rFonts w:cs="Arial"/>
        </w:rPr>
        <w:t>which may include the rest of the UK</w:t>
      </w:r>
      <w:r w:rsidR="006C63BE">
        <w:rPr>
          <w:rFonts w:cs="Arial"/>
        </w:rPr>
        <w:t>,</w:t>
      </w:r>
      <w:r>
        <w:rPr>
          <w:rFonts w:cs="Arial"/>
        </w:rPr>
        <w:t xml:space="preserve"> </w:t>
      </w:r>
      <w:r w:rsidRPr="00CD65B1">
        <w:rPr>
          <w:rFonts w:cs="Arial"/>
        </w:rPr>
        <w:t>continue to practise</w:t>
      </w:r>
      <w:r>
        <w:rPr>
          <w:rFonts w:cs="Arial"/>
        </w:rPr>
        <w:t xml:space="preserve"> a</w:t>
      </w:r>
      <w:r w:rsidRPr="00CD65B1">
        <w:rPr>
          <w:rFonts w:cs="Arial"/>
        </w:rPr>
        <w:t xml:space="preserve"> restricted visiting policy</w:t>
      </w:r>
      <w:r>
        <w:rPr>
          <w:rFonts w:cs="Arial"/>
        </w:rPr>
        <w:t>,</w:t>
      </w:r>
      <w:r w:rsidRPr="00CD65B1">
        <w:rPr>
          <w:rFonts w:cs="Arial"/>
        </w:rPr>
        <w:t xml:space="preserve"> </w:t>
      </w:r>
      <w:r>
        <w:rPr>
          <w:rFonts w:cs="Arial"/>
        </w:rPr>
        <w:t xml:space="preserve">which has been reported by families to be negative and burdensome </w:t>
      </w:r>
      <w:r w:rsidRPr="00CD65B1">
        <w:rPr>
          <w:rFonts w:cs="Arial"/>
        </w:rPr>
        <w:t>(Fu</w:t>
      </w:r>
      <w:r>
        <w:rPr>
          <w:rFonts w:cs="Arial"/>
        </w:rPr>
        <w:t xml:space="preserve">mis </w:t>
      </w:r>
      <w:r w:rsidR="003A7F16">
        <w:rPr>
          <w:rFonts w:cs="Arial"/>
        </w:rPr>
        <w:t>et al.</w:t>
      </w:r>
      <w:r>
        <w:rPr>
          <w:rFonts w:cs="Arial"/>
        </w:rPr>
        <w:t xml:space="preserve"> 2015</w:t>
      </w:r>
      <w:r w:rsidRPr="00CD65B1">
        <w:rPr>
          <w:rFonts w:cs="Arial"/>
        </w:rPr>
        <w:t>).</w:t>
      </w:r>
      <w:r>
        <w:rPr>
          <w:rFonts w:cs="Arial"/>
          <w:b/>
        </w:rPr>
        <w:t xml:space="preserve"> </w:t>
      </w:r>
    </w:p>
    <w:p w14:paraId="172FF297" w14:textId="77777777" w:rsidR="00272ABB" w:rsidRPr="0092415E" w:rsidRDefault="00272ABB" w:rsidP="00A565B9">
      <w:pPr>
        <w:pStyle w:val="Heading3"/>
      </w:pPr>
      <w:bookmarkStart w:id="25" w:name="_Toc98085709"/>
      <w:r>
        <w:t>2.9</w:t>
      </w:r>
      <w:r w:rsidRPr="0092415E">
        <w:t>.4</w:t>
      </w:r>
      <w:r>
        <w:t>: Summary</w:t>
      </w:r>
      <w:bookmarkEnd w:id="25"/>
    </w:p>
    <w:p w14:paraId="172FF298" w14:textId="0D9908C9" w:rsidR="00272ABB" w:rsidRPr="005D03AB" w:rsidRDefault="00272ABB" w:rsidP="00272ABB">
      <w:pPr>
        <w:rPr>
          <w:rFonts w:cs="Arial"/>
        </w:rPr>
      </w:pPr>
      <w:r w:rsidRPr="005D03AB">
        <w:rPr>
          <w:rFonts w:cs="Arial"/>
        </w:rPr>
        <w:t xml:space="preserve">The majority of </w:t>
      </w:r>
      <w:r>
        <w:rPr>
          <w:rFonts w:cs="Arial"/>
        </w:rPr>
        <w:t xml:space="preserve">family needs </w:t>
      </w:r>
      <w:r w:rsidRPr="005D03AB">
        <w:rPr>
          <w:rFonts w:cs="Arial"/>
        </w:rPr>
        <w:t>studies were single</w:t>
      </w:r>
      <w:r w:rsidR="006C63BE">
        <w:rPr>
          <w:rFonts w:cs="Arial"/>
        </w:rPr>
        <w:t>-</w:t>
      </w:r>
      <w:r w:rsidRPr="005D03AB">
        <w:rPr>
          <w:rFonts w:cs="Arial"/>
        </w:rPr>
        <w:t>centre</w:t>
      </w:r>
      <w:r w:rsidR="005720A0">
        <w:rPr>
          <w:rFonts w:cs="Arial"/>
        </w:rPr>
        <w:t>d</w:t>
      </w:r>
      <w:r w:rsidRPr="005D03AB">
        <w:rPr>
          <w:rFonts w:cs="Arial"/>
        </w:rPr>
        <w:t xml:space="preserve">. </w:t>
      </w:r>
      <w:r w:rsidRPr="001A0F68">
        <w:rPr>
          <w:rFonts w:cs="Arial"/>
        </w:rPr>
        <w:t xml:space="preserve">Studies were largely conducted outside </w:t>
      </w:r>
      <w:r w:rsidR="006C63BE">
        <w:rPr>
          <w:rFonts w:cs="Arial"/>
        </w:rPr>
        <w:t xml:space="preserve">of </w:t>
      </w:r>
      <w:r w:rsidRPr="001A0F68">
        <w:rPr>
          <w:rFonts w:cs="Arial"/>
        </w:rPr>
        <w:t>the UK</w:t>
      </w:r>
      <w:r w:rsidR="006C63BE">
        <w:rPr>
          <w:rFonts w:cs="Arial"/>
        </w:rPr>
        <w:t>;</w:t>
      </w:r>
      <w:r w:rsidRPr="001A0F68">
        <w:rPr>
          <w:rFonts w:cs="Arial"/>
        </w:rPr>
        <w:t xml:space="preserve"> the only UK study </w:t>
      </w:r>
      <w:r>
        <w:rPr>
          <w:rFonts w:cs="Arial"/>
        </w:rPr>
        <w:t xml:space="preserve">was </w:t>
      </w:r>
      <w:r w:rsidRPr="001A0F68">
        <w:rPr>
          <w:rFonts w:cs="Arial"/>
        </w:rPr>
        <w:t>conducted over 20 years ago. Interestingly</w:t>
      </w:r>
      <w:r>
        <w:rPr>
          <w:rFonts w:cs="Arial"/>
        </w:rPr>
        <w:t>,</w:t>
      </w:r>
      <w:r w:rsidRPr="001A0F68">
        <w:rPr>
          <w:rFonts w:cs="Arial"/>
        </w:rPr>
        <w:t xml:space="preserve"> this study also ranked family member</w:t>
      </w:r>
      <w:r w:rsidR="006C63BE">
        <w:rPr>
          <w:rFonts w:cs="Arial"/>
        </w:rPr>
        <w:t>s’</w:t>
      </w:r>
      <w:r w:rsidRPr="001A0F68">
        <w:rPr>
          <w:rFonts w:cs="Arial"/>
        </w:rPr>
        <w:t xml:space="preserve"> needs for information and assurance as a top priority (Coulter 1989)</w:t>
      </w:r>
      <w:r>
        <w:rPr>
          <w:rFonts w:cs="Arial"/>
        </w:rPr>
        <w:t>.</w:t>
      </w:r>
      <w:r w:rsidR="006C63BE">
        <w:rPr>
          <w:rFonts w:cs="Arial"/>
        </w:rPr>
        <w:t xml:space="preserve"> </w:t>
      </w:r>
      <w:r w:rsidRPr="005D03AB">
        <w:rPr>
          <w:rFonts w:cs="Arial"/>
        </w:rPr>
        <w:t xml:space="preserve">All of the </w:t>
      </w:r>
      <w:r w:rsidR="006C63BE">
        <w:rPr>
          <w:rFonts w:cs="Arial"/>
        </w:rPr>
        <w:t xml:space="preserve">reviewed </w:t>
      </w:r>
      <w:r w:rsidRPr="005D03AB">
        <w:rPr>
          <w:rFonts w:cs="Arial"/>
        </w:rPr>
        <w:t xml:space="preserve">studies </w:t>
      </w:r>
      <w:r w:rsidR="006C63BE">
        <w:rPr>
          <w:rFonts w:cs="Arial"/>
        </w:rPr>
        <w:t xml:space="preserve">had </w:t>
      </w:r>
      <w:r w:rsidRPr="005D03AB">
        <w:rPr>
          <w:rFonts w:cs="Arial"/>
        </w:rPr>
        <w:t>obtained data during the acute phase of critical illness (24 hours to 72 hours</w:t>
      </w:r>
      <w:r w:rsidR="0039256B">
        <w:rPr>
          <w:rFonts w:cs="Arial"/>
        </w:rPr>
        <w:t xml:space="preserve"> </w:t>
      </w:r>
      <w:r w:rsidR="0039256B">
        <w:rPr>
          <w:rFonts w:cs="Arial"/>
        </w:rPr>
        <w:lastRenderedPageBreak/>
        <w:t>after admission to ICU</w:t>
      </w:r>
      <w:r w:rsidRPr="005D03AB">
        <w:rPr>
          <w:rFonts w:cs="Arial"/>
        </w:rPr>
        <w:t xml:space="preserve">). Family needs measured at or near the time of admission may differ from </w:t>
      </w:r>
      <w:r w:rsidR="006C63BE">
        <w:rPr>
          <w:rFonts w:cs="Arial"/>
        </w:rPr>
        <w:t xml:space="preserve">the </w:t>
      </w:r>
      <w:r w:rsidRPr="005D03AB">
        <w:rPr>
          <w:rFonts w:cs="Arial"/>
        </w:rPr>
        <w:t xml:space="preserve">family’s needs after a prolonged period of admission. Furthermore, </w:t>
      </w:r>
      <w:r w:rsidRPr="005D03AB">
        <w:rPr>
          <w:rFonts w:cs="Arial"/>
          <w:color w:val="1C1D1E"/>
        </w:rPr>
        <w:t>research with the CCFNI only is too restricted in scope</w:t>
      </w:r>
      <w:r w:rsidR="006C63BE">
        <w:rPr>
          <w:rFonts w:cs="Arial"/>
          <w:color w:val="1C1D1E"/>
        </w:rPr>
        <w:t>,</w:t>
      </w:r>
      <w:r w:rsidR="0007621F">
        <w:rPr>
          <w:rFonts w:cs="Arial"/>
          <w:color w:val="1C1D1E"/>
        </w:rPr>
        <w:t xml:space="preserve"> thus</w:t>
      </w:r>
      <w:r w:rsidRPr="005D03AB">
        <w:rPr>
          <w:rFonts w:cs="Arial"/>
          <w:color w:val="1C1D1E"/>
        </w:rPr>
        <w:t xml:space="preserve"> preventing additional aspects of family experiences </w:t>
      </w:r>
      <w:r>
        <w:rPr>
          <w:rFonts w:cs="Arial"/>
          <w:color w:val="1C1D1E"/>
        </w:rPr>
        <w:t xml:space="preserve">in the ICU </w:t>
      </w:r>
      <w:r w:rsidRPr="005D03AB">
        <w:rPr>
          <w:rFonts w:cs="Arial"/>
          <w:color w:val="1C1D1E"/>
        </w:rPr>
        <w:t xml:space="preserve">from emerging. </w:t>
      </w:r>
      <w:r w:rsidR="0007621F">
        <w:rPr>
          <w:rFonts w:cs="Arial"/>
          <w:color w:val="1C1D1E"/>
        </w:rPr>
        <w:t>The q</w:t>
      </w:r>
      <w:r w:rsidRPr="005D03AB">
        <w:rPr>
          <w:rFonts w:cs="Arial"/>
          <w:color w:val="1C1D1E"/>
        </w:rPr>
        <w:t xml:space="preserve">ualitative studies </w:t>
      </w:r>
      <w:r w:rsidR="0007621F">
        <w:rPr>
          <w:rFonts w:cs="Arial"/>
          <w:color w:val="1C1D1E"/>
        </w:rPr>
        <w:t xml:space="preserve">that have been </w:t>
      </w:r>
      <w:r w:rsidRPr="005D03AB">
        <w:rPr>
          <w:rFonts w:cs="Arial"/>
          <w:color w:val="1C1D1E"/>
        </w:rPr>
        <w:t xml:space="preserve">conducted so far have provided a description of the experiences of family members and </w:t>
      </w:r>
      <w:r w:rsidR="0007621F">
        <w:rPr>
          <w:rFonts w:cs="Arial"/>
          <w:color w:val="1C1D1E"/>
        </w:rPr>
        <w:t xml:space="preserve">have </w:t>
      </w:r>
      <w:r w:rsidRPr="005D03AB">
        <w:rPr>
          <w:rFonts w:cs="Arial"/>
          <w:color w:val="1C1D1E"/>
        </w:rPr>
        <w:t>enabled the process that family members go through to be more fully understood.</w:t>
      </w:r>
    </w:p>
    <w:p w14:paraId="172FF299" w14:textId="77777777" w:rsidR="00272ABB" w:rsidRPr="00EC060B" w:rsidRDefault="00272ABB" w:rsidP="00272ABB">
      <w:pPr>
        <w:shd w:val="clear" w:color="auto" w:fill="FFFFFF"/>
        <w:rPr>
          <w:rFonts w:cs="Arial"/>
        </w:rPr>
      </w:pPr>
      <w:r w:rsidRPr="00EC060B">
        <w:rPr>
          <w:rFonts w:cs="Arial"/>
        </w:rPr>
        <w:t xml:space="preserve">What is evident across all </w:t>
      </w:r>
      <w:r>
        <w:rPr>
          <w:rFonts w:cs="Arial"/>
        </w:rPr>
        <w:t>research</w:t>
      </w:r>
      <w:r w:rsidRPr="00EC060B">
        <w:rPr>
          <w:rFonts w:cs="Arial"/>
        </w:rPr>
        <w:t xml:space="preserve"> studies and </w:t>
      </w:r>
      <w:r w:rsidR="0007621F">
        <w:rPr>
          <w:rFonts w:cs="Arial"/>
        </w:rPr>
        <w:t xml:space="preserve">the </w:t>
      </w:r>
      <w:r>
        <w:rPr>
          <w:rFonts w:cs="Arial"/>
        </w:rPr>
        <w:t>two</w:t>
      </w:r>
      <w:r w:rsidRPr="00EC060B">
        <w:rPr>
          <w:rFonts w:cs="Arial"/>
        </w:rPr>
        <w:t xml:space="preserve"> literature reviews is the need for assurance and information</w:t>
      </w:r>
      <w:r>
        <w:rPr>
          <w:rFonts w:cs="Arial"/>
        </w:rPr>
        <w:t xml:space="preserve">. These are deemed </w:t>
      </w:r>
      <w:r w:rsidR="0007621F">
        <w:rPr>
          <w:rFonts w:cs="Arial"/>
        </w:rPr>
        <w:t xml:space="preserve">to be </w:t>
      </w:r>
      <w:r>
        <w:rPr>
          <w:rFonts w:cs="Arial"/>
        </w:rPr>
        <w:t xml:space="preserve">the </w:t>
      </w:r>
      <w:r w:rsidRPr="00EC060B">
        <w:rPr>
          <w:rFonts w:cs="Arial"/>
        </w:rPr>
        <w:t>greatest universal needs, followed by proximity, support</w:t>
      </w:r>
      <w:r w:rsidR="0007621F">
        <w:rPr>
          <w:rFonts w:cs="Arial"/>
        </w:rPr>
        <w:t>,</w:t>
      </w:r>
      <w:r w:rsidRPr="00EC060B">
        <w:rPr>
          <w:rFonts w:cs="Arial"/>
        </w:rPr>
        <w:t xml:space="preserve"> and comfort</w:t>
      </w:r>
      <w:r w:rsidR="0007621F">
        <w:rPr>
          <w:rFonts w:cs="Arial"/>
        </w:rPr>
        <w:t>,</w:t>
      </w:r>
      <w:r w:rsidRPr="00EC060B">
        <w:rPr>
          <w:rFonts w:cs="Arial"/>
        </w:rPr>
        <w:t xml:space="preserve"> irrespective of the family member</w:t>
      </w:r>
      <w:r>
        <w:rPr>
          <w:rFonts w:cs="Arial"/>
        </w:rPr>
        <w:t>’</w:t>
      </w:r>
      <w:r w:rsidRPr="00EC060B">
        <w:rPr>
          <w:rFonts w:cs="Arial"/>
        </w:rPr>
        <w:t>s background or culture</w:t>
      </w:r>
      <w:r>
        <w:rPr>
          <w:rFonts w:cs="Arial"/>
        </w:rPr>
        <w:t xml:space="preserve">. </w:t>
      </w:r>
      <w:r w:rsidRPr="00EC060B">
        <w:rPr>
          <w:rFonts w:cs="Arial"/>
        </w:rPr>
        <w:t xml:space="preserve">Families </w:t>
      </w:r>
      <w:r>
        <w:rPr>
          <w:rFonts w:cs="Arial"/>
        </w:rPr>
        <w:t>express the need for</w:t>
      </w:r>
      <w:r w:rsidRPr="00EC060B">
        <w:rPr>
          <w:rFonts w:cs="Arial"/>
        </w:rPr>
        <w:t xml:space="preserve"> information to be accurate and honest with regard to the condition of their relative</w:t>
      </w:r>
      <w:r w:rsidR="0007621F">
        <w:rPr>
          <w:rFonts w:cs="Arial"/>
        </w:rPr>
        <w:t>,</w:t>
      </w:r>
      <w:r w:rsidRPr="00EC060B">
        <w:rPr>
          <w:rFonts w:cs="Arial"/>
        </w:rPr>
        <w:t xml:space="preserve"> provided in an understandable manner</w:t>
      </w:r>
      <w:r w:rsidR="0007621F">
        <w:rPr>
          <w:rFonts w:cs="Arial"/>
        </w:rPr>
        <w:t>,</w:t>
      </w:r>
      <w:r w:rsidRPr="00EC060B">
        <w:rPr>
          <w:rFonts w:cs="Arial"/>
        </w:rPr>
        <w:t xml:space="preserve"> and at a pace to ensure comprehension, but without leaving room for </w:t>
      </w:r>
      <w:r>
        <w:rPr>
          <w:rFonts w:cs="Arial"/>
        </w:rPr>
        <w:t>un</w:t>
      </w:r>
      <w:r w:rsidRPr="00EC060B">
        <w:rPr>
          <w:rFonts w:cs="Arial"/>
        </w:rPr>
        <w:t xml:space="preserve">realistic hope (Bond </w:t>
      </w:r>
      <w:r w:rsidR="003A7F16">
        <w:rPr>
          <w:rFonts w:cs="Arial"/>
        </w:rPr>
        <w:t>et al.</w:t>
      </w:r>
      <w:r w:rsidRPr="00EC060B">
        <w:rPr>
          <w:rFonts w:cs="Arial"/>
        </w:rPr>
        <w:t xml:space="preserve"> 2003, Takman </w:t>
      </w:r>
      <w:r>
        <w:rPr>
          <w:rFonts w:cs="Arial"/>
        </w:rPr>
        <w:t>and</w:t>
      </w:r>
      <w:r w:rsidRPr="00EC060B">
        <w:rPr>
          <w:rFonts w:cs="Arial"/>
        </w:rPr>
        <w:t xml:space="preserve"> Severinsson 2006, Fry </w:t>
      </w:r>
      <w:r>
        <w:rPr>
          <w:rFonts w:cs="Arial"/>
        </w:rPr>
        <w:t>and</w:t>
      </w:r>
      <w:r w:rsidRPr="00EC060B">
        <w:rPr>
          <w:rFonts w:cs="Arial"/>
        </w:rPr>
        <w:t xml:space="preserve"> Warren 2007, Keenan </w:t>
      </w:r>
      <w:r>
        <w:rPr>
          <w:rFonts w:cs="Arial"/>
        </w:rPr>
        <w:t>and</w:t>
      </w:r>
      <w:r w:rsidRPr="00EC060B">
        <w:rPr>
          <w:rFonts w:cs="Arial"/>
        </w:rPr>
        <w:t xml:space="preserve"> Joseph 2010). However, family needs in the ICU are not always fulfilled</w:t>
      </w:r>
      <w:r w:rsidR="0007621F">
        <w:rPr>
          <w:rFonts w:cs="Arial"/>
        </w:rPr>
        <w:t>,</w:t>
      </w:r>
      <w:r w:rsidRPr="00EC060B">
        <w:rPr>
          <w:rFonts w:cs="Arial"/>
        </w:rPr>
        <w:t xml:space="preserve"> as medical and nursing staff primarily focus on meeting </w:t>
      </w:r>
      <w:r>
        <w:rPr>
          <w:rFonts w:cs="Arial"/>
        </w:rPr>
        <w:t xml:space="preserve">the </w:t>
      </w:r>
      <w:r w:rsidRPr="00EC060B">
        <w:rPr>
          <w:rFonts w:cs="Arial"/>
        </w:rPr>
        <w:t>patient</w:t>
      </w:r>
      <w:r w:rsidR="0007621F">
        <w:rPr>
          <w:rFonts w:cs="Arial"/>
        </w:rPr>
        <w:t>’s</w:t>
      </w:r>
      <w:r w:rsidRPr="00EC060B">
        <w:rPr>
          <w:rFonts w:cs="Arial"/>
        </w:rPr>
        <w:t xml:space="preserve"> </w:t>
      </w:r>
      <w:r>
        <w:rPr>
          <w:rFonts w:cs="Arial"/>
        </w:rPr>
        <w:t xml:space="preserve">physiological </w:t>
      </w:r>
      <w:r w:rsidRPr="00EC060B">
        <w:rPr>
          <w:rFonts w:cs="Arial"/>
        </w:rPr>
        <w:t xml:space="preserve">needs (Molter 1979, Bijttebeir </w:t>
      </w:r>
      <w:r w:rsidR="003A7F16">
        <w:rPr>
          <w:rFonts w:cs="Arial"/>
        </w:rPr>
        <w:t>et al.</w:t>
      </w:r>
      <w:r w:rsidRPr="00EC060B">
        <w:rPr>
          <w:rFonts w:cs="Arial"/>
        </w:rPr>
        <w:t xml:space="preserve"> 2001,</w:t>
      </w:r>
      <w:r w:rsidRPr="00FF387D">
        <w:rPr>
          <w:rFonts w:cs="Arial"/>
        </w:rPr>
        <w:t xml:space="preserve"> </w:t>
      </w:r>
      <w:r w:rsidRPr="00EC060B">
        <w:rPr>
          <w:rFonts w:cs="Arial"/>
        </w:rPr>
        <w:t xml:space="preserve">Verhaeghe </w:t>
      </w:r>
      <w:r w:rsidR="003A7F16">
        <w:rPr>
          <w:rFonts w:cs="Arial"/>
        </w:rPr>
        <w:t>et al.</w:t>
      </w:r>
      <w:r w:rsidRPr="00EC060B">
        <w:rPr>
          <w:rFonts w:cs="Arial"/>
        </w:rPr>
        <w:t xml:space="preserve"> 2005, </w:t>
      </w:r>
      <w:r>
        <w:rPr>
          <w:rFonts w:cs="Arial"/>
        </w:rPr>
        <w:t xml:space="preserve">Davidson 2009, </w:t>
      </w:r>
      <w:r w:rsidRPr="00EC060B">
        <w:rPr>
          <w:rFonts w:eastAsia="Times New Roman" w:cs="Arial"/>
        </w:rPr>
        <w:t xml:space="preserve">Day </w:t>
      </w:r>
      <w:r w:rsidR="003A7F16">
        <w:rPr>
          <w:rFonts w:eastAsia="Times New Roman" w:cs="Arial"/>
        </w:rPr>
        <w:t>et al.</w:t>
      </w:r>
      <w:r w:rsidRPr="00EC060B">
        <w:rPr>
          <w:rFonts w:eastAsia="Times New Roman" w:cs="Arial"/>
        </w:rPr>
        <w:t xml:space="preserve"> 2013</w:t>
      </w:r>
      <w:r w:rsidRPr="00EC060B">
        <w:rPr>
          <w:rFonts w:cs="Arial"/>
        </w:rPr>
        <w:t>). In doing so, families may feel uninformed, dissatisfied and disenfranchised from clinical decision</w:t>
      </w:r>
      <w:r w:rsidR="0007621F">
        <w:rPr>
          <w:rFonts w:cs="Arial"/>
        </w:rPr>
        <w:t>-</w:t>
      </w:r>
      <w:r w:rsidRPr="00EC060B">
        <w:rPr>
          <w:rFonts w:cs="Arial"/>
        </w:rPr>
        <w:t>making and the day</w:t>
      </w:r>
      <w:r w:rsidR="0007621F">
        <w:rPr>
          <w:rFonts w:cs="Arial"/>
        </w:rPr>
        <w:t>-</w:t>
      </w:r>
      <w:r w:rsidRPr="00EC060B">
        <w:rPr>
          <w:rFonts w:cs="Arial"/>
        </w:rPr>
        <w:t>to</w:t>
      </w:r>
      <w:r w:rsidR="0007621F">
        <w:rPr>
          <w:rFonts w:cs="Arial"/>
        </w:rPr>
        <w:t>-</w:t>
      </w:r>
      <w:r w:rsidRPr="00EC060B">
        <w:rPr>
          <w:rFonts w:cs="Arial"/>
        </w:rPr>
        <w:t>day care of their relative</w:t>
      </w:r>
      <w:r w:rsidR="0007621F">
        <w:rPr>
          <w:rFonts w:cs="Arial"/>
        </w:rPr>
        <w:t>,</w:t>
      </w:r>
      <w:r w:rsidRPr="00EC060B">
        <w:rPr>
          <w:rFonts w:cs="Arial"/>
        </w:rPr>
        <w:t xml:space="preserve"> </w:t>
      </w:r>
      <w:r w:rsidR="0007621F">
        <w:rPr>
          <w:rFonts w:cs="Arial"/>
        </w:rPr>
        <w:t xml:space="preserve">which </w:t>
      </w:r>
      <w:r w:rsidRPr="00EC060B">
        <w:rPr>
          <w:rFonts w:cs="Arial"/>
        </w:rPr>
        <w:t>produc</w:t>
      </w:r>
      <w:r w:rsidR="0007621F">
        <w:rPr>
          <w:rFonts w:cs="Arial"/>
        </w:rPr>
        <w:t>es</w:t>
      </w:r>
      <w:r w:rsidRPr="00EC060B">
        <w:rPr>
          <w:rFonts w:cs="Arial"/>
        </w:rPr>
        <w:t xml:space="preserve"> family distress</w:t>
      </w:r>
      <w:r>
        <w:rPr>
          <w:rFonts w:cs="Arial"/>
        </w:rPr>
        <w:t xml:space="preserve"> (</w:t>
      </w:r>
      <w:r w:rsidRPr="002B6E8C">
        <w:rPr>
          <w:rFonts w:cs="Arial"/>
        </w:rPr>
        <w:t xml:space="preserve">Wall </w:t>
      </w:r>
      <w:r w:rsidR="003A7F16">
        <w:rPr>
          <w:rFonts w:cs="Arial"/>
        </w:rPr>
        <w:t>et al.</w:t>
      </w:r>
      <w:r w:rsidRPr="002B6E8C">
        <w:rPr>
          <w:rFonts w:cs="Arial"/>
        </w:rPr>
        <w:t xml:space="preserve"> 2007</w:t>
      </w:r>
      <w:r>
        <w:rPr>
          <w:rFonts w:cs="Arial"/>
        </w:rPr>
        <w:t xml:space="preserve">, Stricker </w:t>
      </w:r>
      <w:r w:rsidR="003A7F16">
        <w:rPr>
          <w:rFonts w:cs="Arial"/>
        </w:rPr>
        <w:t>et al.</w:t>
      </w:r>
      <w:r>
        <w:rPr>
          <w:rFonts w:cs="Arial"/>
        </w:rPr>
        <w:t xml:space="preserve"> 2009</w:t>
      </w:r>
      <w:r w:rsidRPr="00EC060B">
        <w:rPr>
          <w:rFonts w:cs="Arial"/>
        </w:rPr>
        <w:t xml:space="preserve">). </w:t>
      </w:r>
    </w:p>
    <w:p w14:paraId="172FF29A" w14:textId="77777777" w:rsidR="00272ABB" w:rsidRPr="00EC060B" w:rsidRDefault="00272ABB" w:rsidP="00A565B9">
      <w:pPr>
        <w:pStyle w:val="Heading2"/>
      </w:pPr>
      <w:bookmarkStart w:id="26" w:name="_Toc98085710"/>
      <w:r>
        <w:t>2.10: Family satisfaction with care in the ICU</w:t>
      </w:r>
      <w:bookmarkEnd w:id="26"/>
    </w:p>
    <w:p w14:paraId="172FF29B" w14:textId="31883FCE" w:rsidR="00D223BD" w:rsidRPr="005720A0" w:rsidRDefault="003D22D6" w:rsidP="00272ABB">
      <w:pPr>
        <w:rPr>
          <w:rFonts w:cs="Arial"/>
          <w:color w:val="000000" w:themeColor="text1"/>
        </w:rPr>
      </w:pPr>
      <w:r w:rsidRPr="005720A0">
        <w:rPr>
          <w:rFonts w:cs="Arial"/>
          <w:color w:val="000000" w:themeColor="text1"/>
        </w:rPr>
        <w:t>In recent years, kn</w:t>
      </w:r>
      <w:r w:rsidR="009972DC" w:rsidRPr="005720A0">
        <w:rPr>
          <w:rFonts w:cs="Arial"/>
          <w:color w:val="000000" w:themeColor="text1"/>
        </w:rPr>
        <w:t xml:space="preserve">owledge about </w:t>
      </w:r>
      <w:r w:rsidRPr="005720A0">
        <w:rPr>
          <w:rFonts w:cs="Arial"/>
          <w:color w:val="000000" w:themeColor="text1"/>
        </w:rPr>
        <w:t xml:space="preserve">family </w:t>
      </w:r>
      <w:r w:rsidR="006D608D" w:rsidRPr="005720A0">
        <w:rPr>
          <w:rFonts w:cs="Arial"/>
          <w:color w:val="000000" w:themeColor="text1"/>
        </w:rPr>
        <w:t xml:space="preserve">experiences </w:t>
      </w:r>
      <w:r w:rsidRPr="005720A0">
        <w:rPr>
          <w:rFonts w:cs="Arial"/>
          <w:color w:val="000000" w:themeColor="text1"/>
        </w:rPr>
        <w:t>during their ICU stay has resulted in directing</w:t>
      </w:r>
      <w:r w:rsidR="00272ABB" w:rsidRPr="005720A0">
        <w:rPr>
          <w:rFonts w:cs="Arial"/>
          <w:color w:val="000000" w:themeColor="text1"/>
        </w:rPr>
        <w:t xml:space="preserve"> healthcare staff to focus on including family members </w:t>
      </w:r>
      <w:r w:rsidR="0007621F" w:rsidRPr="005720A0">
        <w:rPr>
          <w:rFonts w:cs="Arial"/>
          <w:color w:val="000000" w:themeColor="text1"/>
        </w:rPr>
        <w:t>in</w:t>
      </w:r>
      <w:r w:rsidR="00272ABB" w:rsidRPr="005720A0">
        <w:rPr>
          <w:rFonts w:cs="Arial"/>
          <w:color w:val="000000" w:themeColor="text1"/>
        </w:rPr>
        <w:t xml:space="preserve"> t</w:t>
      </w:r>
      <w:r w:rsidRPr="005720A0">
        <w:rPr>
          <w:rFonts w:cs="Arial"/>
          <w:color w:val="000000" w:themeColor="text1"/>
        </w:rPr>
        <w:t xml:space="preserve">he </w:t>
      </w:r>
      <w:r w:rsidR="0063546E" w:rsidRPr="005720A0">
        <w:rPr>
          <w:rFonts w:cs="Arial"/>
          <w:color w:val="000000" w:themeColor="text1"/>
        </w:rPr>
        <w:lastRenderedPageBreak/>
        <w:t xml:space="preserve">provision of intensive care </w:t>
      </w:r>
      <w:r w:rsidR="00272ABB" w:rsidRPr="005720A0">
        <w:rPr>
          <w:rFonts w:cs="Arial"/>
          <w:color w:val="000000" w:themeColor="text1"/>
        </w:rPr>
        <w:t xml:space="preserve">(Heyland </w:t>
      </w:r>
      <w:r w:rsidR="003A7F16" w:rsidRPr="005720A0">
        <w:rPr>
          <w:rFonts w:cs="Arial"/>
          <w:color w:val="000000" w:themeColor="text1"/>
        </w:rPr>
        <w:t>et al.</w:t>
      </w:r>
      <w:r w:rsidR="00272ABB" w:rsidRPr="005720A0">
        <w:rPr>
          <w:rFonts w:cs="Arial"/>
          <w:color w:val="000000" w:themeColor="text1"/>
        </w:rPr>
        <w:t xml:space="preserve"> 2002). </w:t>
      </w:r>
      <w:r w:rsidR="005720A0" w:rsidRPr="005720A0">
        <w:rPr>
          <w:rFonts w:cs="Arial"/>
          <w:color w:val="000000" w:themeColor="text1"/>
        </w:rPr>
        <w:t>In particular</w:t>
      </w:r>
      <w:r w:rsidR="0063546E" w:rsidRPr="005720A0">
        <w:rPr>
          <w:rFonts w:cs="Arial"/>
          <w:color w:val="000000" w:themeColor="text1"/>
        </w:rPr>
        <w:t xml:space="preserve">, the </w:t>
      </w:r>
      <w:r w:rsidR="00D223BD" w:rsidRPr="005720A0">
        <w:rPr>
          <w:rFonts w:cs="Arial"/>
          <w:color w:val="000000" w:themeColor="text1"/>
        </w:rPr>
        <w:t xml:space="preserve">concept of </w:t>
      </w:r>
      <w:r w:rsidR="0063546E" w:rsidRPr="005720A0">
        <w:rPr>
          <w:rFonts w:cs="Arial"/>
          <w:color w:val="000000" w:themeColor="text1"/>
        </w:rPr>
        <w:t xml:space="preserve">quality of care </w:t>
      </w:r>
      <w:r w:rsidR="00D223BD" w:rsidRPr="005720A0">
        <w:rPr>
          <w:rFonts w:cs="Arial"/>
          <w:color w:val="000000" w:themeColor="text1"/>
        </w:rPr>
        <w:t>beyond the medical dimension, as</w:t>
      </w:r>
      <w:r w:rsidR="0063546E" w:rsidRPr="005720A0">
        <w:rPr>
          <w:rFonts w:cs="Arial"/>
          <w:color w:val="000000" w:themeColor="text1"/>
        </w:rPr>
        <w:t xml:space="preserve"> perceived by ICU family members</w:t>
      </w:r>
      <w:r w:rsidR="005720A0" w:rsidRPr="005720A0">
        <w:rPr>
          <w:rFonts w:cs="Arial"/>
          <w:color w:val="000000" w:themeColor="text1"/>
        </w:rPr>
        <w:t>,</w:t>
      </w:r>
      <w:r w:rsidR="0063546E" w:rsidRPr="005720A0">
        <w:rPr>
          <w:rFonts w:cs="Arial"/>
          <w:color w:val="000000" w:themeColor="text1"/>
        </w:rPr>
        <w:t xml:space="preserve"> is a current focus of interest. </w:t>
      </w:r>
      <w:r w:rsidR="00D223BD" w:rsidRPr="005720A0">
        <w:rPr>
          <w:rFonts w:cs="Arial"/>
          <w:color w:val="000000" w:themeColor="text1"/>
        </w:rPr>
        <w:t>Whilst m</w:t>
      </w:r>
      <w:r w:rsidR="00272ABB" w:rsidRPr="005720A0">
        <w:rPr>
          <w:rFonts w:cs="Arial"/>
          <w:color w:val="000000" w:themeColor="text1"/>
        </w:rPr>
        <w:t>easuring</w:t>
      </w:r>
      <w:r w:rsidR="00D223BD" w:rsidRPr="005720A0">
        <w:rPr>
          <w:rFonts w:cs="Arial"/>
          <w:color w:val="000000" w:themeColor="text1"/>
        </w:rPr>
        <w:t xml:space="preserve"> quality of care is complex, </w:t>
      </w:r>
      <w:r w:rsidR="00272ABB" w:rsidRPr="005720A0">
        <w:rPr>
          <w:rFonts w:cs="Arial"/>
          <w:color w:val="000000" w:themeColor="text1"/>
        </w:rPr>
        <w:t xml:space="preserve">given the involvement of families within ICU, </w:t>
      </w:r>
      <w:r w:rsidR="005720A0" w:rsidRPr="005720A0">
        <w:rPr>
          <w:rFonts w:cs="Arial"/>
          <w:color w:val="000000" w:themeColor="text1"/>
        </w:rPr>
        <w:t xml:space="preserve">the </w:t>
      </w:r>
      <w:r w:rsidR="00D223BD" w:rsidRPr="005720A0">
        <w:rPr>
          <w:rFonts w:cs="Arial"/>
          <w:color w:val="000000" w:themeColor="text1"/>
        </w:rPr>
        <w:t xml:space="preserve">assessment of </w:t>
      </w:r>
      <w:r w:rsidR="00822472" w:rsidRPr="005720A0">
        <w:rPr>
          <w:rFonts w:cs="Arial"/>
          <w:color w:val="000000" w:themeColor="text1"/>
        </w:rPr>
        <w:t xml:space="preserve">family </w:t>
      </w:r>
      <w:r w:rsidR="005E2BF5" w:rsidRPr="005720A0">
        <w:rPr>
          <w:rFonts w:cs="Arial"/>
          <w:color w:val="000000" w:themeColor="text1"/>
        </w:rPr>
        <w:t>satisfaction</w:t>
      </w:r>
      <w:r w:rsidR="00822472" w:rsidRPr="005720A0">
        <w:rPr>
          <w:rFonts w:cs="Arial"/>
          <w:color w:val="000000" w:themeColor="text1"/>
        </w:rPr>
        <w:t xml:space="preserve"> is considered </w:t>
      </w:r>
      <w:r w:rsidR="005720A0" w:rsidRPr="005720A0">
        <w:rPr>
          <w:rFonts w:cs="Arial"/>
          <w:color w:val="000000" w:themeColor="text1"/>
        </w:rPr>
        <w:t xml:space="preserve">to be </w:t>
      </w:r>
      <w:r w:rsidR="00822472" w:rsidRPr="005720A0">
        <w:rPr>
          <w:rFonts w:cs="Arial"/>
          <w:color w:val="000000" w:themeColor="text1"/>
        </w:rPr>
        <w:t>a key outcome in this domain</w:t>
      </w:r>
      <w:r w:rsidR="00272ABB" w:rsidRPr="005720A0">
        <w:rPr>
          <w:rFonts w:cs="Arial"/>
          <w:color w:val="000000" w:themeColor="text1"/>
        </w:rPr>
        <w:t xml:space="preserve"> (Wasser </w:t>
      </w:r>
      <w:r w:rsidR="003A7F16" w:rsidRPr="005720A0">
        <w:rPr>
          <w:rFonts w:cs="Arial"/>
          <w:color w:val="000000" w:themeColor="text1"/>
        </w:rPr>
        <w:t>et al.</w:t>
      </w:r>
      <w:r w:rsidR="00272ABB" w:rsidRPr="005720A0">
        <w:rPr>
          <w:rFonts w:cs="Arial"/>
          <w:color w:val="000000" w:themeColor="text1"/>
        </w:rPr>
        <w:t xml:space="preserve"> 2001, Heyland </w:t>
      </w:r>
      <w:r w:rsidR="003A7F16" w:rsidRPr="005720A0">
        <w:rPr>
          <w:rFonts w:cs="Arial"/>
          <w:color w:val="000000" w:themeColor="text1"/>
        </w:rPr>
        <w:t>et al.</w:t>
      </w:r>
      <w:r w:rsidR="00272ABB" w:rsidRPr="005720A0">
        <w:rPr>
          <w:rFonts w:cs="Arial"/>
          <w:color w:val="000000" w:themeColor="text1"/>
        </w:rPr>
        <w:t xml:space="preserve"> 2002, Wall </w:t>
      </w:r>
      <w:r w:rsidR="003A7F16" w:rsidRPr="005720A0">
        <w:rPr>
          <w:rFonts w:cs="Arial"/>
          <w:color w:val="000000" w:themeColor="text1"/>
        </w:rPr>
        <w:t>et al.</w:t>
      </w:r>
      <w:r w:rsidR="00272ABB" w:rsidRPr="005720A0">
        <w:rPr>
          <w:rFonts w:cs="Arial"/>
          <w:color w:val="000000" w:themeColor="text1"/>
        </w:rPr>
        <w:t xml:space="preserve"> 2007). </w:t>
      </w:r>
    </w:p>
    <w:p w14:paraId="172FF29C" w14:textId="3772797C" w:rsidR="00623C2D" w:rsidRPr="005720A0" w:rsidRDefault="00272ABB" w:rsidP="00272ABB">
      <w:pPr>
        <w:rPr>
          <w:rFonts w:cs="Arial"/>
          <w:color w:val="000000" w:themeColor="text1"/>
        </w:rPr>
      </w:pPr>
      <w:r w:rsidRPr="005720A0">
        <w:rPr>
          <w:rFonts w:cs="Arial"/>
          <w:color w:val="000000" w:themeColor="text1"/>
        </w:rPr>
        <w:t xml:space="preserve">Research studies on family satisfaction are predominantly conducted through self-assessment questionnaires and require family members to contribute a personal reflection based on their evaluation of the ICU experience (Van den Broek </w:t>
      </w:r>
      <w:r w:rsidR="003A7F16" w:rsidRPr="005720A0">
        <w:rPr>
          <w:rFonts w:cs="Arial"/>
          <w:color w:val="000000" w:themeColor="text1"/>
        </w:rPr>
        <w:t>et al.</w:t>
      </w:r>
      <w:r w:rsidRPr="005720A0">
        <w:rPr>
          <w:rFonts w:cs="Arial"/>
          <w:color w:val="000000" w:themeColor="text1"/>
        </w:rPr>
        <w:t xml:space="preserve"> 2015). </w:t>
      </w:r>
      <w:r w:rsidR="00D223BD" w:rsidRPr="005720A0">
        <w:rPr>
          <w:rFonts w:cs="Arial"/>
          <w:color w:val="000000" w:themeColor="text1"/>
        </w:rPr>
        <w:t>No clear definition of fami</w:t>
      </w:r>
      <w:r w:rsidR="00623C2D" w:rsidRPr="005720A0">
        <w:rPr>
          <w:rFonts w:cs="Arial"/>
          <w:color w:val="000000" w:themeColor="text1"/>
        </w:rPr>
        <w:t xml:space="preserve">ly satisfaction has been agreed in the ICU literature, </w:t>
      </w:r>
      <w:r w:rsidR="005720A0" w:rsidRPr="005720A0">
        <w:rPr>
          <w:rFonts w:cs="Arial"/>
          <w:color w:val="000000" w:themeColor="text1"/>
        </w:rPr>
        <w:t xml:space="preserve">however, </w:t>
      </w:r>
      <w:r w:rsidR="00623C2D" w:rsidRPr="005720A0">
        <w:rPr>
          <w:rFonts w:cs="Arial"/>
          <w:color w:val="000000" w:themeColor="text1"/>
        </w:rPr>
        <w:t>the most cited definition of the concept is provided by Rothen et al</w:t>
      </w:r>
      <w:r w:rsidR="005720A0" w:rsidRPr="005720A0">
        <w:rPr>
          <w:rFonts w:cs="Arial"/>
          <w:color w:val="000000" w:themeColor="text1"/>
        </w:rPr>
        <w:t>.</w:t>
      </w:r>
      <w:r w:rsidR="00623C2D" w:rsidRPr="005720A0">
        <w:rPr>
          <w:rFonts w:cs="Arial"/>
          <w:color w:val="000000" w:themeColor="text1"/>
        </w:rPr>
        <w:t xml:space="preserve"> (2010)</w:t>
      </w:r>
      <w:r w:rsidR="005720A0" w:rsidRPr="005720A0">
        <w:rPr>
          <w:rFonts w:cs="Arial"/>
          <w:color w:val="000000" w:themeColor="text1"/>
        </w:rPr>
        <w:t>,</w:t>
      </w:r>
      <w:r w:rsidR="00623C2D" w:rsidRPr="005720A0">
        <w:rPr>
          <w:rFonts w:cs="Arial"/>
          <w:color w:val="000000" w:themeColor="text1"/>
        </w:rPr>
        <w:t xml:space="preserve"> </w:t>
      </w:r>
      <w:r w:rsidR="00D223BD" w:rsidRPr="005720A0">
        <w:rPr>
          <w:rFonts w:cs="Arial"/>
          <w:color w:val="000000" w:themeColor="text1"/>
        </w:rPr>
        <w:t>who stated that family</w:t>
      </w:r>
      <w:r w:rsidR="00623C2D" w:rsidRPr="005720A0">
        <w:rPr>
          <w:rFonts w:cs="Arial"/>
          <w:color w:val="000000" w:themeColor="text1"/>
        </w:rPr>
        <w:t xml:space="preserve"> </w:t>
      </w:r>
      <w:r w:rsidR="00D223BD" w:rsidRPr="005720A0">
        <w:rPr>
          <w:rFonts w:cs="Arial"/>
          <w:color w:val="000000" w:themeColor="text1"/>
        </w:rPr>
        <w:t>satisfaction “reflects the extent to which</w:t>
      </w:r>
      <w:r w:rsidR="00623C2D" w:rsidRPr="005720A0">
        <w:rPr>
          <w:rFonts w:cs="Arial"/>
          <w:color w:val="000000" w:themeColor="text1"/>
        </w:rPr>
        <w:t xml:space="preserve"> perceived needs and </w:t>
      </w:r>
      <w:r w:rsidR="00D223BD" w:rsidRPr="005720A0">
        <w:rPr>
          <w:rFonts w:cs="Arial"/>
          <w:color w:val="000000" w:themeColor="text1"/>
        </w:rPr>
        <w:t>expectations of family</w:t>
      </w:r>
      <w:r w:rsidR="00623C2D" w:rsidRPr="005720A0">
        <w:rPr>
          <w:rFonts w:cs="Arial"/>
          <w:color w:val="000000" w:themeColor="text1"/>
        </w:rPr>
        <w:t xml:space="preserve"> </w:t>
      </w:r>
      <w:r w:rsidR="00D223BD" w:rsidRPr="005720A0">
        <w:rPr>
          <w:rFonts w:cs="Arial"/>
          <w:color w:val="000000" w:themeColor="text1"/>
        </w:rPr>
        <w:t>members of critically ill patients are met by</w:t>
      </w:r>
      <w:r w:rsidR="00623C2D" w:rsidRPr="005720A0">
        <w:rPr>
          <w:rFonts w:cs="Arial"/>
          <w:color w:val="000000" w:themeColor="text1"/>
        </w:rPr>
        <w:t xml:space="preserve"> healthcare professionals (p</w:t>
      </w:r>
      <w:r w:rsidR="005720A0" w:rsidRPr="005720A0">
        <w:rPr>
          <w:rFonts w:cs="Arial"/>
          <w:color w:val="000000" w:themeColor="text1"/>
        </w:rPr>
        <w:t xml:space="preserve">. </w:t>
      </w:r>
      <w:r w:rsidR="00623C2D" w:rsidRPr="005720A0">
        <w:rPr>
          <w:rFonts w:cs="Arial"/>
          <w:color w:val="000000" w:themeColor="text1"/>
        </w:rPr>
        <w:t xml:space="preserve">624). </w:t>
      </w:r>
    </w:p>
    <w:p w14:paraId="172FF29D" w14:textId="77777777" w:rsidR="00272ABB" w:rsidRPr="005720A0" w:rsidRDefault="00272ABB" w:rsidP="00272ABB">
      <w:pPr>
        <w:rPr>
          <w:rFonts w:cs="Arial"/>
          <w:color w:val="000000" w:themeColor="text1"/>
        </w:rPr>
      </w:pPr>
      <w:r w:rsidRPr="005720A0">
        <w:rPr>
          <w:rFonts w:cs="Arial"/>
          <w:color w:val="000000" w:themeColor="text1"/>
        </w:rPr>
        <w:t xml:space="preserve">Globally, the most widely validated measure of family satisfaction within the ICU setting is the Family Satisfaction in the Intensive Care Unit questionnaire (FS-ICU) (Van den Broek </w:t>
      </w:r>
      <w:r w:rsidR="003A7F16" w:rsidRPr="005720A0">
        <w:rPr>
          <w:rFonts w:cs="Arial"/>
          <w:color w:val="000000" w:themeColor="text1"/>
        </w:rPr>
        <w:t>et al.</w:t>
      </w:r>
      <w:r w:rsidRPr="005720A0">
        <w:rPr>
          <w:rFonts w:cs="Arial"/>
          <w:color w:val="000000" w:themeColor="text1"/>
        </w:rPr>
        <w:t xml:space="preserve"> 2015). This </w:t>
      </w:r>
      <w:r w:rsidR="00AB38A3" w:rsidRPr="005720A0">
        <w:rPr>
          <w:rFonts w:cs="Arial"/>
          <w:color w:val="000000" w:themeColor="text1"/>
        </w:rPr>
        <w:t xml:space="preserve">tool </w:t>
      </w:r>
      <w:r w:rsidRPr="005720A0">
        <w:rPr>
          <w:rFonts w:cs="Arial"/>
          <w:color w:val="000000" w:themeColor="text1"/>
        </w:rPr>
        <w:t>describes satisfaction overall</w:t>
      </w:r>
      <w:r w:rsidR="00DD00FE" w:rsidRPr="005720A0">
        <w:rPr>
          <w:rFonts w:cs="Arial"/>
          <w:color w:val="000000" w:themeColor="text1"/>
        </w:rPr>
        <w:t>,</w:t>
      </w:r>
      <w:r w:rsidRPr="005720A0">
        <w:rPr>
          <w:rFonts w:cs="Arial"/>
          <w:color w:val="000000" w:themeColor="text1"/>
        </w:rPr>
        <w:t xml:space="preserve"> and</w:t>
      </w:r>
      <w:r w:rsidR="00AB38A3" w:rsidRPr="005720A0">
        <w:rPr>
          <w:rFonts w:cs="Arial"/>
          <w:color w:val="000000" w:themeColor="text1"/>
        </w:rPr>
        <w:t>,</w:t>
      </w:r>
      <w:r w:rsidRPr="005720A0">
        <w:rPr>
          <w:rFonts w:cs="Arial"/>
          <w:color w:val="000000" w:themeColor="text1"/>
        </w:rPr>
        <w:t xml:space="preserve"> in a further two sub</w:t>
      </w:r>
      <w:r w:rsidR="00AB38A3" w:rsidRPr="005720A0">
        <w:rPr>
          <w:rFonts w:cs="Arial"/>
          <w:color w:val="000000" w:themeColor="text1"/>
        </w:rPr>
        <w:t>-</w:t>
      </w:r>
      <w:r w:rsidRPr="005720A0">
        <w:rPr>
          <w:rFonts w:cs="Arial"/>
          <w:color w:val="000000" w:themeColor="text1"/>
        </w:rPr>
        <w:t>domains</w:t>
      </w:r>
      <w:r w:rsidR="00AB38A3" w:rsidRPr="005720A0">
        <w:rPr>
          <w:rFonts w:cs="Arial"/>
          <w:color w:val="000000" w:themeColor="text1"/>
        </w:rPr>
        <w:t>,</w:t>
      </w:r>
      <w:r w:rsidR="00CD2AEB" w:rsidRPr="005720A0">
        <w:rPr>
          <w:rFonts w:cs="Arial"/>
          <w:color w:val="000000" w:themeColor="text1"/>
        </w:rPr>
        <w:t xml:space="preserve"> </w:t>
      </w:r>
      <w:r w:rsidRPr="005720A0">
        <w:rPr>
          <w:rFonts w:cs="Arial"/>
          <w:color w:val="000000" w:themeColor="text1"/>
        </w:rPr>
        <w:t>satisfaction with care</w:t>
      </w:r>
      <w:r w:rsidR="00AB38A3" w:rsidRPr="005720A0">
        <w:rPr>
          <w:rFonts w:cs="Arial"/>
          <w:color w:val="000000" w:themeColor="text1"/>
        </w:rPr>
        <w:t>,</w:t>
      </w:r>
      <w:r w:rsidRPr="005720A0">
        <w:rPr>
          <w:rFonts w:cs="Arial"/>
          <w:color w:val="000000" w:themeColor="text1"/>
        </w:rPr>
        <w:t xml:space="preserve"> and satisfaction with </w:t>
      </w:r>
      <w:r w:rsidR="00623C2D" w:rsidRPr="005720A0">
        <w:rPr>
          <w:rFonts w:cs="Arial"/>
          <w:color w:val="000000" w:themeColor="text1"/>
        </w:rPr>
        <w:t>information/</w:t>
      </w:r>
      <w:r w:rsidRPr="005720A0">
        <w:rPr>
          <w:rFonts w:cs="Arial"/>
          <w:color w:val="000000" w:themeColor="text1"/>
        </w:rPr>
        <w:t>decision</w:t>
      </w:r>
      <w:r w:rsidR="00AB38A3" w:rsidRPr="005720A0">
        <w:rPr>
          <w:rFonts w:cs="Arial"/>
          <w:color w:val="000000" w:themeColor="text1"/>
        </w:rPr>
        <w:t>-</w:t>
      </w:r>
      <w:r w:rsidRPr="005720A0">
        <w:rPr>
          <w:rFonts w:cs="Arial"/>
          <w:color w:val="000000" w:themeColor="text1"/>
        </w:rPr>
        <w:t>making</w:t>
      </w:r>
      <w:r w:rsidR="00CD2AEB" w:rsidRPr="005720A0">
        <w:rPr>
          <w:rFonts w:cs="Arial"/>
          <w:color w:val="000000" w:themeColor="text1"/>
        </w:rPr>
        <w:t>,</w:t>
      </w:r>
      <w:bookmarkStart w:id="27" w:name="_Hlk41230198"/>
      <w:r w:rsidR="00EF325F" w:rsidRPr="005720A0">
        <w:rPr>
          <w:rFonts w:cs="Arial"/>
          <w:color w:val="000000" w:themeColor="text1"/>
        </w:rPr>
        <w:t xml:space="preserve"> </w:t>
      </w:r>
      <w:r w:rsidR="00CD2AEB" w:rsidRPr="005720A0">
        <w:rPr>
          <w:rFonts w:cs="Arial"/>
          <w:color w:val="000000" w:themeColor="text1"/>
        </w:rPr>
        <w:t xml:space="preserve">used as surrogate markers of quality of care </w:t>
      </w:r>
      <w:r w:rsidRPr="005720A0">
        <w:rPr>
          <w:rFonts w:cs="Arial"/>
          <w:color w:val="000000" w:themeColor="text1"/>
        </w:rPr>
        <w:t>(Heyland and Tranmer 2001)</w:t>
      </w:r>
      <w:bookmarkEnd w:id="27"/>
      <w:r w:rsidRPr="005720A0">
        <w:rPr>
          <w:rFonts w:cs="Arial"/>
          <w:color w:val="000000" w:themeColor="text1"/>
        </w:rPr>
        <w:t>.</w:t>
      </w:r>
    </w:p>
    <w:p w14:paraId="172FF29E" w14:textId="3660B942" w:rsidR="00272ABB" w:rsidRPr="005720A0" w:rsidRDefault="00272ABB" w:rsidP="00A565B9">
      <w:pPr>
        <w:rPr>
          <w:color w:val="000000" w:themeColor="text1"/>
        </w:rPr>
      </w:pPr>
      <w:r w:rsidRPr="005720A0">
        <w:rPr>
          <w:color w:val="000000" w:themeColor="text1"/>
        </w:rPr>
        <w:t>In contrast to family needs, studies on family satisfaction in the ICU setting are fewer in number and limited in scope (</w:t>
      </w:r>
      <w:r w:rsidR="00A83FD6" w:rsidRPr="005720A0">
        <w:rPr>
          <w:color w:val="000000" w:themeColor="text1"/>
        </w:rPr>
        <w:t xml:space="preserve">see </w:t>
      </w:r>
      <w:r w:rsidRPr="005720A0">
        <w:rPr>
          <w:b/>
          <w:color w:val="000000" w:themeColor="text1"/>
        </w:rPr>
        <w:t xml:space="preserve">Table </w:t>
      </w:r>
      <w:r w:rsidR="00C021CA" w:rsidRPr="005720A0">
        <w:rPr>
          <w:b/>
          <w:color w:val="000000" w:themeColor="text1"/>
        </w:rPr>
        <w:t>12</w:t>
      </w:r>
      <w:r w:rsidR="00AB38A3" w:rsidRPr="005720A0">
        <w:rPr>
          <w:bCs/>
          <w:color w:val="000000" w:themeColor="text1"/>
        </w:rPr>
        <w:t>,</w:t>
      </w:r>
      <w:r w:rsidRPr="005720A0">
        <w:rPr>
          <w:b/>
          <w:color w:val="000000" w:themeColor="text1"/>
        </w:rPr>
        <w:t xml:space="preserve"> Appendix I</w:t>
      </w:r>
      <w:r w:rsidR="00C320F6">
        <w:rPr>
          <w:b/>
          <w:color w:val="000000" w:themeColor="text1"/>
        </w:rPr>
        <w:t>I</w:t>
      </w:r>
      <w:r w:rsidRPr="005720A0">
        <w:rPr>
          <w:color w:val="000000" w:themeColor="text1"/>
        </w:rPr>
        <w:t xml:space="preserve">). Eleven studies used the (FS-ICU) questionnaire, seven included the FS-ICU quantitative questionnaire only (Heyland </w:t>
      </w:r>
      <w:r w:rsidR="003A7F16" w:rsidRPr="005720A0">
        <w:rPr>
          <w:color w:val="000000" w:themeColor="text1"/>
        </w:rPr>
        <w:t>et al.</w:t>
      </w:r>
      <w:r w:rsidRPr="005720A0">
        <w:rPr>
          <w:color w:val="000000" w:themeColor="text1"/>
        </w:rPr>
        <w:t xml:space="preserve"> 2003, Hunziker </w:t>
      </w:r>
      <w:r w:rsidR="003A7F16" w:rsidRPr="005720A0">
        <w:rPr>
          <w:color w:val="000000" w:themeColor="text1"/>
        </w:rPr>
        <w:t>et al.</w:t>
      </w:r>
      <w:r w:rsidRPr="005720A0">
        <w:rPr>
          <w:color w:val="000000" w:themeColor="text1"/>
        </w:rPr>
        <w:t xml:space="preserve"> 2012, </w:t>
      </w:r>
      <w:r w:rsidRPr="005720A0">
        <w:rPr>
          <w:color w:val="000000" w:themeColor="text1"/>
        </w:rPr>
        <w:lastRenderedPageBreak/>
        <w:t xml:space="preserve">Gersaimou </w:t>
      </w:r>
      <w:r w:rsidR="003A7F16" w:rsidRPr="005720A0">
        <w:rPr>
          <w:color w:val="000000" w:themeColor="text1"/>
        </w:rPr>
        <w:t>et al.</w:t>
      </w:r>
      <w:r w:rsidRPr="005720A0">
        <w:rPr>
          <w:color w:val="000000" w:themeColor="text1"/>
        </w:rPr>
        <w:t xml:space="preserve"> 2013, Hwang </w:t>
      </w:r>
      <w:r w:rsidR="003A7F16" w:rsidRPr="005720A0">
        <w:rPr>
          <w:color w:val="000000" w:themeColor="text1"/>
        </w:rPr>
        <w:t>et al.</w:t>
      </w:r>
      <w:r w:rsidRPr="005720A0">
        <w:rPr>
          <w:color w:val="000000" w:themeColor="text1"/>
        </w:rPr>
        <w:t xml:space="preserve"> 2014, Frivold </w:t>
      </w:r>
      <w:r w:rsidR="003A7F16" w:rsidRPr="005720A0">
        <w:rPr>
          <w:color w:val="000000" w:themeColor="text1"/>
        </w:rPr>
        <w:t>et al.</w:t>
      </w:r>
      <w:r w:rsidRPr="005720A0">
        <w:rPr>
          <w:color w:val="000000" w:themeColor="text1"/>
        </w:rPr>
        <w:t xml:space="preserve"> 2016, Ferrando </w:t>
      </w:r>
      <w:r w:rsidR="003A7F16" w:rsidRPr="005720A0">
        <w:rPr>
          <w:color w:val="000000" w:themeColor="text1"/>
        </w:rPr>
        <w:t>et al.</w:t>
      </w:r>
      <w:r w:rsidRPr="005720A0">
        <w:rPr>
          <w:color w:val="000000" w:themeColor="text1"/>
        </w:rPr>
        <w:t xml:space="preserve"> 2019, Haave </w:t>
      </w:r>
      <w:r w:rsidR="003A7F16" w:rsidRPr="005720A0">
        <w:rPr>
          <w:color w:val="000000" w:themeColor="text1"/>
        </w:rPr>
        <w:t>et al.</w:t>
      </w:r>
      <w:r w:rsidRPr="005720A0">
        <w:rPr>
          <w:color w:val="000000" w:themeColor="text1"/>
        </w:rPr>
        <w:t xml:space="preserve"> 2021), </w:t>
      </w:r>
      <w:r w:rsidR="00AB38A3" w:rsidRPr="005720A0">
        <w:rPr>
          <w:color w:val="000000" w:themeColor="text1"/>
        </w:rPr>
        <w:t xml:space="preserve">and </w:t>
      </w:r>
      <w:r w:rsidRPr="005720A0">
        <w:rPr>
          <w:color w:val="000000" w:themeColor="text1"/>
        </w:rPr>
        <w:t>a further four included both the quantitative and the qualitative components of the FS-ICU (</w:t>
      </w:r>
      <w:bookmarkStart w:id="28" w:name="_Hlk46161629"/>
      <w:r w:rsidRPr="005720A0">
        <w:rPr>
          <w:color w:val="000000" w:themeColor="text1"/>
        </w:rPr>
        <w:t xml:space="preserve">Hendrich </w:t>
      </w:r>
      <w:r w:rsidR="003A7F16" w:rsidRPr="005720A0">
        <w:rPr>
          <w:color w:val="000000" w:themeColor="text1"/>
        </w:rPr>
        <w:t>et al.</w:t>
      </w:r>
      <w:r w:rsidRPr="005720A0">
        <w:rPr>
          <w:color w:val="000000" w:themeColor="text1"/>
        </w:rPr>
        <w:t xml:space="preserve"> 2011, Schwarzkopf </w:t>
      </w:r>
      <w:r w:rsidR="003A7F16" w:rsidRPr="005720A0">
        <w:rPr>
          <w:color w:val="000000" w:themeColor="text1"/>
        </w:rPr>
        <w:t>et al.</w:t>
      </w:r>
      <w:r w:rsidRPr="005720A0">
        <w:rPr>
          <w:color w:val="000000" w:themeColor="text1"/>
        </w:rPr>
        <w:t xml:space="preserve"> 2013, Clark </w:t>
      </w:r>
      <w:r w:rsidR="003A7F16" w:rsidRPr="005720A0">
        <w:rPr>
          <w:color w:val="000000" w:themeColor="text1"/>
        </w:rPr>
        <w:t>et al.</w:t>
      </w:r>
      <w:r w:rsidRPr="005720A0">
        <w:rPr>
          <w:color w:val="000000" w:themeColor="text1"/>
        </w:rPr>
        <w:t xml:space="preserve"> 2016, Min </w:t>
      </w:r>
      <w:r w:rsidR="003A7F16" w:rsidRPr="005720A0">
        <w:rPr>
          <w:color w:val="000000" w:themeColor="text1"/>
        </w:rPr>
        <w:t>et al.</w:t>
      </w:r>
      <w:r w:rsidRPr="005720A0">
        <w:rPr>
          <w:color w:val="000000" w:themeColor="text1"/>
        </w:rPr>
        <w:t xml:space="preserve"> 2018</w:t>
      </w:r>
      <w:bookmarkEnd w:id="28"/>
      <w:r w:rsidRPr="005720A0">
        <w:rPr>
          <w:color w:val="000000" w:themeColor="text1"/>
        </w:rPr>
        <w:t>). Two studies utilised the Critical Care Family Satisfaction Survey (CCFSS)</w:t>
      </w:r>
      <w:r w:rsidR="001F379A" w:rsidRPr="005720A0">
        <w:rPr>
          <w:color w:val="000000" w:themeColor="text1"/>
        </w:rPr>
        <w:t xml:space="preserve"> (Karlsson et al. 2011, Eltaybani and Ahmed 2021)</w:t>
      </w:r>
      <w:r w:rsidRPr="005720A0">
        <w:rPr>
          <w:color w:val="000000" w:themeColor="text1"/>
        </w:rPr>
        <w:t xml:space="preserve">, </w:t>
      </w:r>
      <w:r w:rsidR="005720A0" w:rsidRPr="005720A0">
        <w:rPr>
          <w:color w:val="000000" w:themeColor="text1"/>
        </w:rPr>
        <w:t xml:space="preserve">and, </w:t>
      </w:r>
      <w:r w:rsidR="001F379A" w:rsidRPr="005720A0">
        <w:rPr>
          <w:color w:val="000000" w:themeColor="text1"/>
        </w:rPr>
        <w:t xml:space="preserve">of these, </w:t>
      </w:r>
      <w:r w:rsidRPr="005720A0">
        <w:rPr>
          <w:color w:val="000000" w:themeColor="text1"/>
        </w:rPr>
        <w:t>one included a quantitative and qualitative analysis of this questionnaire</w:t>
      </w:r>
      <w:r w:rsidR="001F379A" w:rsidRPr="005720A0">
        <w:rPr>
          <w:color w:val="000000" w:themeColor="text1"/>
        </w:rPr>
        <w:t xml:space="preserve"> (Karlsson et al. 2011)</w:t>
      </w:r>
      <w:r w:rsidRPr="005720A0">
        <w:rPr>
          <w:color w:val="000000" w:themeColor="text1"/>
        </w:rPr>
        <w:t xml:space="preserve">, </w:t>
      </w:r>
      <w:r w:rsidR="00752333" w:rsidRPr="005720A0">
        <w:rPr>
          <w:color w:val="000000" w:themeColor="text1"/>
        </w:rPr>
        <w:t xml:space="preserve">and </w:t>
      </w:r>
      <w:r w:rsidRPr="005720A0">
        <w:rPr>
          <w:color w:val="000000" w:themeColor="text1"/>
        </w:rPr>
        <w:t>the other provided a quantitative analysis and semi</w:t>
      </w:r>
      <w:r w:rsidR="005720A0" w:rsidRPr="005720A0">
        <w:rPr>
          <w:color w:val="000000" w:themeColor="text1"/>
        </w:rPr>
        <w:t>-</w:t>
      </w:r>
      <w:r w:rsidRPr="005720A0">
        <w:rPr>
          <w:color w:val="000000" w:themeColor="text1"/>
        </w:rPr>
        <w:t xml:space="preserve">structured interviews (Eltaybani and Ahmed 2021). The final study implemented a family satisfaction questionnaire developed by the researchers (Sundararajan </w:t>
      </w:r>
      <w:r w:rsidR="003A7F16" w:rsidRPr="005720A0">
        <w:rPr>
          <w:color w:val="000000" w:themeColor="text1"/>
        </w:rPr>
        <w:t>et al.</w:t>
      </w:r>
      <w:r w:rsidRPr="005720A0">
        <w:rPr>
          <w:color w:val="000000" w:themeColor="text1"/>
        </w:rPr>
        <w:t xml:space="preserve"> 2012). </w:t>
      </w:r>
    </w:p>
    <w:p w14:paraId="172FF29F" w14:textId="77777777" w:rsidR="00272ABB" w:rsidRPr="005720A0" w:rsidRDefault="00272ABB" w:rsidP="00A565B9">
      <w:pPr>
        <w:pStyle w:val="Heading3"/>
      </w:pPr>
      <w:bookmarkStart w:id="29" w:name="_Toc98085711"/>
      <w:r w:rsidRPr="0055262C">
        <w:rPr>
          <w:color w:val="auto"/>
        </w:rPr>
        <w:t>2.10.1: Family satisfaction and gaps in quality of care</w:t>
      </w:r>
      <w:bookmarkEnd w:id="29"/>
      <w:r w:rsidRPr="0055262C">
        <w:rPr>
          <w:color w:val="auto"/>
        </w:rPr>
        <w:t xml:space="preserve"> </w:t>
      </w:r>
    </w:p>
    <w:p w14:paraId="172FF2A0" w14:textId="57F98FA3" w:rsidR="00272ABB" w:rsidRPr="005720A0" w:rsidRDefault="00272ABB" w:rsidP="00A565B9">
      <w:pPr>
        <w:rPr>
          <w:color w:val="000000" w:themeColor="text1"/>
        </w:rPr>
      </w:pPr>
      <w:r w:rsidRPr="005720A0">
        <w:rPr>
          <w:color w:val="000000" w:themeColor="text1"/>
        </w:rPr>
        <w:t xml:space="preserve">A number of studies have highlighted that families of the critically ill are highly satisfied with the overall care </w:t>
      </w:r>
      <w:r w:rsidR="00797310" w:rsidRPr="005720A0">
        <w:rPr>
          <w:color w:val="000000" w:themeColor="text1"/>
        </w:rPr>
        <w:t xml:space="preserve">that </w:t>
      </w:r>
      <w:r w:rsidRPr="005720A0">
        <w:rPr>
          <w:color w:val="000000" w:themeColor="text1"/>
        </w:rPr>
        <w:t xml:space="preserve">their relative and </w:t>
      </w:r>
      <w:r w:rsidR="005720A0" w:rsidRPr="005720A0">
        <w:rPr>
          <w:color w:val="000000" w:themeColor="text1"/>
        </w:rPr>
        <w:t xml:space="preserve">they </w:t>
      </w:r>
      <w:r w:rsidRPr="005720A0">
        <w:rPr>
          <w:color w:val="000000" w:themeColor="text1"/>
        </w:rPr>
        <w:t xml:space="preserve">themselves receive, especially with aspects of care regarding skill and competence of staff, and the respect given to their relative (Heyland </w:t>
      </w:r>
      <w:r w:rsidR="003A7F16" w:rsidRPr="005720A0">
        <w:rPr>
          <w:color w:val="000000" w:themeColor="text1"/>
        </w:rPr>
        <w:t>et al.</w:t>
      </w:r>
      <w:r w:rsidRPr="005720A0">
        <w:rPr>
          <w:color w:val="000000" w:themeColor="text1"/>
        </w:rPr>
        <w:t xml:space="preserve"> 2002, Hwang </w:t>
      </w:r>
      <w:r w:rsidR="003A7F16" w:rsidRPr="005720A0">
        <w:rPr>
          <w:color w:val="000000" w:themeColor="text1"/>
        </w:rPr>
        <w:t>et al.</w:t>
      </w:r>
      <w:r w:rsidRPr="005720A0">
        <w:rPr>
          <w:color w:val="000000" w:themeColor="text1"/>
        </w:rPr>
        <w:t xml:space="preserve"> 2007, Hendrich </w:t>
      </w:r>
      <w:r w:rsidR="003A7F16" w:rsidRPr="005720A0">
        <w:rPr>
          <w:color w:val="000000" w:themeColor="text1"/>
        </w:rPr>
        <w:t>et al.</w:t>
      </w:r>
      <w:r w:rsidRPr="005720A0">
        <w:rPr>
          <w:color w:val="000000" w:themeColor="text1"/>
        </w:rPr>
        <w:t xml:space="preserve"> 2011, Hunziker </w:t>
      </w:r>
      <w:r w:rsidR="003A7F16" w:rsidRPr="005720A0">
        <w:rPr>
          <w:color w:val="000000" w:themeColor="text1"/>
        </w:rPr>
        <w:t>et al.</w:t>
      </w:r>
      <w:r w:rsidRPr="005720A0">
        <w:rPr>
          <w:color w:val="000000" w:themeColor="text1"/>
        </w:rPr>
        <w:t xml:space="preserve"> 2012, Sundararajan </w:t>
      </w:r>
      <w:r w:rsidR="003A7F16" w:rsidRPr="005720A0">
        <w:rPr>
          <w:color w:val="000000" w:themeColor="text1"/>
        </w:rPr>
        <w:t>et al.</w:t>
      </w:r>
      <w:r w:rsidRPr="005720A0">
        <w:rPr>
          <w:color w:val="000000" w:themeColor="text1"/>
        </w:rPr>
        <w:t xml:space="preserve"> 2012, Schwarzkopf </w:t>
      </w:r>
      <w:r w:rsidR="003A7F16" w:rsidRPr="005720A0">
        <w:rPr>
          <w:color w:val="000000" w:themeColor="text1"/>
        </w:rPr>
        <w:t>et al.</w:t>
      </w:r>
      <w:r w:rsidRPr="005720A0">
        <w:rPr>
          <w:color w:val="000000" w:themeColor="text1"/>
        </w:rPr>
        <w:t xml:space="preserve"> 2013</w:t>
      </w:r>
      <w:bookmarkStart w:id="30" w:name="_Hlk31049633"/>
      <w:r w:rsidRPr="005720A0">
        <w:rPr>
          <w:color w:val="000000" w:themeColor="text1"/>
        </w:rPr>
        <w:t xml:space="preserve">, Gerasimou </w:t>
      </w:r>
      <w:r w:rsidR="003A7F16" w:rsidRPr="005720A0">
        <w:rPr>
          <w:color w:val="000000" w:themeColor="text1"/>
        </w:rPr>
        <w:t>et al.</w:t>
      </w:r>
      <w:r w:rsidRPr="005720A0">
        <w:rPr>
          <w:color w:val="000000" w:themeColor="text1"/>
        </w:rPr>
        <w:t xml:space="preserve"> 2013</w:t>
      </w:r>
      <w:bookmarkEnd w:id="30"/>
      <w:r w:rsidRPr="005720A0">
        <w:rPr>
          <w:color w:val="000000" w:themeColor="text1"/>
        </w:rPr>
        <w:t xml:space="preserve">, Clark </w:t>
      </w:r>
      <w:r w:rsidR="003A7F16" w:rsidRPr="005720A0">
        <w:rPr>
          <w:color w:val="000000" w:themeColor="text1"/>
        </w:rPr>
        <w:t>et al.</w:t>
      </w:r>
      <w:r w:rsidRPr="005720A0">
        <w:rPr>
          <w:color w:val="000000" w:themeColor="text1"/>
        </w:rPr>
        <w:t xml:space="preserve"> 2016, Frivold </w:t>
      </w:r>
      <w:r w:rsidR="003A7F16" w:rsidRPr="005720A0">
        <w:rPr>
          <w:color w:val="000000" w:themeColor="text1"/>
        </w:rPr>
        <w:t>et al.</w:t>
      </w:r>
      <w:r w:rsidRPr="005720A0">
        <w:rPr>
          <w:color w:val="000000" w:themeColor="text1"/>
        </w:rPr>
        <w:t xml:space="preserve"> 2016, Min </w:t>
      </w:r>
      <w:r w:rsidR="003A7F16" w:rsidRPr="005720A0">
        <w:rPr>
          <w:color w:val="000000" w:themeColor="text1"/>
        </w:rPr>
        <w:t>et al.</w:t>
      </w:r>
      <w:r w:rsidRPr="005720A0">
        <w:rPr>
          <w:color w:val="000000" w:themeColor="text1"/>
        </w:rPr>
        <w:t xml:space="preserve"> 2018, Ferrando </w:t>
      </w:r>
      <w:r w:rsidR="003A7F16" w:rsidRPr="005720A0">
        <w:rPr>
          <w:color w:val="000000" w:themeColor="text1"/>
        </w:rPr>
        <w:t>et al.</w:t>
      </w:r>
      <w:r w:rsidRPr="005720A0">
        <w:rPr>
          <w:color w:val="000000" w:themeColor="text1"/>
        </w:rPr>
        <w:t xml:space="preserve"> 2019,</w:t>
      </w:r>
      <w:r w:rsidR="00797310" w:rsidRPr="005720A0">
        <w:rPr>
          <w:color w:val="000000" w:themeColor="text1"/>
        </w:rPr>
        <w:t xml:space="preserve"> </w:t>
      </w:r>
      <w:r w:rsidRPr="005720A0">
        <w:rPr>
          <w:color w:val="000000" w:themeColor="text1"/>
        </w:rPr>
        <w:t xml:space="preserve">Haave </w:t>
      </w:r>
      <w:r w:rsidR="003A7F16" w:rsidRPr="005720A0">
        <w:rPr>
          <w:color w:val="000000" w:themeColor="text1"/>
        </w:rPr>
        <w:t>et al.</w:t>
      </w:r>
      <w:r w:rsidRPr="005720A0">
        <w:rPr>
          <w:color w:val="000000" w:themeColor="text1"/>
        </w:rPr>
        <w:t xml:space="preserve"> 2021). Conversely, Eltaybani and Ahmed (2021)</w:t>
      </w:r>
      <w:r w:rsidR="00797310" w:rsidRPr="005720A0">
        <w:rPr>
          <w:color w:val="000000" w:themeColor="text1"/>
        </w:rPr>
        <w:t>,</w:t>
      </w:r>
      <w:r w:rsidRPr="005720A0">
        <w:rPr>
          <w:color w:val="000000" w:themeColor="text1"/>
        </w:rPr>
        <w:t xml:space="preserve"> using the CCFSS in a cohort of ICU family members in Egypt</w:t>
      </w:r>
      <w:r w:rsidR="00797310" w:rsidRPr="005720A0">
        <w:rPr>
          <w:color w:val="000000" w:themeColor="text1"/>
        </w:rPr>
        <w:t>,</w:t>
      </w:r>
      <w:r w:rsidRPr="005720A0">
        <w:rPr>
          <w:color w:val="000000" w:themeColor="text1"/>
        </w:rPr>
        <w:t xml:space="preserve"> was the only study to have found overall family satisfaction </w:t>
      </w:r>
      <w:r w:rsidR="00797310" w:rsidRPr="005720A0">
        <w:rPr>
          <w:color w:val="000000" w:themeColor="text1"/>
        </w:rPr>
        <w:t xml:space="preserve">to be </w:t>
      </w:r>
      <w:r w:rsidRPr="005720A0">
        <w:rPr>
          <w:color w:val="000000" w:themeColor="text1"/>
        </w:rPr>
        <w:t>low. Lower satisfaction was directly related to low economic status, lack of resources</w:t>
      </w:r>
      <w:r w:rsidR="00797310" w:rsidRPr="005720A0">
        <w:rPr>
          <w:color w:val="000000" w:themeColor="text1"/>
        </w:rPr>
        <w:t>,</w:t>
      </w:r>
      <w:r w:rsidRPr="005720A0">
        <w:rPr>
          <w:color w:val="000000" w:themeColor="text1"/>
        </w:rPr>
        <w:t xml:space="preserve"> and the requirement to provide their relatives with medications and supplies not available in the ICU. Financial hardship in this study was a substantial source of family dissatisfaction.</w:t>
      </w:r>
    </w:p>
    <w:p w14:paraId="172FF2A1" w14:textId="77777777" w:rsidR="00272ABB" w:rsidRPr="005720A0" w:rsidRDefault="00272ABB" w:rsidP="00A565B9">
      <w:pPr>
        <w:rPr>
          <w:color w:val="000000" w:themeColor="text1"/>
        </w:rPr>
      </w:pPr>
      <w:r w:rsidRPr="005720A0">
        <w:rPr>
          <w:color w:val="000000" w:themeColor="text1"/>
        </w:rPr>
        <w:lastRenderedPageBreak/>
        <w:t>Family satisfaction questionnaires have played an integral role in identifying quality of care gaps. For example, over the past 20 years</w:t>
      </w:r>
      <w:r w:rsidR="00797310" w:rsidRPr="005720A0">
        <w:rPr>
          <w:color w:val="000000" w:themeColor="text1"/>
        </w:rPr>
        <w:t>,</w:t>
      </w:r>
      <w:r w:rsidRPr="005720A0">
        <w:rPr>
          <w:color w:val="000000" w:themeColor="text1"/>
        </w:rPr>
        <w:t xml:space="preserve"> families have consi</w:t>
      </w:r>
      <w:r w:rsidR="00AB4199" w:rsidRPr="005720A0">
        <w:rPr>
          <w:color w:val="000000" w:themeColor="text1"/>
        </w:rPr>
        <w:t>stently reported poorer satisfaction</w:t>
      </w:r>
      <w:r w:rsidRPr="005720A0">
        <w:rPr>
          <w:color w:val="000000" w:themeColor="text1"/>
        </w:rPr>
        <w:t xml:space="preserve"> with frequency of communication with medical staff, support with the decision</w:t>
      </w:r>
      <w:r w:rsidRPr="005720A0">
        <w:rPr>
          <w:rFonts w:ascii="Cambria Math" w:hAnsi="Cambria Math" w:cs="Cambria Math"/>
          <w:color w:val="000000" w:themeColor="text1"/>
        </w:rPr>
        <w:t>‐</w:t>
      </w:r>
      <w:r w:rsidRPr="005720A0">
        <w:rPr>
          <w:color w:val="000000" w:themeColor="text1"/>
        </w:rPr>
        <w:t>making process, and the ICU waiting area (</w:t>
      </w:r>
      <w:bookmarkStart w:id="31" w:name="_Hlk524526370"/>
      <w:r w:rsidRPr="005720A0">
        <w:rPr>
          <w:color w:val="000000" w:themeColor="text1"/>
        </w:rPr>
        <w:t xml:space="preserve">Heyland </w:t>
      </w:r>
      <w:r w:rsidR="003A7F16" w:rsidRPr="005720A0">
        <w:rPr>
          <w:color w:val="000000" w:themeColor="text1"/>
        </w:rPr>
        <w:t>et al.</w:t>
      </w:r>
      <w:r w:rsidRPr="005720A0">
        <w:rPr>
          <w:color w:val="000000" w:themeColor="text1"/>
        </w:rPr>
        <w:t xml:space="preserve"> 2002, 2003, Hwang </w:t>
      </w:r>
      <w:r w:rsidR="003A7F16" w:rsidRPr="005720A0">
        <w:rPr>
          <w:color w:val="000000" w:themeColor="text1"/>
        </w:rPr>
        <w:t>et al.</w:t>
      </w:r>
      <w:r w:rsidRPr="005720A0">
        <w:rPr>
          <w:color w:val="000000" w:themeColor="text1"/>
        </w:rPr>
        <w:t xml:space="preserve"> 2007, Hendrich </w:t>
      </w:r>
      <w:r w:rsidR="003A7F16" w:rsidRPr="005720A0">
        <w:rPr>
          <w:color w:val="000000" w:themeColor="text1"/>
        </w:rPr>
        <w:t>et al.</w:t>
      </w:r>
      <w:r w:rsidRPr="005720A0">
        <w:rPr>
          <w:color w:val="000000" w:themeColor="text1"/>
        </w:rPr>
        <w:t xml:space="preserve"> 2011, Karlsson </w:t>
      </w:r>
      <w:r w:rsidR="003A7F16" w:rsidRPr="005720A0">
        <w:rPr>
          <w:color w:val="000000" w:themeColor="text1"/>
        </w:rPr>
        <w:t>et al.</w:t>
      </w:r>
      <w:r w:rsidRPr="005720A0">
        <w:rPr>
          <w:color w:val="000000" w:themeColor="text1"/>
        </w:rPr>
        <w:t xml:space="preserve"> 2011, Hunziker </w:t>
      </w:r>
      <w:r w:rsidR="003A7F16" w:rsidRPr="005720A0">
        <w:rPr>
          <w:color w:val="000000" w:themeColor="text1"/>
        </w:rPr>
        <w:t>et al.</w:t>
      </w:r>
      <w:r w:rsidRPr="005720A0">
        <w:rPr>
          <w:color w:val="000000" w:themeColor="text1"/>
        </w:rPr>
        <w:t xml:space="preserve"> 2012, Sundarariajan </w:t>
      </w:r>
      <w:r w:rsidR="003A7F16" w:rsidRPr="005720A0">
        <w:rPr>
          <w:color w:val="000000" w:themeColor="text1"/>
        </w:rPr>
        <w:t>et al.</w:t>
      </w:r>
      <w:r w:rsidRPr="005720A0">
        <w:rPr>
          <w:color w:val="000000" w:themeColor="text1"/>
        </w:rPr>
        <w:t xml:space="preserve"> 2012, Gerasimou </w:t>
      </w:r>
      <w:r w:rsidR="003A7F16" w:rsidRPr="005720A0">
        <w:rPr>
          <w:color w:val="000000" w:themeColor="text1"/>
        </w:rPr>
        <w:t>et al.</w:t>
      </w:r>
      <w:r w:rsidRPr="005720A0">
        <w:rPr>
          <w:color w:val="000000" w:themeColor="text1"/>
        </w:rPr>
        <w:t xml:space="preserve"> 2013, Clark </w:t>
      </w:r>
      <w:r w:rsidR="003A7F16" w:rsidRPr="005720A0">
        <w:rPr>
          <w:color w:val="000000" w:themeColor="text1"/>
        </w:rPr>
        <w:t>et al.</w:t>
      </w:r>
      <w:r w:rsidRPr="005720A0">
        <w:rPr>
          <w:color w:val="000000" w:themeColor="text1"/>
        </w:rPr>
        <w:t xml:space="preserve"> 2016, Frivold </w:t>
      </w:r>
      <w:r w:rsidR="003A7F16" w:rsidRPr="005720A0">
        <w:rPr>
          <w:color w:val="000000" w:themeColor="text1"/>
        </w:rPr>
        <w:t>et al.</w:t>
      </w:r>
      <w:r w:rsidRPr="005720A0">
        <w:rPr>
          <w:color w:val="000000" w:themeColor="text1"/>
        </w:rPr>
        <w:t xml:space="preserve"> 2016, Min </w:t>
      </w:r>
      <w:r w:rsidR="003A7F16" w:rsidRPr="005720A0">
        <w:rPr>
          <w:color w:val="000000" w:themeColor="text1"/>
        </w:rPr>
        <w:t>et al.</w:t>
      </w:r>
      <w:r w:rsidRPr="005720A0">
        <w:rPr>
          <w:color w:val="000000" w:themeColor="text1"/>
        </w:rPr>
        <w:t xml:space="preserve"> 2018, Ferrando </w:t>
      </w:r>
      <w:r w:rsidR="003A7F16" w:rsidRPr="005720A0">
        <w:rPr>
          <w:color w:val="000000" w:themeColor="text1"/>
        </w:rPr>
        <w:t>et al.</w:t>
      </w:r>
      <w:r w:rsidRPr="005720A0">
        <w:rPr>
          <w:color w:val="000000" w:themeColor="text1"/>
        </w:rPr>
        <w:t xml:space="preserve"> 2019</w:t>
      </w:r>
      <w:bookmarkEnd w:id="31"/>
      <w:r w:rsidRPr="005720A0">
        <w:rPr>
          <w:color w:val="000000" w:themeColor="text1"/>
        </w:rPr>
        <w:t>, Eltaybani and Ahmed 2021,</w:t>
      </w:r>
      <w:r w:rsidR="00DA0C96" w:rsidRPr="005720A0">
        <w:rPr>
          <w:color w:val="000000" w:themeColor="text1"/>
        </w:rPr>
        <w:t xml:space="preserve"> </w:t>
      </w:r>
      <w:r w:rsidRPr="005720A0">
        <w:rPr>
          <w:color w:val="000000" w:themeColor="text1"/>
        </w:rPr>
        <w:t xml:space="preserve">Haave </w:t>
      </w:r>
      <w:r w:rsidR="003A7F16" w:rsidRPr="005720A0">
        <w:rPr>
          <w:color w:val="000000" w:themeColor="text1"/>
        </w:rPr>
        <w:t>et al.</w:t>
      </w:r>
      <w:r w:rsidRPr="005720A0">
        <w:rPr>
          <w:color w:val="000000" w:themeColor="text1"/>
        </w:rPr>
        <w:t xml:space="preserve"> 2021).</w:t>
      </w:r>
      <w:r w:rsidR="003D054A" w:rsidRPr="005720A0">
        <w:rPr>
          <w:color w:val="000000" w:themeColor="text1"/>
        </w:rPr>
        <w:t xml:space="preserve"> </w:t>
      </w:r>
    </w:p>
    <w:p w14:paraId="172FF2A2" w14:textId="77777777" w:rsidR="00186221" w:rsidRPr="005720A0" w:rsidRDefault="00272ABB" w:rsidP="00A565B9">
      <w:pPr>
        <w:rPr>
          <w:color w:val="000000" w:themeColor="text1"/>
        </w:rPr>
      </w:pPr>
      <w:r w:rsidRPr="005720A0">
        <w:rPr>
          <w:color w:val="000000" w:themeColor="text1"/>
        </w:rPr>
        <w:t>Often, patients deteriorate rapidly before admission to ICU, leaving much less time for relatives to prepare for these events. Therefore, it is not surprising that adequate communication and good decision-making</w:t>
      </w:r>
      <w:r w:rsidR="00077DEC" w:rsidRPr="005720A0">
        <w:rPr>
          <w:color w:val="000000" w:themeColor="text1"/>
        </w:rPr>
        <w:t xml:space="preserve"> support</w:t>
      </w:r>
      <w:r w:rsidRPr="005720A0">
        <w:rPr>
          <w:color w:val="000000" w:themeColor="text1"/>
        </w:rPr>
        <w:t xml:space="preserve"> are two key predictors of family satisfaction (Heyland </w:t>
      </w:r>
      <w:r w:rsidR="003A7F16" w:rsidRPr="005720A0">
        <w:rPr>
          <w:color w:val="000000" w:themeColor="text1"/>
        </w:rPr>
        <w:t>et al.</w:t>
      </w:r>
      <w:r w:rsidRPr="005720A0">
        <w:rPr>
          <w:color w:val="000000" w:themeColor="text1"/>
        </w:rPr>
        <w:t xml:space="preserve"> 2003).</w:t>
      </w:r>
      <w:r w:rsidR="003D054A" w:rsidRPr="005720A0">
        <w:rPr>
          <w:color w:val="000000" w:themeColor="text1"/>
        </w:rPr>
        <w:t xml:space="preserve"> </w:t>
      </w:r>
      <w:r w:rsidRPr="005720A0">
        <w:rPr>
          <w:color w:val="000000" w:themeColor="text1"/>
        </w:rPr>
        <w:t>Families report greater satisfaction and support in their decision</w:t>
      </w:r>
      <w:r w:rsidR="00797310" w:rsidRPr="005720A0">
        <w:rPr>
          <w:color w:val="000000" w:themeColor="text1"/>
        </w:rPr>
        <w:t>-</w:t>
      </w:r>
      <w:r w:rsidR="0088151D" w:rsidRPr="005720A0">
        <w:rPr>
          <w:color w:val="000000" w:themeColor="text1"/>
        </w:rPr>
        <w:t xml:space="preserve">making </w:t>
      </w:r>
      <w:r w:rsidRPr="005720A0">
        <w:rPr>
          <w:color w:val="000000" w:themeColor="text1"/>
        </w:rPr>
        <w:t>when clear and honest information was delivered to them in understandable language</w:t>
      </w:r>
      <w:r w:rsidR="00797310" w:rsidRPr="005720A0">
        <w:rPr>
          <w:color w:val="000000" w:themeColor="text1"/>
        </w:rPr>
        <w:t>,</w:t>
      </w:r>
      <w:r w:rsidRPr="005720A0">
        <w:rPr>
          <w:color w:val="000000" w:themeColor="text1"/>
        </w:rPr>
        <w:t xml:space="preserve"> enabling them to actively participate in the decision-making process (Heyland </w:t>
      </w:r>
      <w:r w:rsidR="003A7F16" w:rsidRPr="005720A0">
        <w:rPr>
          <w:color w:val="000000" w:themeColor="text1"/>
        </w:rPr>
        <w:t>et al.</w:t>
      </w:r>
      <w:r w:rsidRPr="005720A0">
        <w:rPr>
          <w:color w:val="000000" w:themeColor="text1"/>
        </w:rPr>
        <w:t xml:space="preserve"> 2002, 2003, Hunziker </w:t>
      </w:r>
      <w:r w:rsidR="003A7F16" w:rsidRPr="005720A0">
        <w:rPr>
          <w:color w:val="000000" w:themeColor="text1"/>
        </w:rPr>
        <w:t>et al.</w:t>
      </w:r>
      <w:r w:rsidRPr="005720A0">
        <w:rPr>
          <w:color w:val="000000" w:themeColor="text1"/>
        </w:rPr>
        <w:t xml:space="preserve"> 2012, Hwang </w:t>
      </w:r>
      <w:r w:rsidR="003A7F16" w:rsidRPr="005720A0">
        <w:rPr>
          <w:color w:val="000000" w:themeColor="text1"/>
        </w:rPr>
        <w:t>et al.</w:t>
      </w:r>
      <w:r w:rsidRPr="005720A0">
        <w:rPr>
          <w:color w:val="000000" w:themeColor="text1"/>
        </w:rPr>
        <w:t xml:space="preserve"> 2014). Heyland </w:t>
      </w:r>
      <w:r w:rsidR="003A7F16" w:rsidRPr="005720A0">
        <w:rPr>
          <w:color w:val="000000" w:themeColor="text1"/>
        </w:rPr>
        <w:t>et al.</w:t>
      </w:r>
      <w:r w:rsidRPr="005720A0">
        <w:rPr>
          <w:color w:val="000000" w:themeColor="text1"/>
        </w:rPr>
        <w:t xml:space="preserve"> (2002) found completeness of information was the single</w:t>
      </w:r>
      <w:r w:rsidR="00797310" w:rsidRPr="005720A0">
        <w:rPr>
          <w:color w:val="000000" w:themeColor="text1"/>
        </w:rPr>
        <w:t>-</w:t>
      </w:r>
      <w:r w:rsidRPr="005720A0">
        <w:rPr>
          <w:color w:val="000000" w:themeColor="text1"/>
        </w:rPr>
        <w:t xml:space="preserve">most important factor accounting for the variability in overall satisfaction. Families who rated the completeness of information highly were much more likely to be completely satisfied with their ICU experience. </w:t>
      </w:r>
    </w:p>
    <w:p w14:paraId="172FF2A3" w14:textId="4EF95DF8" w:rsidR="00272ABB" w:rsidRPr="005720A0" w:rsidRDefault="00077DEC" w:rsidP="00A565B9">
      <w:pPr>
        <w:rPr>
          <w:color w:val="000000" w:themeColor="text1"/>
        </w:rPr>
      </w:pPr>
      <w:r w:rsidRPr="005720A0">
        <w:rPr>
          <w:color w:val="000000" w:themeColor="text1"/>
        </w:rPr>
        <w:t>When asked to report on</w:t>
      </w:r>
      <w:r w:rsidR="00272ABB" w:rsidRPr="005720A0">
        <w:rPr>
          <w:color w:val="000000" w:themeColor="text1"/>
        </w:rPr>
        <w:t xml:space="preserve"> satisfaction with frequency of communication with ICU medical staff, family members in Canada (Heyland </w:t>
      </w:r>
      <w:r w:rsidR="003A7F16" w:rsidRPr="005720A0">
        <w:rPr>
          <w:color w:val="000000" w:themeColor="text1"/>
        </w:rPr>
        <w:t>et al.</w:t>
      </w:r>
      <w:r w:rsidR="00272ABB" w:rsidRPr="005720A0">
        <w:rPr>
          <w:color w:val="000000" w:themeColor="text1"/>
        </w:rPr>
        <w:t xml:space="preserve"> 2002, Hendrich </w:t>
      </w:r>
      <w:r w:rsidR="003A7F16" w:rsidRPr="005720A0">
        <w:rPr>
          <w:color w:val="000000" w:themeColor="text1"/>
        </w:rPr>
        <w:t>et al.</w:t>
      </w:r>
      <w:r w:rsidR="00272ABB" w:rsidRPr="005720A0">
        <w:rPr>
          <w:color w:val="000000" w:themeColor="text1"/>
        </w:rPr>
        <w:t xml:space="preserve"> 2011),</w:t>
      </w:r>
      <w:r w:rsidR="00797310" w:rsidRPr="005720A0">
        <w:rPr>
          <w:color w:val="000000" w:themeColor="text1"/>
        </w:rPr>
        <w:t xml:space="preserve"> the </w:t>
      </w:r>
      <w:r w:rsidR="00515B3E" w:rsidRPr="005720A0">
        <w:rPr>
          <w:color w:val="000000" w:themeColor="text1"/>
        </w:rPr>
        <w:t>USA</w:t>
      </w:r>
      <w:r w:rsidR="00272ABB" w:rsidRPr="005720A0">
        <w:rPr>
          <w:color w:val="000000" w:themeColor="text1"/>
        </w:rPr>
        <w:t xml:space="preserve"> (Hwang </w:t>
      </w:r>
      <w:r w:rsidR="003A7F16" w:rsidRPr="005720A0">
        <w:rPr>
          <w:color w:val="000000" w:themeColor="text1"/>
        </w:rPr>
        <w:t>et al.</w:t>
      </w:r>
      <w:r w:rsidR="00272ABB" w:rsidRPr="005720A0">
        <w:rPr>
          <w:color w:val="000000" w:themeColor="text1"/>
        </w:rPr>
        <w:t xml:space="preserve"> 2007, Clark </w:t>
      </w:r>
      <w:r w:rsidR="003A7F16" w:rsidRPr="005720A0">
        <w:rPr>
          <w:color w:val="000000" w:themeColor="text1"/>
        </w:rPr>
        <w:t>et al.</w:t>
      </w:r>
      <w:r w:rsidR="00272ABB" w:rsidRPr="005720A0">
        <w:rPr>
          <w:color w:val="000000" w:themeColor="text1"/>
        </w:rPr>
        <w:t xml:space="preserve"> 2016), and Germany (Schwarzkopf </w:t>
      </w:r>
      <w:r w:rsidR="003A7F16" w:rsidRPr="005720A0">
        <w:rPr>
          <w:color w:val="000000" w:themeColor="text1"/>
        </w:rPr>
        <w:t>et al.</w:t>
      </w:r>
      <w:r w:rsidR="00272ABB" w:rsidRPr="005720A0">
        <w:rPr>
          <w:color w:val="000000" w:themeColor="text1"/>
        </w:rPr>
        <w:t xml:space="preserve"> 2013),</w:t>
      </w:r>
      <w:r w:rsidR="005720A0">
        <w:rPr>
          <w:color w:val="000000" w:themeColor="text1"/>
        </w:rPr>
        <w:t xml:space="preserve"> perceived</w:t>
      </w:r>
      <w:r w:rsidR="005720A0" w:rsidRPr="004653FA">
        <w:rPr>
          <w:color w:val="000000" w:themeColor="text1"/>
        </w:rPr>
        <w:t xml:space="preserve"> lower satisfaction</w:t>
      </w:r>
      <w:r w:rsidR="00272ABB" w:rsidRPr="005720A0">
        <w:rPr>
          <w:color w:val="000000" w:themeColor="text1"/>
        </w:rPr>
        <w:t xml:space="preserve">. </w:t>
      </w:r>
      <w:r w:rsidR="00797310" w:rsidRPr="005720A0">
        <w:rPr>
          <w:color w:val="000000" w:themeColor="text1"/>
        </w:rPr>
        <w:t>For f</w:t>
      </w:r>
      <w:r w:rsidR="00272ABB" w:rsidRPr="005720A0">
        <w:rPr>
          <w:color w:val="000000" w:themeColor="text1"/>
        </w:rPr>
        <w:t xml:space="preserve">amily satisfaction </w:t>
      </w:r>
      <w:r w:rsidR="00272ABB" w:rsidRPr="005720A0">
        <w:rPr>
          <w:color w:val="000000" w:themeColor="text1"/>
        </w:rPr>
        <w:lastRenderedPageBreak/>
        <w:t>measured by means of the CCFSS</w:t>
      </w:r>
      <w:r w:rsidR="00797310" w:rsidRPr="005720A0">
        <w:rPr>
          <w:color w:val="000000" w:themeColor="text1"/>
        </w:rPr>
        <w:t>,</w:t>
      </w:r>
      <w:r w:rsidR="00272ABB" w:rsidRPr="005720A0">
        <w:rPr>
          <w:color w:val="000000" w:themeColor="text1"/>
        </w:rPr>
        <w:t xml:space="preserve"> or</w:t>
      </w:r>
      <w:r w:rsidR="00797310" w:rsidRPr="005720A0">
        <w:rPr>
          <w:color w:val="000000" w:themeColor="text1"/>
        </w:rPr>
        <w:t xml:space="preserve"> tools</w:t>
      </w:r>
      <w:r w:rsidR="00272ABB" w:rsidRPr="005720A0">
        <w:rPr>
          <w:color w:val="000000" w:themeColor="text1"/>
        </w:rPr>
        <w:t xml:space="preserve"> developed by researchers, families </w:t>
      </w:r>
      <w:r w:rsidRPr="005720A0">
        <w:rPr>
          <w:color w:val="000000" w:themeColor="text1"/>
        </w:rPr>
        <w:t>documented</w:t>
      </w:r>
      <w:r w:rsidR="00272ABB" w:rsidRPr="005720A0">
        <w:rPr>
          <w:color w:val="000000" w:themeColor="text1"/>
        </w:rPr>
        <w:t xml:space="preserve"> they would have preferred medical staff to be more available for regular updates (Karlsson </w:t>
      </w:r>
      <w:r w:rsidR="003A7F16" w:rsidRPr="005720A0">
        <w:rPr>
          <w:color w:val="000000" w:themeColor="text1"/>
        </w:rPr>
        <w:t>et al.</w:t>
      </w:r>
      <w:r w:rsidR="00272ABB" w:rsidRPr="005720A0">
        <w:rPr>
          <w:color w:val="000000" w:themeColor="text1"/>
        </w:rPr>
        <w:t xml:space="preserve"> 2011, Sundarariajan </w:t>
      </w:r>
      <w:r w:rsidR="003A7F16" w:rsidRPr="005720A0">
        <w:rPr>
          <w:color w:val="000000" w:themeColor="text1"/>
        </w:rPr>
        <w:t>et al.</w:t>
      </w:r>
      <w:r w:rsidR="00272ABB" w:rsidRPr="005720A0">
        <w:rPr>
          <w:color w:val="000000" w:themeColor="text1"/>
        </w:rPr>
        <w:t xml:space="preserve"> 2012, Eltaybani and Ahmed 2021). </w:t>
      </w:r>
    </w:p>
    <w:p w14:paraId="172FF2A4" w14:textId="2596239B" w:rsidR="00186221" w:rsidRPr="005720A0" w:rsidRDefault="0050440D" w:rsidP="00766A88">
      <w:pPr>
        <w:rPr>
          <w:color w:val="000000" w:themeColor="text1"/>
        </w:rPr>
      </w:pPr>
      <w:r w:rsidRPr="005720A0">
        <w:rPr>
          <w:color w:val="000000" w:themeColor="text1"/>
          <w:lang w:val="en-US"/>
        </w:rPr>
        <w:t>The structure of the FS-DM subscale</w:t>
      </w:r>
      <w:r w:rsidR="005720A0">
        <w:rPr>
          <w:color w:val="000000" w:themeColor="text1"/>
          <w:lang w:val="en-US"/>
        </w:rPr>
        <w:t>,</w:t>
      </w:r>
      <w:r w:rsidRPr="005720A0">
        <w:rPr>
          <w:color w:val="000000" w:themeColor="text1"/>
          <w:lang w:val="en-US"/>
        </w:rPr>
        <w:t xml:space="preserve"> </w:t>
      </w:r>
      <w:r w:rsidR="00623C2D" w:rsidRPr="005720A0">
        <w:rPr>
          <w:color w:val="000000" w:themeColor="text1"/>
          <w:lang w:val="en-US"/>
        </w:rPr>
        <w:t xml:space="preserve">however, </w:t>
      </w:r>
      <w:r w:rsidRPr="005720A0">
        <w:rPr>
          <w:color w:val="000000" w:themeColor="text1"/>
          <w:lang w:val="en-US"/>
        </w:rPr>
        <w:t xml:space="preserve">does not provide information </w:t>
      </w:r>
      <w:r w:rsidR="003E4C9F" w:rsidRPr="005720A0">
        <w:rPr>
          <w:color w:val="000000" w:themeColor="text1"/>
          <w:lang w:val="en-US"/>
        </w:rPr>
        <w:t xml:space="preserve">on family </w:t>
      </w:r>
      <w:r w:rsidRPr="005720A0">
        <w:rPr>
          <w:color w:val="000000" w:themeColor="text1"/>
          <w:lang w:val="en-US"/>
        </w:rPr>
        <w:t>satisfaction with the content of the conversation</w:t>
      </w:r>
      <w:r w:rsidR="003E4C9F" w:rsidRPr="005720A0">
        <w:rPr>
          <w:color w:val="000000" w:themeColor="text1"/>
          <w:lang w:val="en-US"/>
        </w:rPr>
        <w:t xml:space="preserve"> or access to information from ICU staff. I</w:t>
      </w:r>
      <w:r w:rsidR="00186221" w:rsidRPr="005720A0">
        <w:rPr>
          <w:color w:val="000000" w:themeColor="text1"/>
          <w:lang w:val="en-US"/>
        </w:rPr>
        <w:t>t is arguable whether th</w:t>
      </w:r>
      <w:r w:rsidR="003E4C9F" w:rsidRPr="005720A0">
        <w:rPr>
          <w:color w:val="000000" w:themeColor="text1"/>
          <w:lang w:val="en-US"/>
        </w:rPr>
        <w:t>ese</w:t>
      </w:r>
      <w:r w:rsidR="00186221" w:rsidRPr="005720A0">
        <w:rPr>
          <w:color w:val="000000" w:themeColor="text1"/>
          <w:lang w:val="en-US"/>
        </w:rPr>
        <w:t xml:space="preserve"> </w:t>
      </w:r>
      <w:r w:rsidR="003E4C9F" w:rsidRPr="005720A0">
        <w:rPr>
          <w:color w:val="000000" w:themeColor="text1"/>
          <w:lang w:val="en-US"/>
        </w:rPr>
        <w:t>are</w:t>
      </w:r>
      <w:r w:rsidR="00186221" w:rsidRPr="005720A0">
        <w:rPr>
          <w:color w:val="000000" w:themeColor="text1"/>
          <w:lang w:val="en-US"/>
        </w:rPr>
        <w:t xml:space="preserve"> more important </w:t>
      </w:r>
      <w:r w:rsidR="003E4C9F" w:rsidRPr="005720A0">
        <w:rPr>
          <w:color w:val="000000" w:themeColor="text1"/>
          <w:lang w:val="en-US"/>
        </w:rPr>
        <w:t xml:space="preserve">in achieving a higher degree of satisfaction </w:t>
      </w:r>
      <w:r w:rsidR="00D22AC9" w:rsidRPr="005720A0">
        <w:rPr>
          <w:color w:val="000000" w:themeColor="text1"/>
          <w:lang w:val="en-US"/>
        </w:rPr>
        <w:t xml:space="preserve">than </w:t>
      </w:r>
      <w:r w:rsidR="00186221" w:rsidRPr="005720A0">
        <w:rPr>
          <w:color w:val="000000" w:themeColor="text1"/>
          <w:lang w:val="en-US"/>
        </w:rPr>
        <w:t>frequency</w:t>
      </w:r>
      <w:r w:rsidR="00C520D1" w:rsidRPr="005720A0">
        <w:rPr>
          <w:color w:val="000000" w:themeColor="text1"/>
          <w:lang w:val="en-US"/>
        </w:rPr>
        <w:t xml:space="preserve"> of communication alone</w:t>
      </w:r>
      <w:r w:rsidR="00186221" w:rsidRPr="005720A0">
        <w:rPr>
          <w:color w:val="000000" w:themeColor="text1"/>
          <w:lang w:val="en-US"/>
        </w:rPr>
        <w:t>.</w:t>
      </w:r>
      <w:r w:rsidR="003E4C9F" w:rsidRPr="005720A0">
        <w:rPr>
          <w:color w:val="000000" w:themeColor="text1"/>
          <w:lang w:val="en-US"/>
        </w:rPr>
        <w:t xml:space="preserve"> </w:t>
      </w:r>
      <w:r w:rsidRPr="005720A0">
        <w:rPr>
          <w:color w:val="000000" w:themeColor="text1"/>
          <w:lang w:val="en-US"/>
        </w:rPr>
        <w:t>Family members</w:t>
      </w:r>
      <w:r w:rsidR="005720A0" w:rsidRPr="005720A0">
        <w:rPr>
          <w:color w:val="000000" w:themeColor="text1"/>
          <w:lang w:val="en-US"/>
        </w:rPr>
        <w:t>’</w:t>
      </w:r>
      <w:r w:rsidRPr="005720A0">
        <w:rPr>
          <w:color w:val="000000" w:themeColor="text1"/>
          <w:lang w:val="en-US"/>
        </w:rPr>
        <w:t xml:space="preserve"> perceptions of a lack of information may be because they did not understand or absorb the information received. </w:t>
      </w:r>
      <w:r w:rsidR="00766A88" w:rsidRPr="005720A0">
        <w:rPr>
          <w:color w:val="000000" w:themeColor="text1"/>
        </w:rPr>
        <w:t xml:space="preserve">Karlsson et al. (2011) found that 50% of family members had not fully understood the information that had been provided to them. Azoulay et al. (2000), after surveying 26 family members of critically ill patients, found 30–50% of families were unable to comprehend diagnosis, prognosis or treatment. This was based on assessments of </w:t>
      </w:r>
      <w:r w:rsidR="005720A0" w:rsidRPr="005720A0">
        <w:rPr>
          <w:color w:val="000000" w:themeColor="text1"/>
        </w:rPr>
        <w:t>the</w:t>
      </w:r>
      <w:r w:rsidR="00766A88" w:rsidRPr="005720A0">
        <w:rPr>
          <w:color w:val="000000" w:themeColor="text1"/>
        </w:rPr>
        <w:t xml:space="preserve"> </w:t>
      </w:r>
      <w:r w:rsidR="005720A0" w:rsidRPr="005720A0">
        <w:rPr>
          <w:color w:val="000000" w:themeColor="text1"/>
        </w:rPr>
        <w:t>familie</w:t>
      </w:r>
      <w:r w:rsidR="00766A88" w:rsidRPr="005720A0">
        <w:rPr>
          <w:color w:val="000000" w:themeColor="text1"/>
        </w:rPr>
        <w:t>s</w:t>
      </w:r>
      <w:r w:rsidR="005720A0" w:rsidRPr="005720A0">
        <w:rPr>
          <w:color w:val="000000" w:themeColor="text1"/>
        </w:rPr>
        <w:t>’</w:t>
      </w:r>
      <w:r w:rsidR="00766A88" w:rsidRPr="005720A0">
        <w:rPr>
          <w:color w:val="000000" w:themeColor="text1"/>
        </w:rPr>
        <w:t xml:space="preserve"> comprehension of what the medical staff communicated during family meetings. Families who were interviewed displayed poor comprehension of diagnosis (20%), prognosis (43%), and treatment (40%), or a combination of these factors (54%). Factors associated with poor comprehension, influencing overall satisfaction, included age, language, nature of illness, employment status, relationship of the family member to the patient, and prognostic category.</w:t>
      </w:r>
      <w:r w:rsidR="0055262C" w:rsidRPr="005720A0">
        <w:rPr>
          <w:color w:val="000000" w:themeColor="text1"/>
        </w:rPr>
        <w:t xml:space="preserve"> Overwhelming </w:t>
      </w:r>
      <w:r w:rsidR="0055262C" w:rsidRPr="005720A0">
        <w:rPr>
          <w:color w:val="000000" w:themeColor="text1"/>
          <w:lang w:val="en-US"/>
        </w:rPr>
        <w:t>feelings of anxiety and uncertainty prevent them</w:t>
      </w:r>
      <w:r w:rsidR="00186221" w:rsidRPr="005720A0">
        <w:rPr>
          <w:color w:val="000000" w:themeColor="text1"/>
          <w:lang w:val="en-US"/>
        </w:rPr>
        <w:t xml:space="preserve"> understand</w:t>
      </w:r>
      <w:r w:rsidR="0055262C" w:rsidRPr="005720A0">
        <w:rPr>
          <w:color w:val="000000" w:themeColor="text1"/>
          <w:lang w:val="en-US"/>
        </w:rPr>
        <w:t>ing</w:t>
      </w:r>
      <w:r w:rsidR="00186221" w:rsidRPr="005720A0">
        <w:rPr>
          <w:color w:val="000000" w:themeColor="text1"/>
          <w:lang w:val="en-US"/>
        </w:rPr>
        <w:t xml:space="preserve"> even </w:t>
      </w:r>
      <w:r w:rsidR="0055262C" w:rsidRPr="005720A0">
        <w:rPr>
          <w:color w:val="000000" w:themeColor="text1"/>
          <w:lang w:val="en-US"/>
        </w:rPr>
        <w:t xml:space="preserve">the most </w:t>
      </w:r>
      <w:r w:rsidR="00186221" w:rsidRPr="005720A0">
        <w:rPr>
          <w:color w:val="000000" w:themeColor="text1"/>
          <w:lang w:val="en-US"/>
        </w:rPr>
        <w:t>basic information</w:t>
      </w:r>
      <w:r w:rsidR="005720A0" w:rsidRPr="005720A0">
        <w:rPr>
          <w:color w:val="000000" w:themeColor="text1"/>
          <w:lang w:val="en-US"/>
        </w:rPr>
        <w:t>,</w:t>
      </w:r>
      <w:r w:rsidR="00186221" w:rsidRPr="005720A0">
        <w:rPr>
          <w:color w:val="000000" w:themeColor="text1"/>
          <w:lang w:val="en-US"/>
        </w:rPr>
        <w:t xml:space="preserve"> </w:t>
      </w:r>
      <w:r w:rsidR="00E107CA" w:rsidRPr="005720A0">
        <w:rPr>
          <w:color w:val="000000" w:themeColor="text1"/>
          <w:lang w:val="en-US"/>
        </w:rPr>
        <w:t xml:space="preserve">especially in the early period of their ICU journey </w:t>
      </w:r>
      <w:r w:rsidR="00186221" w:rsidRPr="005720A0">
        <w:rPr>
          <w:color w:val="000000" w:themeColor="text1"/>
          <w:lang w:val="en-US"/>
        </w:rPr>
        <w:t xml:space="preserve">(Johnson et al. 2019). </w:t>
      </w:r>
    </w:p>
    <w:p w14:paraId="172FF2A5" w14:textId="77777777" w:rsidR="00766A88" w:rsidRPr="005720A0" w:rsidRDefault="003E4C9F" w:rsidP="00766A88">
      <w:pPr>
        <w:rPr>
          <w:color w:val="000000" w:themeColor="text1"/>
        </w:rPr>
      </w:pPr>
      <w:r w:rsidRPr="005720A0">
        <w:rPr>
          <w:color w:val="000000" w:themeColor="text1"/>
        </w:rPr>
        <w:lastRenderedPageBreak/>
        <w:t>R</w:t>
      </w:r>
      <w:r w:rsidR="00766A88" w:rsidRPr="005720A0">
        <w:rPr>
          <w:color w:val="000000" w:themeColor="text1"/>
        </w:rPr>
        <w:t>eceiving contradictory information from the ICU</w:t>
      </w:r>
      <w:r w:rsidRPr="005720A0">
        <w:rPr>
          <w:color w:val="000000" w:themeColor="text1"/>
        </w:rPr>
        <w:t xml:space="preserve"> staff is another reason for </w:t>
      </w:r>
      <w:r w:rsidR="00766A88" w:rsidRPr="005720A0">
        <w:rPr>
          <w:color w:val="000000" w:themeColor="text1"/>
        </w:rPr>
        <w:t>family dissatisfaction. For example, Azoulay et al. (2001), in a prospective multicentre study, found that families who felt they had received contradictory information displayed 21.5% lower satisfaction scores than their counterparts and were less satisfied.</w:t>
      </w:r>
      <w:r w:rsidR="00766A88" w:rsidRPr="005720A0" w:rsidDel="004507E8">
        <w:rPr>
          <w:color w:val="000000" w:themeColor="text1"/>
        </w:rPr>
        <w:t xml:space="preserve"> </w:t>
      </w:r>
      <w:r w:rsidR="00766A88" w:rsidRPr="005720A0">
        <w:rPr>
          <w:color w:val="000000" w:themeColor="text1"/>
        </w:rPr>
        <w:t xml:space="preserve">Satisfaction improved when families were provided information in a frank, direct and empathetic way by the same ICU medical and nursing staff, that is, those who were well aware of the structure and balance of relationships within the family. </w:t>
      </w:r>
    </w:p>
    <w:p w14:paraId="172FF2A6" w14:textId="77777777" w:rsidR="00272ABB" w:rsidRPr="007D22AA" w:rsidRDefault="00272ABB" w:rsidP="00A565B9">
      <w:pPr>
        <w:pStyle w:val="Heading3"/>
      </w:pPr>
      <w:bookmarkStart w:id="32" w:name="_Toc98085712"/>
      <w:r>
        <w:t>2.10.2: Differences in satisfaction b</w:t>
      </w:r>
      <w:r w:rsidRPr="007D22AA">
        <w:t>etween I</w:t>
      </w:r>
      <w:r>
        <w:t>CU survivors and ICU non</w:t>
      </w:r>
      <w:r w:rsidR="00797310">
        <w:t>-</w:t>
      </w:r>
      <w:r>
        <w:t>s</w:t>
      </w:r>
      <w:r w:rsidRPr="007D22AA">
        <w:t>urvivors</w:t>
      </w:r>
      <w:bookmarkEnd w:id="32"/>
    </w:p>
    <w:p w14:paraId="172FF2A7" w14:textId="6EC1E8F9" w:rsidR="00272ABB" w:rsidRDefault="00272ABB" w:rsidP="00A565B9">
      <w:r w:rsidRPr="00EC060B">
        <w:t>Families of ICU non</w:t>
      </w:r>
      <w:r w:rsidR="00797310">
        <w:t>-</w:t>
      </w:r>
      <w:r w:rsidRPr="00EC060B">
        <w:t>survivors</w:t>
      </w:r>
      <w:r w:rsidR="00797310">
        <w:t>,</w:t>
      </w:r>
      <w:r w:rsidRPr="00EC060B">
        <w:t xml:space="preserve"> or those with high severity of illness</w:t>
      </w:r>
      <w:r w:rsidR="00797310">
        <w:t>,</w:t>
      </w:r>
      <w:r w:rsidRPr="00EC060B">
        <w:t xml:space="preserve"> rate overall satisfaction higher than families of those who survive (Wall </w:t>
      </w:r>
      <w:r w:rsidR="003A7F16">
        <w:t>et al.</w:t>
      </w:r>
      <w:r w:rsidRPr="00EC060B">
        <w:t xml:space="preserve"> 2007, Stricker </w:t>
      </w:r>
      <w:r w:rsidR="003A7F16">
        <w:t>et al.</w:t>
      </w:r>
      <w:r w:rsidRPr="00EC060B">
        <w:t xml:space="preserve"> 2009, Frivold </w:t>
      </w:r>
      <w:r w:rsidR="003A7F16">
        <w:t>et al.</w:t>
      </w:r>
      <w:r w:rsidRPr="00EC060B">
        <w:t xml:space="preserve"> 2016, Ferrando </w:t>
      </w:r>
      <w:r w:rsidR="003A7F16">
        <w:t>et al.</w:t>
      </w:r>
      <w:r w:rsidRPr="00EC060B">
        <w:t xml:space="preserve"> 2019</w:t>
      </w:r>
      <w:r>
        <w:t xml:space="preserve">, Haave </w:t>
      </w:r>
      <w:r w:rsidR="003A7F16">
        <w:t>et al.</w:t>
      </w:r>
      <w:r>
        <w:t xml:space="preserve"> 2021</w:t>
      </w:r>
      <w:r w:rsidRPr="00EC060B">
        <w:t>). There was also a tendency towards greater satisfaction with decision</w:t>
      </w:r>
      <w:r w:rsidR="00797310">
        <w:t>-</w:t>
      </w:r>
      <w:r w:rsidRPr="00EC060B">
        <w:t>making in patients who were approaching end of life in comparison to those who survived ICU (</w:t>
      </w:r>
      <w:r>
        <w:t xml:space="preserve">Stricker </w:t>
      </w:r>
      <w:r w:rsidR="003A7F16">
        <w:t>et al.</w:t>
      </w:r>
      <w:r>
        <w:t xml:space="preserve"> 2009, Frivold </w:t>
      </w:r>
      <w:r w:rsidR="003A7F16">
        <w:t>et al.</w:t>
      </w:r>
      <w:r>
        <w:t xml:space="preserve"> 201</w:t>
      </w:r>
      <w:r w:rsidRPr="00EC060B">
        <w:t>6). In the largest UK study</w:t>
      </w:r>
      <w:r w:rsidR="00797310">
        <w:t>,</w:t>
      </w:r>
      <w:r>
        <w:t xml:space="preserve"> incorporating 20 ICUs</w:t>
      </w:r>
      <w:r w:rsidRPr="00EC060B">
        <w:t xml:space="preserve">, Ferrando </w:t>
      </w:r>
      <w:r w:rsidR="003A7F16">
        <w:t>et al.</w:t>
      </w:r>
      <w:r w:rsidR="00077DEC">
        <w:t xml:space="preserve"> (2019) recorded</w:t>
      </w:r>
      <w:r w:rsidRPr="00EC060B">
        <w:t xml:space="preserve"> that family members of ICU non</w:t>
      </w:r>
      <w:r w:rsidR="00797310">
        <w:t>-</w:t>
      </w:r>
      <w:r w:rsidRPr="00EC060B">
        <w:t>survivors had higher scores for overall satisfaction and satisfaction with decision</w:t>
      </w:r>
      <w:r w:rsidR="00797310">
        <w:t>-</w:t>
      </w:r>
      <w:r w:rsidRPr="00EC060B">
        <w:t>making than</w:t>
      </w:r>
      <w:r>
        <w:t xml:space="preserve"> </w:t>
      </w:r>
      <w:r w:rsidR="00797310">
        <w:t xml:space="preserve">did </w:t>
      </w:r>
      <w:r w:rsidRPr="00EC060B">
        <w:t>ICU survivors. Whilst this may seem counterintuitive, it is in part because of an increasing focus on improving end</w:t>
      </w:r>
      <w:r w:rsidR="00797310">
        <w:t>-</w:t>
      </w:r>
      <w:r w:rsidRPr="00EC060B">
        <w:t>of</w:t>
      </w:r>
      <w:r w:rsidR="00797310">
        <w:t>-</w:t>
      </w:r>
      <w:r w:rsidRPr="00EC060B">
        <w:t xml:space="preserve">life care in the ICU, rather than the broader population of the critically ill, most of </w:t>
      </w:r>
      <w:r w:rsidR="00F30370" w:rsidRPr="00EC060B">
        <w:t>who</w:t>
      </w:r>
      <w:r w:rsidR="004B3B69">
        <w:t>m</w:t>
      </w:r>
      <w:r w:rsidRPr="00EC060B">
        <w:t xml:space="preserve"> survive (Curtis </w:t>
      </w:r>
      <w:r>
        <w:t>and</w:t>
      </w:r>
      <w:r w:rsidRPr="00EC060B">
        <w:t xml:space="preserve"> White 2008). </w:t>
      </w:r>
    </w:p>
    <w:p w14:paraId="172FF2A8" w14:textId="1C4DEE81" w:rsidR="00272ABB" w:rsidRDefault="00272ABB" w:rsidP="00A565B9">
      <w:r w:rsidRPr="00EC060B">
        <w:t>Families of patients with higher illness severity and those who are d</w:t>
      </w:r>
      <w:r w:rsidR="00077DEC">
        <w:t xml:space="preserve">ying require more time </w:t>
      </w:r>
      <w:r w:rsidRPr="00EC060B">
        <w:t>provided by the ICU team</w:t>
      </w:r>
      <w:r w:rsidR="00797310">
        <w:t>,</w:t>
      </w:r>
      <w:r w:rsidRPr="00EC060B">
        <w:t xml:space="preserve"> which inadvertently results in less attention being paid to more “routine” patients and their families (Schleyer </w:t>
      </w:r>
      <w:r>
        <w:t>and</w:t>
      </w:r>
      <w:r w:rsidRPr="00EC060B">
        <w:t xml:space="preserve"> </w:t>
      </w:r>
      <w:r w:rsidRPr="00EC060B">
        <w:lastRenderedPageBreak/>
        <w:t xml:space="preserve">Curtis 2013). </w:t>
      </w:r>
      <w:r w:rsidR="00C92153">
        <w:t>Wall et al</w:t>
      </w:r>
      <w:r w:rsidR="004B3B69">
        <w:t>.</w:t>
      </w:r>
      <w:r w:rsidR="00C92153">
        <w:t xml:space="preserve"> (2007)</w:t>
      </w:r>
      <w:r w:rsidR="002D5DE0">
        <w:t xml:space="preserve"> agree</w:t>
      </w:r>
      <w:r w:rsidR="006555A6">
        <w:t xml:space="preserve"> that the results do not indicate that families of those who di</w:t>
      </w:r>
      <w:r w:rsidR="00077DEC">
        <w:t>e received better care</w:t>
      </w:r>
      <w:r w:rsidR="004B3B69">
        <w:t>,</w:t>
      </w:r>
      <w:r w:rsidR="00077DEC">
        <w:t xml:space="preserve"> but </w:t>
      </w:r>
      <w:r w:rsidR="006555A6">
        <w:t>indicat</w:t>
      </w:r>
      <w:r w:rsidR="004B3B69">
        <w:t>e</w:t>
      </w:r>
      <w:r w:rsidR="006555A6">
        <w:t xml:space="preserve"> the extra effort</w:t>
      </w:r>
      <w:r w:rsidR="004B3B69">
        <w:t xml:space="preserve"> that</w:t>
      </w:r>
      <w:r w:rsidR="006555A6">
        <w:t xml:space="preserve"> ICU </w:t>
      </w:r>
      <w:r w:rsidR="00077DEC">
        <w:t>staff make</w:t>
      </w:r>
      <w:r w:rsidR="006555A6">
        <w:t xml:space="preserve"> to meet family wishes as death approaches</w:t>
      </w:r>
      <w:r w:rsidRPr="00EC060B">
        <w:t>. Converse</w:t>
      </w:r>
      <w:r w:rsidR="00C92153">
        <w:t xml:space="preserve">ly, other researchers have found no correlation between </w:t>
      </w:r>
      <w:r w:rsidRPr="00EC060B">
        <w:t>the patient’s survival status</w:t>
      </w:r>
      <w:r w:rsidR="00C92153">
        <w:t xml:space="preserve"> and family satisfaction</w:t>
      </w:r>
      <w:r w:rsidRPr="00EC060B">
        <w:t xml:space="preserve"> (Hunziker </w:t>
      </w:r>
      <w:r w:rsidR="003A7F16">
        <w:t>et al.</w:t>
      </w:r>
      <w:r w:rsidRPr="00EC060B">
        <w:t xml:space="preserve"> 2012, Schwarzkopf </w:t>
      </w:r>
      <w:r w:rsidR="003A7F16">
        <w:t>et al.</w:t>
      </w:r>
      <w:r w:rsidRPr="00EC060B">
        <w:t xml:space="preserve"> 2013). </w:t>
      </w:r>
      <w:r>
        <w:t>All family members</w:t>
      </w:r>
      <w:r w:rsidR="00797310">
        <w:t>,</w:t>
      </w:r>
      <w:r>
        <w:t xml:space="preserve"> irrespective of illness severity or outcome</w:t>
      </w:r>
      <w:r w:rsidR="00797310">
        <w:t>,</w:t>
      </w:r>
      <w:r>
        <w:t xml:space="preserve"> need to be fully integrated into the communication process (Cox </w:t>
      </w:r>
      <w:r w:rsidR="003A7F16">
        <w:t>et al.</w:t>
      </w:r>
      <w:r>
        <w:t xml:space="preserve"> 2018).</w:t>
      </w:r>
    </w:p>
    <w:p w14:paraId="172FF2A9" w14:textId="77777777" w:rsidR="00272ABB" w:rsidRPr="004B3B69" w:rsidRDefault="00272ABB" w:rsidP="00A565B9">
      <w:pPr>
        <w:pStyle w:val="Heading3"/>
      </w:pPr>
      <w:bookmarkStart w:id="33" w:name="_Toc98085713"/>
      <w:r>
        <w:t>2.10</w:t>
      </w:r>
      <w:r w:rsidRPr="00CA553E">
        <w:t>.3</w:t>
      </w:r>
      <w:r w:rsidR="00731500">
        <w:t xml:space="preserve">: </w:t>
      </w:r>
      <w:r w:rsidR="0055262C">
        <w:t xml:space="preserve">Family </w:t>
      </w:r>
      <w:r w:rsidR="00A14D2B">
        <w:t>experience</w:t>
      </w:r>
      <w:r w:rsidR="00984D65">
        <w:t xml:space="preserve"> in ICU</w:t>
      </w:r>
      <w:bookmarkEnd w:id="33"/>
    </w:p>
    <w:p w14:paraId="172FF2AA" w14:textId="77777777" w:rsidR="005E7265" w:rsidRPr="004B3B69" w:rsidRDefault="005E7265" w:rsidP="00F30370">
      <w:pPr>
        <w:rPr>
          <w:color w:val="000000" w:themeColor="text1"/>
        </w:rPr>
      </w:pPr>
      <w:r w:rsidRPr="004B3B69">
        <w:rPr>
          <w:color w:val="000000" w:themeColor="text1"/>
        </w:rPr>
        <w:t>In contrast to satisfaction, exploring the experiences of family members within the ICU requ</w:t>
      </w:r>
      <w:r w:rsidR="00192148" w:rsidRPr="004B3B69">
        <w:rPr>
          <w:color w:val="000000" w:themeColor="text1"/>
        </w:rPr>
        <w:t>ires researchers to enquire</w:t>
      </w:r>
      <w:r w:rsidRPr="004B3B69">
        <w:rPr>
          <w:color w:val="000000" w:themeColor="text1"/>
        </w:rPr>
        <w:t xml:space="preserve"> about their </w:t>
      </w:r>
      <w:r w:rsidR="00192148" w:rsidRPr="004B3B69">
        <w:rPr>
          <w:color w:val="000000" w:themeColor="text1"/>
        </w:rPr>
        <w:t xml:space="preserve">actual </w:t>
      </w:r>
      <w:r w:rsidRPr="004B3B69">
        <w:rPr>
          <w:color w:val="000000" w:themeColor="text1"/>
        </w:rPr>
        <w:t xml:space="preserve">ICU experience rather than being asked to rate their experience using general evaluation categories (poor, </w:t>
      </w:r>
      <w:r w:rsidR="00192148" w:rsidRPr="004B3B69">
        <w:rPr>
          <w:color w:val="000000" w:themeColor="text1"/>
        </w:rPr>
        <w:t>fair, good, very good, excellent</w:t>
      </w:r>
      <w:r w:rsidRPr="004B3B69">
        <w:rPr>
          <w:color w:val="000000" w:themeColor="text1"/>
        </w:rPr>
        <w:t xml:space="preserve">). </w:t>
      </w:r>
      <w:r w:rsidR="0093637B" w:rsidRPr="004B3B69">
        <w:rPr>
          <w:rFonts w:cs="Arial"/>
          <w:color w:val="000000" w:themeColor="text1"/>
          <w:shd w:val="clear" w:color="auto" w:fill="FCFCFC"/>
        </w:rPr>
        <w:t xml:space="preserve">A common problem of assessing </w:t>
      </w:r>
      <w:r w:rsidR="00E34F5B" w:rsidRPr="004B3B69">
        <w:rPr>
          <w:rFonts w:cs="Arial"/>
          <w:color w:val="000000" w:themeColor="text1"/>
          <w:shd w:val="clear" w:color="auto" w:fill="FCFCFC"/>
        </w:rPr>
        <w:t xml:space="preserve">family </w:t>
      </w:r>
      <w:r w:rsidR="0093637B" w:rsidRPr="004B3B69">
        <w:rPr>
          <w:rFonts w:cs="Arial"/>
          <w:color w:val="000000" w:themeColor="text1"/>
          <w:shd w:val="clear" w:color="auto" w:fill="FCFCFC"/>
        </w:rPr>
        <w:t>satisfaction by questionnaire is the high number of extremely positive r</w:t>
      </w:r>
      <w:r w:rsidR="00105C62" w:rsidRPr="004B3B69">
        <w:rPr>
          <w:rFonts w:cs="Arial"/>
          <w:color w:val="000000" w:themeColor="text1"/>
          <w:shd w:val="clear" w:color="auto" w:fill="FCFCFC"/>
        </w:rPr>
        <w:t>esponses</w:t>
      </w:r>
      <w:r w:rsidR="0093637B" w:rsidRPr="004B3B69">
        <w:rPr>
          <w:rFonts w:cs="Arial"/>
          <w:color w:val="000000" w:themeColor="text1"/>
          <w:shd w:val="clear" w:color="auto" w:fill="FCFCFC"/>
        </w:rPr>
        <w:t>, also found in previ</w:t>
      </w:r>
      <w:r w:rsidR="00E34F5B" w:rsidRPr="004B3B69">
        <w:rPr>
          <w:rFonts w:cs="Arial"/>
          <w:color w:val="000000" w:themeColor="text1"/>
          <w:shd w:val="clear" w:color="auto" w:fill="FCFCFC"/>
        </w:rPr>
        <w:t>ous family satisfaction surveys (</w:t>
      </w:r>
      <w:r w:rsidR="00D22AC9" w:rsidRPr="004B3B69">
        <w:rPr>
          <w:color w:val="000000" w:themeColor="text1"/>
        </w:rPr>
        <w:t>Heyland et al. 2002, Hwang et al. 2007, Hendrich et al. 2011, Hunziker et al. 2012, Sundararajan et al. 2012, Schwarzkopf et al. 2013, Gerasimou et al. 2013, Clark et al. 2016, Frivold et al. 2016, Min et al. 2018, Ferrando et al. 2019, Haave et al. 2021)</w:t>
      </w:r>
      <w:r w:rsidR="0093637B" w:rsidRPr="004B3B69">
        <w:rPr>
          <w:rFonts w:cs="Arial"/>
          <w:color w:val="000000" w:themeColor="text1"/>
          <w:shd w:val="clear" w:color="auto" w:fill="FCFCFC"/>
        </w:rPr>
        <w:t>.</w:t>
      </w:r>
      <w:r w:rsidR="0093637B" w:rsidRPr="004B3B69">
        <w:rPr>
          <w:rFonts w:ascii="Georgia" w:hAnsi="Georgia"/>
          <w:color w:val="000000" w:themeColor="text1"/>
          <w:shd w:val="clear" w:color="auto" w:fill="FCFCFC"/>
        </w:rPr>
        <w:t> </w:t>
      </w:r>
      <w:r w:rsidRPr="004B3B69">
        <w:rPr>
          <w:color w:val="000000" w:themeColor="text1"/>
        </w:rPr>
        <w:t xml:space="preserve"> </w:t>
      </w:r>
    </w:p>
    <w:p w14:paraId="172FF2AB" w14:textId="37AFF1D8" w:rsidR="00F30370" w:rsidRPr="004B3B69" w:rsidRDefault="004C2F0B" w:rsidP="00F30370">
      <w:pPr>
        <w:rPr>
          <w:color w:val="000000" w:themeColor="text1"/>
        </w:rPr>
      </w:pPr>
      <w:r w:rsidRPr="004B3B69">
        <w:rPr>
          <w:color w:val="000000" w:themeColor="text1"/>
        </w:rPr>
        <w:t>F</w:t>
      </w:r>
      <w:r w:rsidR="00272ABB" w:rsidRPr="004B3B69">
        <w:rPr>
          <w:color w:val="000000" w:themeColor="text1"/>
        </w:rPr>
        <w:t>ew studies have reported qualitative analysis of responses to the open-ended questions in the FS-ICU to identify and describe themes</w:t>
      </w:r>
      <w:r w:rsidR="003F775A" w:rsidRPr="004B3B69">
        <w:rPr>
          <w:color w:val="000000" w:themeColor="text1"/>
        </w:rPr>
        <w:t xml:space="preserve"> </w:t>
      </w:r>
      <w:r w:rsidR="00272ABB" w:rsidRPr="004B3B69">
        <w:rPr>
          <w:color w:val="000000" w:themeColor="text1"/>
        </w:rPr>
        <w:t>to provide a fuller picture</w:t>
      </w:r>
      <w:r w:rsidR="00CB54DC" w:rsidRPr="004B3B69">
        <w:rPr>
          <w:color w:val="000000" w:themeColor="text1"/>
        </w:rPr>
        <w:t xml:space="preserve"> of family member experiences</w:t>
      </w:r>
      <w:r w:rsidR="00272ABB" w:rsidRPr="004B3B69">
        <w:rPr>
          <w:color w:val="000000" w:themeColor="text1"/>
        </w:rPr>
        <w:t xml:space="preserve"> (Hendrich </w:t>
      </w:r>
      <w:r w:rsidR="003A7F16" w:rsidRPr="004B3B69">
        <w:rPr>
          <w:color w:val="000000" w:themeColor="text1"/>
        </w:rPr>
        <w:t>et al.</w:t>
      </w:r>
      <w:r w:rsidR="00272ABB" w:rsidRPr="004B3B69">
        <w:rPr>
          <w:color w:val="000000" w:themeColor="text1"/>
        </w:rPr>
        <w:t xml:space="preserve"> 2011,</w:t>
      </w:r>
      <w:r w:rsidR="00C85446" w:rsidRPr="004B3B69">
        <w:rPr>
          <w:color w:val="000000" w:themeColor="text1"/>
        </w:rPr>
        <w:t xml:space="preserve"> </w:t>
      </w:r>
      <w:r w:rsidR="00272ABB" w:rsidRPr="004B3B69">
        <w:rPr>
          <w:color w:val="000000" w:themeColor="text1"/>
        </w:rPr>
        <w:t xml:space="preserve">Karlsson </w:t>
      </w:r>
      <w:r w:rsidR="003A7F16" w:rsidRPr="004B3B69">
        <w:rPr>
          <w:color w:val="000000" w:themeColor="text1"/>
        </w:rPr>
        <w:t>et al.</w:t>
      </w:r>
      <w:r w:rsidR="00272ABB" w:rsidRPr="004B3B69">
        <w:rPr>
          <w:color w:val="000000" w:themeColor="text1"/>
        </w:rPr>
        <w:t xml:space="preserve"> 2011</w:t>
      </w:r>
      <w:r w:rsidR="00C85446" w:rsidRPr="004B3B69">
        <w:rPr>
          <w:color w:val="000000" w:themeColor="text1"/>
        </w:rPr>
        <w:t>,</w:t>
      </w:r>
      <w:r w:rsidR="00272ABB" w:rsidRPr="004B3B69">
        <w:rPr>
          <w:color w:val="000000" w:themeColor="text1"/>
        </w:rPr>
        <w:t xml:space="preserve"> Schwarzkopf </w:t>
      </w:r>
      <w:r w:rsidR="003A7F16" w:rsidRPr="004B3B69">
        <w:rPr>
          <w:color w:val="000000" w:themeColor="text1"/>
        </w:rPr>
        <w:t>et al.</w:t>
      </w:r>
      <w:r w:rsidR="00272ABB" w:rsidRPr="004B3B69">
        <w:rPr>
          <w:color w:val="000000" w:themeColor="text1"/>
        </w:rPr>
        <w:t xml:space="preserve"> 2013, Clark </w:t>
      </w:r>
      <w:r w:rsidR="003A7F16" w:rsidRPr="004B3B69">
        <w:rPr>
          <w:color w:val="000000" w:themeColor="text1"/>
        </w:rPr>
        <w:t>et al.</w:t>
      </w:r>
      <w:r w:rsidR="00272ABB" w:rsidRPr="004B3B69">
        <w:rPr>
          <w:color w:val="000000" w:themeColor="text1"/>
        </w:rPr>
        <w:t xml:space="preserve"> 2016, Min </w:t>
      </w:r>
      <w:r w:rsidR="003A7F16" w:rsidRPr="004B3B69">
        <w:rPr>
          <w:color w:val="000000" w:themeColor="text1"/>
        </w:rPr>
        <w:t>et al.</w:t>
      </w:r>
      <w:r w:rsidR="00272ABB" w:rsidRPr="004B3B69">
        <w:rPr>
          <w:color w:val="000000" w:themeColor="text1"/>
        </w:rPr>
        <w:t xml:space="preserve"> 2018 (</w:t>
      </w:r>
      <w:r w:rsidR="00C85446" w:rsidRPr="004B3B69">
        <w:rPr>
          <w:color w:val="000000" w:themeColor="text1"/>
        </w:rPr>
        <w:t xml:space="preserve">see </w:t>
      </w:r>
      <w:r w:rsidR="00272ABB" w:rsidRPr="004B3B69">
        <w:rPr>
          <w:b/>
          <w:color w:val="000000" w:themeColor="text1"/>
        </w:rPr>
        <w:t xml:space="preserve">Table </w:t>
      </w:r>
      <w:r w:rsidR="00C021CA" w:rsidRPr="004B3B69">
        <w:rPr>
          <w:b/>
          <w:color w:val="000000" w:themeColor="text1"/>
        </w:rPr>
        <w:t>12</w:t>
      </w:r>
      <w:r w:rsidR="00C85446" w:rsidRPr="004B3B69">
        <w:rPr>
          <w:bCs/>
          <w:color w:val="000000" w:themeColor="text1"/>
        </w:rPr>
        <w:t>,</w:t>
      </w:r>
      <w:r w:rsidR="00272ABB" w:rsidRPr="004B3B69">
        <w:rPr>
          <w:b/>
          <w:color w:val="000000" w:themeColor="text1"/>
        </w:rPr>
        <w:t xml:space="preserve"> Appendix </w:t>
      </w:r>
      <w:r w:rsidR="00C320F6">
        <w:rPr>
          <w:b/>
          <w:color w:val="000000" w:themeColor="text1"/>
        </w:rPr>
        <w:t>I</w:t>
      </w:r>
      <w:r w:rsidR="00272ABB" w:rsidRPr="004B3B69">
        <w:rPr>
          <w:b/>
          <w:color w:val="000000" w:themeColor="text1"/>
        </w:rPr>
        <w:t>I</w:t>
      </w:r>
      <w:r w:rsidR="00272ABB" w:rsidRPr="004B3B69">
        <w:rPr>
          <w:color w:val="000000" w:themeColor="text1"/>
        </w:rPr>
        <w:t xml:space="preserve">). </w:t>
      </w:r>
    </w:p>
    <w:p w14:paraId="172FF2AC" w14:textId="519A0EC7" w:rsidR="00272ABB" w:rsidRPr="004B3B69" w:rsidRDefault="00272ABB" w:rsidP="00A565B9">
      <w:pPr>
        <w:rPr>
          <w:color w:val="000000" w:themeColor="text1"/>
        </w:rPr>
      </w:pPr>
      <w:r w:rsidRPr="004B3B69">
        <w:rPr>
          <w:color w:val="000000" w:themeColor="text1"/>
        </w:rPr>
        <w:lastRenderedPageBreak/>
        <w:t xml:space="preserve">Hendrich </w:t>
      </w:r>
      <w:r w:rsidR="003A7F16" w:rsidRPr="004B3B69">
        <w:rPr>
          <w:color w:val="000000" w:themeColor="text1"/>
        </w:rPr>
        <w:t>et al.</w:t>
      </w:r>
      <w:r w:rsidRPr="004B3B69">
        <w:rPr>
          <w:color w:val="000000" w:themeColor="text1"/>
        </w:rPr>
        <w:t xml:space="preserve"> (2011) identified 6 themes</w:t>
      </w:r>
      <w:r w:rsidR="00F30370" w:rsidRPr="004B3B69">
        <w:rPr>
          <w:color w:val="000000" w:themeColor="text1"/>
        </w:rPr>
        <w:t xml:space="preserve"> which emerged as being </w:t>
      </w:r>
      <w:r w:rsidR="00E153FD" w:rsidRPr="004B3B69">
        <w:rPr>
          <w:color w:val="000000" w:themeColor="text1"/>
        </w:rPr>
        <w:t xml:space="preserve">central to </w:t>
      </w:r>
      <w:r w:rsidR="00077DEC" w:rsidRPr="004B3B69">
        <w:rPr>
          <w:color w:val="000000" w:themeColor="text1"/>
        </w:rPr>
        <w:t>family members</w:t>
      </w:r>
      <w:r w:rsidR="004B3B69" w:rsidRPr="004B3B69">
        <w:rPr>
          <w:color w:val="000000" w:themeColor="text1"/>
        </w:rPr>
        <w:t>’</w:t>
      </w:r>
      <w:r w:rsidR="004B6D95" w:rsidRPr="004B3B69">
        <w:rPr>
          <w:color w:val="000000" w:themeColor="text1"/>
        </w:rPr>
        <w:t xml:space="preserve"> overall </w:t>
      </w:r>
      <w:r w:rsidR="00F30370" w:rsidRPr="004B3B69">
        <w:rPr>
          <w:color w:val="000000" w:themeColor="text1"/>
        </w:rPr>
        <w:t>ICU experience</w:t>
      </w:r>
      <w:r w:rsidR="004B3B69" w:rsidRPr="004B3B69">
        <w:rPr>
          <w:color w:val="000000" w:themeColor="text1"/>
        </w:rPr>
        <w:t>:</w:t>
      </w:r>
      <w:r w:rsidRPr="004B3B69">
        <w:rPr>
          <w:color w:val="000000" w:themeColor="text1"/>
        </w:rPr>
        <w:t xml:space="preserve"> communication with medical staff, quality of medical care, quality of staff, compassion and respect, family waiting room</w:t>
      </w:r>
      <w:r w:rsidR="00C85446" w:rsidRPr="004B3B69">
        <w:rPr>
          <w:color w:val="000000" w:themeColor="text1"/>
        </w:rPr>
        <w:t>,</w:t>
      </w:r>
      <w:r w:rsidRPr="004B3B69">
        <w:rPr>
          <w:color w:val="000000" w:themeColor="text1"/>
        </w:rPr>
        <w:t xml:space="preserve"> and patient rooms</w:t>
      </w:r>
      <w:r w:rsidR="004B6D95" w:rsidRPr="004B3B69">
        <w:rPr>
          <w:color w:val="000000" w:themeColor="text1"/>
        </w:rPr>
        <w:t xml:space="preserve">. </w:t>
      </w:r>
      <w:r w:rsidR="004B6D95" w:rsidRPr="004B3B69">
        <w:rPr>
          <w:rFonts w:cs="Arial"/>
          <w:color w:val="000000" w:themeColor="text1"/>
          <w:lang w:val="en-US"/>
        </w:rPr>
        <w:t>The selection of themes was well-supported through rich description.</w:t>
      </w:r>
      <w:r w:rsidR="004B6D95" w:rsidRPr="004B3B69">
        <w:rPr>
          <w:rFonts w:ascii="Helvetica" w:hAnsi="Helvetica" w:cs="Arial"/>
          <w:color w:val="000000" w:themeColor="text1"/>
          <w:sz w:val="19"/>
          <w:szCs w:val="19"/>
          <w:lang w:val="en-US"/>
        </w:rPr>
        <w:t xml:space="preserve"> </w:t>
      </w:r>
      <w:r w:rsidRPr="004B3B69">
        <w:rPr>
          <w:color w:val="000000" w:themeColor="text1"/>
        </w:rPr>
        <w:t xml:space="preserve">Min </w:t>
      </w:r>
      <w:r w:rsidR="003A7F16" w:rsidRPr="004B3B69">
        <w:rPr>
          <w:color w:val="000000" w:themeColor="text1"/>
        </w:rPr>
        <w:t>et al.</w:t>
      </w:r>
      <w:r w:rsidRPr="004B3B69">
        <w:rPr>
          <w:color w:val="000000" w:themeColor="text1"/>
        </w:rPr>
        <w:t xml:space="preserve"> (2018) found the same six themes, but added an additional “others” theme. Positive comments were more common for: quality of the staff, overall quality of </w:t>
      </w:r>
      <w:r w:rsidR="00C85446" w:rsidRPr="004B3B69">
        <w:rPr>
          <w:color w:val="000000" w:themeColor="text1"/>
        </w:rPr>
        <w:t xml:space="preserve">the </w:t>
      </w:r>
      <w:r w:rsidRPr="004B3B69">
        <w:rPr>
          <w:color w:val="000000" w:themeColor="text1"/>
        </w:rPr>
        <w:t>medical care provided, and compassion and respect shown to the patient and family. Positive comments were less common for: communication with doctors, ICU waiting room</w:t>
      </w:r>
      <w:r w:rsidR="00C85446" w:rsidRPr="004B3B69">
        <w:rPr>
          <w:color w:val="000000" w:themeColor="text1"/>
        </w:rPr>
        <w:t>,</w:t>
      </w:r>
      <w:r w:rsidRPr="004B3B69">
        <w:rPr>
          <w:color w:val="000000" w:themeColor="text1"/>
        </w:rPr>
        <w:t xml:space="preserve"> and visiting hours. Comparable themes emerged from family comments in Schwarzkopf </w:t>
      </w:r>
      <w:r w:rsidR="003A7F16" w:rsidRPr="004B3B69">
        <w:rPr>
          <w:color w:val="000000" w:themeColor="text1"/>
        </w:rPr>
        <w:t>et al.</w:t>
      </w:r>
      <w:r w:rsidR="00C85446" w:rsidRPr="004B3B69">
        <w:rPr>
          <w:color w:val="000000" w:themeColor="text1"/>
        </w:rPr>
        <w:t>’s</w:t>
      </w:r>
      <w:r w:rsidR="00D22AC9" w:rsidRPr="004B3B69">
        <w:rPr>
          <w:color w:val="000000" w:themeColor="text1"/>
        </w:rPr>
        <w:t xml:space="preserve"> (2013) </w:t>
      </w:r>
      <w:r w:rsidRPr="004B3B69">
        <w:rPr>
          <w:color w:val="000000" w:themeColor="text1"/>
        </w:rPr>
        <w:t xml:space="preserve">study, </w:t>
      </w:r>
      <w:r w:rsidR="00233211" w:rsidRPr="004B3B69">
        <w:rPr>
          <w:color w:val="000000" w:themeColor="text1"/>
        </w:rPr>
        <w:t xml:space="preserve">where </w:t>
      </w:r>
      <w:r w:rsidRPr="004B3B69">
        <w:rPr>
          <w:color w:val="000000" w:themeColor="text1"/>
        </w:rPr>
        <w:t>positive comments generally outnumbered negative comments, and</w:t>
      </w:r>
      <w:r w:rsidR="00233211" w:rsidRPr="004B3B69">
        <w:rPr>
          <w:color w:val="000000" w:themeColor="text1"/>
        </w:rPr>
        <w:t xml:space="preserve"> the</w:t>
      </w:r>
      <w:r w:rsidRPr="004B3B69">
        <w:rPr>
          <w:color w:val="000000" w:themeColor="text1"/>
        </w:rPr>
        <w:t xml:space="preserve"> themes that received mixed positive and negative </w:t>
      </w:r>
      <w:r w:rsidR="00D22AC9" w:rsidRPr="004B3B69">
        <w:rPr>
          <w:color w:val="000000" w:themeColor="text1"/>
        </w:rPr>
        <w:t xml:space="preserve">comments </w:t>
      </w:r>
      <w:r w:rsidRPr="004B3B69">
        <w:rPr>
          <w:color w:val="000000" w:themeColor="text1"/>
        </w:rPr>
        <w:t>by at least 5% of respondents were</w:t>
      </w:r>
      <w:r w:rsidR="004B3B69" w:rsidRPr="004B3B69">
        <w:rPr>
          <w:color w:val="000000" w:themeColor="text1"/>
        </w:rPr>
        <w:t>:</w:t>
      </w:r>
      <w:r w:rsidRPr="004B3B69">
        <w:rPr>
          <w:color w:val="000000" w:themeColor="text1"/>
        </w:rPr>
        <w:t xml:space="preserve"> communication, compassion/respect for the family/patient</w:t>
      </w:r>
      <w:r w:rsidR="00233211" w:rsidRPr="004B3B69">
        <w:rPr>
          <w:color w:val="000000" w:themeColor="text1"/>
        </w:rPr>
        <w:t>,</w:t>
      </w:r>
      <w:r w:rsidRPr="004B3B69">
        <w:rPr>
          <w:color w:val="000000" w:themeColor="text1"/>
        </w:rPr>
        <w:t xml:space="preserve"> and the ICU waiting room. </w:t>
      </w:r>
      <w:r w:rsidR="00233211" w:rsidRPr="004B3B69">
        <w:rPr>
          <w:color w:val="000000" w:themeColor="text1"/>
        </w:rPr>
        <w:t xml:space="preserve">In contrast, </w:t>
      </w:r>
      <w:r w:rsidRPr="004B3B69">
        <w:rPr>
          <w:color w:val="000000" w:themeColor="text1"/>
        </w:rPr>
        <w:t xml:space="preserve">Clark </w:t>
      </w:r>
      <w:r w:rsidR="003A7F16" w:rsidRPr="004B3B69">
        <w:rPr>
          <w:color w:val="000000" w:themeColor="text1"/>
        </w:rPr>
        <w:t>et al.</w:t>
      </w:r>
      <w:r w:rsidRPr="004B3B69">
        <w:rPr>
          <w:color w:val="000000" w:themeColor="text1"/>
        </w:rPr>
        <w:t xml:space="preserve"> (2016) identified that 50% of family members described the need for better communication, accurate and timely information</w:t>
      </w:r>
      <w:r w:rsidR="00233211" w:rsidRPr="004B3B69">
        <w:rPr>
          <w:color w:val="000000" w:themeColor="text1"/>
        </w:rPr>
        <w:t>,</w:t>
      </w:r>
      <w:r w:rsidRPr="004B3B69">
        <w:rPr>
          <w:color w:val="000000" w:themeColor="text1"/>
        </w:rPr>
        <w:t xml:space="preserve"> and improved waiting area facilities. </w:t>
      </w:r>
    </w:p>
    <w:p w14:paraId="172FF2AD" w14:textId="77777777" w:rsidR="00D22AC9" w:rsidRPr="004B3B69" w:rsidRDefault="003A3406" w:rsidP="00EC1B4B">
      <w:pPr>
        <w:rPr>
          <w:rFonts w:cs="Arial"/>
          <w:color w:val="000000" w:themeColor="text1"/>
        </w:rPr>
      </w:pPr>
      <w:r w:rsidRPr="004B3B69">
        <w:rPr>
          <w:color w:val="000000" w:themeColor="text1"/>
        </w:rPr>
        <w:t>Exploring family experiences</w:t>
      </w:r>
      <w:r w:rsidR="00272ABB" w:rsidRPr="004B3B69">
        <w:rPr>
          <w:color w:val="000000" w:themeColor="text1"/>
        </w:rPr>
        <w:t xml:space="preserve"> during semi</w:t>
      </w:r>
      <w:r w:rsidR="00233211" w:rsidRPr="004B3B69">
        <w:rPr>
          <w:color w:val="000000" w:themeColor="text1"/>
        </w:rPr>
        <w:t>-</w:t>
      </w:r>
      <w:r w:rsidR="00272ABB" w:rsidRPr="004B3B69">
        <w:rPr>
          <w:color w:val="000000" w:themeColor="text1"/>
        </w:rPr>
        <w:t xml:space="preserve">structured interviews, Eltanybani and Ahmed (2021) described </w:t>
      </w:r>
      <w:r w:rsidR="00233211" w:rsidRPr="004B3B69">
        <w:rPr>
          <w:color w:val="000000" w:themeColor="text1"/>
        </w:rPr>
        <w:t>four</w:t>
      </w:r>
      <w:r w:rsidR="00272ABB" w:rsidRPr="004B3B69">
        <w:rPr>
          <w:color w:val="000000" w:themeColor="text1"/>
        </w:rPr>
        <w:t xml:space="preserve"> similar key themes</w:t>
      </w:r>
      <w:r w:rsidR="00233211" w:rsidRPr="004B3B69">
        <w:rPr>
          <w:color w:val="000000" w:themeColor="text1"/>
        </w:rPr>
        <w:t>:</w:t>
      </w:r>
      <w:r w:rsidR="00272ABB" w:rsidRPr="004B3B69">
        <w:rPr>
          <w:color w:val="000000" w:themeColor="text1"/>
        </w:rPr>
        <w:t xml:space="preserve"> aspects of family care, aspects of patient care, organizational and administrative issues</w:t>
      </w:r>
      <w:r w:rsidR="00233211" w:rsidRPr="004B3B69">
        <w:rPr>
          <w:color w:val="000000" w:themeColor="text1"/>
        </w:rPr>
        <w:t>,</w:t>
      </w:r>
      <w:r w:rsidR="00272ABB" w:rsidRPr="004B3B69">
        <w:rPr>
          <w:color w:val="000000" w:themeColor="text1"/>
        </w:rPr>
        <w:t xml:space="preserve"> and </w:t>
      </w:r>
      <w:r w:rsidR="00233211" w:rsidRPr="004B3B69">
        <w:rPr>
          <w:color w:val="000000" w:themeColor="text1"/>
        </w:rPr>
        <w:t xml:space="preserve">the </w:t>
      </w:r>
      <w:r w:rsidR="00272ABB" w:rsidRPr="004B3B69">
        <w:rPr>
          <w:color w:val="000000" w:themeColor="text1"/>
        </w:rPr>
        <w:t>ICU environment. Lack of regular communication with the ICU medical team, absence of a dedicated area for holding a family meeting, restrictive visiting hours</w:t>
      </w:r>
      <w:r w:rsidR="00233211" w:rsidRPr="004B3B69">
        <w:rPr>
          <w:color w:val="000000" w:themeColor="text1"/>
        </w:rPr>
        <w:t>,</w:t>
      </w:r>
      <w:r w:rsidR="00272ABB" w:rsidRPr="004B3B69">
        <w:rPr>
          <w:color w:val="000000" w:themeColor="text1"/>
        </w:rPr>
        <w:t xml:space="preserve"> and the uncomfortable waiting area </w:t>
      </w:r>
      <w:r w:rsidRPr="004B3B69">
        <w:rPr>
          <w:color w:val="000000" w:themeColor="text1"/>
        </w:rPr>
        <w:t>were expressed by most participants in negative terms.</w:t>
      </w:r>
    </w:p>
    <w:p w14:paraId="172FF2AE" w14:textId="1FAA9080" w:rsidR="00D11289" w:rsidRPr="004B3B69" w:rsidRDefault="00D22AC9" w:rsidP="00EC1B4B">
      <w:pPr>
        <w:rPr>
          <w:rFonts w:cs="Arial"/>
          <w:color w:val="000000" w:themeColor="text1"/>
        </w:rPr>
      </w:pPr>
      <w:r w:rsidRPr="004B3B69">
        <w:rPr>
          <w:rFonts w:cs="Arial"/>
          <w:color w:val="000000" w:themeColor="text1"/>
          <w:shd w:val="clear" w:color="auto" w:fill="FFFFFF"/>
        </w:rPr>
        <w:lastRenderedPageBreak/>
        <w:t>The findings from t</w:t>
      </w:r>
      <w:r w:rsidR="00FF6A7F" w:rsidRPr="004B3B69">
        <w:rPr>
          <w:rFonts w:cs="Arial"/>
          <w:color w:val="000000" w:themeColor="text1"/>
          <w:shd w:val="clear" w:color="auto" w:fill="FFFFFF"/>
        </w:rPr>
        <w:t>he qualitative analys</w:t>
      </w:r>
      <w:r w:rsidR="004B3B69" w:rsidRPr="004B3B69">
        <w:rPr>
          <w:rFonts w:cs="Arial"/>
          <w:color w:val="000000" w:themeColor="text1"/>
          <w:shd w:val="clear" w:color="auto" w:fill="FFFFFF"/>
        </w:rPr>
        <w:t>e</w:t>
      </w:r>
      <w:r w:rsidR="00FF6A7F" w:rsidRPr="004B3B69">
        <w:rPr>
          <w:rFonts w:cs="Arial"/>
          <w:color w:val="000000" w:themeColor="text1"/>
          <w:shd w:val="clear" w:color="auto" w:fill="FFFFFF"/>
        </w:rPr>
        <w:t xml:space="preserve">s </w:t>
      </w:r>
      <w:r w:rsidRPr="004B3B69">
        <w:rPr>
          <w:rFonts w:cs="Arial"/>
          <w:color w:val="000000" w:themeColor="text1"/>
          <w:shd w:val="clear" w:color="auto" w:fill="FFFFFF"/>
        </w:rPr>
        <w:t>provide insight that aids in inter</w:t>
      </w:r>
      <w:r w:rsidR="00FF6A7F" w:rsidRPr="004B3B69">
        <w:rPr>
          <w:rFonts w:cs="Arial"/>
          <w:color w:val="000000" w:themeColor="text1"/>
          <w:shd w:val="clear" w:color="auto" w:fill="FFFFFF"/>
        </w:rPr>
        <w:t xml:space="preserve">preting the quantitative </w:t>
      </w:r>
      <w:r w:rsidRPr="004B3B69">
        <w:rPr>
          <w:rFonts w:cs="Arial"/>
          <w:color w:val="000000" w:themeColor="text1"/>
          <w:shd w:val="clear" w:color="auto" w:fill="FFFFFF"/>
        </w:rPr>
        <w:t>data</w:t>
      </w:r>
      <w:r w:rsidR="00FF6A7F" w:rsidRPr="004B3B69">
        <w:rPr>
          <w:rFonts w:cs="Arial"/>
          <w:color w:val="000000" w:themeColor="text1"/>
          <w:shd w:val="clear" w:color="auto" w:fill="FFFFFF"/>
        </w:rPr>
        <w:t>. For example,</w:t>
      </w:r>
      <w:r w:rsidR="004B3B69" w:rsidRPr="004B3B69">
        <w:rPr>
          <w:rFonts w:cs="Arial"/>
          <w:color w:val="000000" w:themeColor="text1"/>
          <w:shd w:val="clear" w:color="auto" w:fill="FFFFFF"/>
        </w:rPr>
        <w:t xml:space="preserve"> where</w:t>
      </w:r>
      <w:r w:rsidR="00FF6A7F" w:rsidRPr="004B3B69">
        <w:rPr>
          <w:rFonts w:cs="Arial"/>
          <w:color w:val="000000" w:themeColor="text1"/>
          <w:shd w:val="clear" w:color="auto" w:fill="FFFFFF"/>
        </w:rPr>
        <w:t xml:space="preserve"> families are least satisfied with communication from medical staff, the frequency of negative comments </w:t>
      </w:r>
      <w:r w:rsidR="00FF6A7F" w:rsidRPr="004B3B69">
        <w:rPr>
          <w:rFonts w:cs="Arial"/>
          <w:color w:val="000000" w:themeColor="text1"/>
        </w:rPr>
        <w:t>received for communication with medical staff supports this</w:t>
      </w:r>
      <w:r w:rsidR="00FF6A7F" w:rsidRPr="004B3B69">
        <w:rPr>
          <w:color w:val="000000" w:themeColor="text1"/>
        </w:rPr>
        <w:t xml:space="preserve"> </w:t>
      </w:r>
      <w:r w:rsidR="00EC1B4B" w:rsidRPr="004B3B69">
        <w:rPr>
          <w:color w:val="000000" w:themeColor="text1"/>
        </w:rPr>
        <w:t>(Hendrich et al. 2011, Karlsson et al. 2011, Schwarzkopf et al. 2013, Clark et al. 2016, Min et al. 2</w:t>
      </w:r>
      <w:r w:rsidR="00913925" w:rsidRPr="004B3B69">
        <w:rPr>
          <w:color w:val="000000" w:themeColor="text1"/>
        </w:rPr>
        <w:t xml:space="preserve">018, Eltaybani and Ahmed 2021). </w:t>
      </w:r>
      <w:r w:rsidR="00FF6A7F" w:rsidRPr="004B3B69">
        <w:rPr>
          <w:color w:val="000000" w:themeColor="text1"/>
        </w:rPr>
        <w:t>More</w:t>
      </w:r>
      <w:r w:rsidR="004B3B69" w:rsidRPr="004B3B69">
        <w:rPr>
          <w:color w:val="000000" w:themeColor="text1"/>
        </w:rPr>
        <w:t>over</w:t>
      </w:r>
      <w:r w:rsidR="00FF6A7F" w:rsidRPr="004B3B69">
        <w:rPr>
          <w:color w:val="000000" w:themeColor="text1"/>
        </w:rPr>
        <w:t xml:space="preserve">, the comments made by </w:t>
      </w:r>
      <w:r w:rsidR="004B3B69" w:rsidRPr="004B3B69">
        <w:rPr>
          <w:color w:val="000000" w:themeColor="text1"/>
        </w:rPr>
        <w:t xml:space="preserve">the </w:t>
      </w:r>
      <w:r w:rsidR="00FF6A7F" w:rsidRPr="004B3B69">
        <w:rPr>
          <w:color w:val="000000" w:themeColor="text1"/>
        </w:rPr>
        <w:t xml:space="preserve">family </w:t>
      </w:r>
      <w:r w:rsidR="00FF6A7F" w:rsidRPr="004B3B69">
        <w:rPr>
          <w:rFonts w:cs="Arial"/>
          <w:color w:val="000000" w:themeColor="text1"/>
        </w:rPr>
        <w:t xml:space="preserve">members </w:t>
      </w:r>
      <w:r w:rsidR="00913925" w:rsidRPr="004B3B69">
        <w:rPr>
          <w:rFonts w:cs="Arial"/>
          <w:color w:val="000000" w:themeColor="text1"/>
        </w:rPr>
        <w:t xml:space="preserve">in these studies </w:t>
      </w:r>
      <w:r w:rsidR="00347B5F" w:rsidRPr="004B3B69">
        <w:rPr>
          <w:rFonts w:cs="Arial"/>
          <w:color w:val="000000" w:themeColor="text1"/>
        </w:rPr>
        <w:t>portrays</w:t>
      </w:r>
      <w:r w:rsidR="00FF6A7F" w:rsidRPr="004B3B69">
        <w:rPr>
          <w:rFonts w:cs="Arial"/>
          <w:color w:val="000000" w:themeColor="text1"/>
        </w:rPr>
        <w:t xml:space="preserve"> the emotions that</w:t>
      </w:r>
      <w:r w:rsidR="00913925" w:rsidRPr="004B3B69">
        <w:rPr>
          <w:rFonts w:cs="Arial"/>
          <w:color w:val="000000" w:themeColor="text1"/>
        </w:rPr>
        <w:t xml:space="preserve"> were</w:t>
      </w:r>
      <w:r w:rsidR="00FF6A7F" w:rsidRPr="004B3B69">
        <w:rPr>
          <w:rFonts w:cs="Arial"/>
          <w:color w:val="000000" w:themeColor="text1"/>
        </w:rPr>
        <w:t xml:space="preserve"> associated with this lack of communication</w:t>
      </w:r>
      <w:r w:rsidR="005E7265" w:rsidRPr="004B3B69">
        <w:rPr>
          <w:rFonts w:cs="Arial"/>
          <w:color w:val="000000" w:themeColor="text1"/>
        </w:rPr>
        <w:t xml:space="preserve"> and contribut</w:t>
      </w:r>
      <w:r w:rsidR="004B3B69" w:rsidRPr="004B3B69">
        <w:rPr>
          <w:rFonts w:cs="Arial"/>
          <w:color w:val="000000" w:themeColor="text1"/>
        </w:rPr>
        <w:t>e</w:t>
      </w:r>
      <w:r w:rsidR="005E7265" w:rsidRPr="004B3B69">
        <w:rPr>
          <w:rFonts w:cs="Arial"/>
          <w:color w:val="000000" w:themeColor="text1"/>
        </w:rPr>
        <w:t xml:space="preserve"> to the psychological burden of the family members</w:t>
      </w:r>
      <w:r w:rsidR="00F70359" w:rsidRPr="004B3B69">
        <w:rPr>
          <w:rFonts w:cs="Arial"/>
          <w:color w:val="000000" w:themeColor="text1"/>
        </w:rPr>
        <w:t>.</w:t>
      </w:r>
      <w:r w:rsidR="005E7265" w:rsidRPr="004B3B69">
        <w:rPr>
          <w:rFonts w:cs="Arial"/>
          <w:color w:val="000000" w:themeColor="text1"/>
        </w:rPr>
        <w:t xml:space="preserve"> </w:t>
      </w:r>
    </w:p>
    <w:p w14:paraId="172FF2AF" w14:textId="3DE6996D" w:rsidR="00EC1B4B" w:rsidRPr="004B3B69" w:rsidRDefault="00347B5F" w:rsidP="00EC1B4B">
      <w:pPr>
        <w:rPr>
          <w:color w:val="000000" w:themeColor="text1"/>
        </w:rPr>
      </w:pPr>
      <w:r w:rsidRPr="004B3B69">
        <w:rPr>
          <w:rFonts w:cs="Arial"/>
          <w:color w:val="000000" w:themeColor="text1"/>
        </w:rPr>
        <w:t>Family members talked about the waiting room in a negative context</w:t>
      </w:r>
      <w:r w:rsidR="004B3B69" w:rsidRPr="004B3B69">
        <w:rPr>
          <w:rFonts w:cs="Arial"/>
          <w:color w:val="000000" w:themeColor="text1"/>
        </w:rPr>
        <w:t>,</w:t>
      </w:r>
      <w:r w:rsidR="00B576FD" w:rsidRPr="004B3B69">
        <w:rPr>
          <w:color w:val="000000" w:themeColor="text1"/>
        </w:rPr>
        <w:t xml:space="preserve"> provid</w:t>
      </w:r>
      <w:r w:rsidR="004B3B69" w:rsidRPr="004B3B69">
        <w:rPr>
          <w:color w:val="000000" w:themeColor="text1"/>
        </w:rPr>
        <w:t>ing</w:t>
      </w:r>
      <w:r w:rsidR="00B576FD" w:rsidRPr="004B3B69">
        <w:rPr>
          <w:color w:val="000000" w:themeColor="text1"/>
        </w:rPr>
        <w:t xml:space="preserve"> a deeper insight into elements of their ICU experience </w:t>
      </w:r>
      <w:r w:rsidR="004B3B69" w:rsidRPr="004B3B69">
        <w:rPr>
          <w:color w:val="000000" w:themeColor="text1"/>
        </w:rPr>
        <w:t>that</w:t>
      </w:r>
      <w:r w:rsidR="00B576FD" w:rsidRPr="004B3B69">
        <w:rPr>
          <w:color w:val="000000" w:themeColor="text1"/>
        </w:rPr>
        <w:t xml:space="preserve"> </w:t>
      </w:r>
      <w:r w:rsidR="004B3B69" w:rsidRPr="004B3B69">
        <w:rPr>
          <w:color w:val="000000" w:themeColor="text1"/>
        </w:rPr>
        <w:t>were</w:t>
      </w:r>
      <w:r w:rsidR="00B576FD" w:rsidRPr="004B3B69">
        <w:rPr>
          <w:color w:val="000000" w:themeColor="text1"/>
        </w:rPr>
        <w:t xml:space="preserve"> particularly significant to them.</w:t>
      </w:r>
      <w:r w:rsidRPr="004B3B69">
        <w:rPr>
          <w:color w:val="000000" w:themeColor="text1"/>
        </w:rPr>
        <w:t xml:space="preserve"> </w:t>
      </w:r>
      <w:r w:rsidR="00D11289" w:rsidRPr="004B3B69">
        <w:rPr>
          <w:rFonts w:cs="Arial"/>
          <w:color w:val="000000" w:themeColor="text1"/>
        </w:rPr>
        <w:t xml:space="preserve">The negative evaluations have been related to </w:t>
      </w:r>
      <w:r w:rsidR="004B3B69" w:rsidRPr="004B3B69">
        <w:rPr>
          <w:rFonts w:cs="Arial"/>
          <w:color w:val="000000" w:themeColor="text1"/>
        </w:rPr>
        <w:t xml:space="preserve">the </w:t>
      </w:r>
      <w:r w:rsidR="00D11289" w:rsidRPr="004B3B69">
        <w:rPr>
          <w:rFonts w:cs="Arial"/>
          <w:color w:val="000000" w:themeColor="text1"/>
        </w:rPr>
        <w:t>size of the patient’s room, cleanliness and appearance of the waiting room, and lack of privacy related to a shared room, especially when a family meeting is held (</w:t>
      </w:r>
      <w:r w:rsidR="00D11289" w:rsidRPr="004B3B69">
        <w:rPr>
          <w:color w:val="000000" w:themeColor="text1"/>
        </w:rPr>
        <w:t>Hendrich et al. 2011, Schwarzkopf et al. 2013)</w:t>
      </w:r>
      <w:r w:rsidR="00D11289" w:rsidRPr="004B3B69">
        <w:rPr>
          <w:rFonts w:cs="Arial"/>
          <w:color w:val="000000" w:themeColor="text1"/>
        </w:rPr>
        <w:t xml:space="preserve">. </w:t>
      </w:r>
      <w:r w:rsidR="003D2DE1" w:rsidRPr="004B3B69">
        <w:rPr>
          <w:rFonts w:cs="Arial"/>
          <w:color w:val="000000" w:themeColor="text1"/>
        </w:rPr>
        <w:t>Furthermore, w</w:t>
      </w:r>
      <w:r w:rsidR="00EC1B4B" w:rsidRPr="004B3B69">
        <w:rPr>
          <w:rFonts w:cs="Arial"/>
          <w:color w:val="000000" w:themeColor="text1"/>
        </w:rPr>
        <w:t>hen families are not</w:t>
      </w:r>
      <w:r w:rsidR="00EC1B4B" w:rsidRPr="004B3B69">
        <w:rPr>
          <w:color w:val="000000" w:themeColor="text1"/>
        </w:rPr>
        <w:t xml:space="preserve"> in close proximity to their relatives, they spend the majority of their time alone in the</w:t>
      </w:r>
      <w:r w:rsidR="003D2DE1" w:rsidRPr="004B3B69">
        <w:rPr>
          <w:color w:val="000000" w:themeColor="text1"/>
        </w:rPr>
        <w:t>se waiting areas, where they also</w:t>
      </w:r>
      <w:r w:rsidR="00EC1B4B" w:rsidRPr="004B3B69">
        <w:rPr>
          <w:color w:val="000000" w:themeColor="text1"/>
        </w:rPr>
        <w:t xml:space="preserve"> experience what is described as “the emotiona</w:t>
      </w:r>
      <w:r w:rsidR="003D2DE1" w:rsidRPr="004B3B69">
        <w:rPr>
          <w:color w:val="000000" w:themeColor="text1"/>
        </w:rPr>
        <w:t>l hell of waiting”, which</w:t>
      </w:r>
      <w:r w:rsidR="00192148" w:rsidRPr="004B3B69">
        <w:rPr>
          <w:color w:val="000000" w:themeColor="text1"/>
        </w:rPr>
        <w:t xml:space="preserve"> they find </w:t>
      </w:r>
      <w:r w:rsidR="00EC1B4B" w:rsidRPr="004B3B69">
        <w:rPr>
          <w:color w:val="000000" w:themeColor="text1"/>
        </w:rPr>
        <w:t xml:space="preserve">isolating, distressing and anxiety-provoking (Bournes and Mitchell 2002, Iverson et al. 2014). </w:t>
      </w:r>
    </w:p>
    <w:p w14:paraId="172FF2B0" w14:textId="77777777" w:rsidR="00AA56B6" w:rsidRPr="004B3B69" w:rsidRDefault="00EC1B4B" w:rsidP="00C4391A">
      <w:pPr>
        <w:rPr>
          <w:color w:val="000000" w:themeColor="text1"/>
        </w:rPr>
      </w:pPr>
      <w:r w:rsidRPr="004B3B69">
        <w:rPr>
          <w:color w:val="000000" w:themeColor="text1"/>
        </w:rPr>
        <w:t xml:space="preserve">Waiting room amenities and providing comfortable surroundings are </w:t>
      </w:r>
      <w:r w:rsidR="00B576FD" w:rsidRPr="004B3B69">
        <w:rPr>
          <w:color w:val="000000" w:themeColor="text1"/>
        </w:rPr>
        <w:t xml:space="preserve">therefore </w:t>
      </w:r>
      <w:r w:rsidRPr="004B3B69">
        <w:rPr>
          <w:color w:val="000000" w:themeColor="text1"/>
        </w:rPr>
        <w:t>shown to be crucial in influencing not only family satisfaction</w:t>
      </w:r>
      <w:r w:rsidR="00347B5F" w:rsidRPr="004B3B69">
        <w:rPr>
          <w:color w:val="000000" w:themeColor="text1"/>
        </w:rPr>
        <w:t xml:space="preserve"> and</w:t>
      </w:r>
      <w:r w:rsidR="00B576FD" w:rsidRPr="004B3B69">
        <w:rPr>
          <w:color w:val="000000" w:themeColor="text1"/>
        </w:rPr>
        <w:t xml:space="preserve"> enhancing their</w:t>
      </w:r>
      <w:r w:rsidR="00347B5F" w:rsidRPr="004B3B69">
        <w:rPr>
          <w:color w:val="000000" w:themeColor="text1"/>
        </w:rPr>
        <w:t xml:space="preserve"> experience</w:t>
      </w:r>
      <w:r w:rsidRPr="004B3B69">
        <w:rPr>
          <w:color w:val="000000" w:themeColor="text1"/>
        </w:rPr>
        <w:t xml:space="preserve"> but also the psychological response in </w:t>
      </w:r>
      <w:r w:rsidR="00D11289" w:rsidRPr="004B3B69">
        <w:rPr>
          <w:color w:val="000000" w:themeColor="text1"/>
        </w:rPr>
        <w:t xml:space="preserve">families of the critically ill. </w:t>
      </w:r>
      <w:r w:rsidRPr="004B3B69">
        <w:rPr>
          <w:color w:val="000000" w:themeColor="text1"/>
        </w:rPr>
        <w:t xml:space="preserve">Dietrick et al. (2005) published quality improvement project findings where recommendations to upgrade the ICU waiting room, based on family wishes </w:t>
      </w:r>
      <w:r w:rsidRPr="004B3B69">
        <w:rPr>
          <w:color w:val="000000" w:themeColor="text1"/>
        </w:rPr>
        <w:lastRenderedPageBreak/>
        <w:t>and comments, were proposed. Families were consistent in their desire to have better access to food and beverages, a variety of comfortable seating, television and/or reading material, computer access, and a private area within the waiting room. This indicates that improving the ICU environment should be a high priority and deserves attention from the ICU teams.</w:t>
      </w:r>
    </w:p>
    <w:p w14:paraId="172FF2B1" w14:textId="77777777" w:rsidR="00272ABB" w:rsidRPr="0092415E" w:rsidRDefault="00C4391A" w:rsidP="00A565B9">
      <w:pPr>
        <w:pStyle w:val="Heading3"/>
      </w:pPr>
      <w:bookmarkStart w:id="34" w:name="_Toc98085714"/>
      <w:r>
        <w:t>2.10.4</w:t>
      </w:r>
      <w:r w:rsidR="00272ABB">
        <w:t xml:space="preserve">: </w:t>
      </w:r>
      <w:r w:rsidR="00272ABB" w:rsidRPr="0092415E">
        <w:t>Summary</w:t>
      </w:r>
      <w:bookmarkEnd w:id="34"/>
    </w:p>
    <w:p w14:paraId="172FF2B2" w14:textId="52A3D20F" w:rsidR="005A19DE" w:rsidRDefault="005A19DE" w:rsidP="00CE08DC">
      <w:r>
        <w:t>F</w:t>
      </w:r>
      <w:r w:rsidRPr="005A19DE">
        <w:t>amily satisfaction is a basic component</w:t>
      </w:r>
      <w:r>
        <w:t xml:space="preserve"> </w:t>
      </w:r>
      <w:r w:rsidRPr="005A19DE">
        <w:t>of quality that has gained increasing interest</w:t>
      </w:r>
      <w:r>
        <w:t xml:space="preserve"> as an outcome measure</w:t>
      </w:r>
      <w:r w:rsidRPr="005A19DE">
        <w:t xml:space="preserve"> in healthcare and for the assessment of the quality</w:t>
      </w:r>
      <w:r>
        <w:t xml:space="preserve"> </w:t>
      </w:r>
      <w:r w:rsidRPr="005A19DE">
        <w:t>of care in the ICU.</w:t>
      </w:r>
      <w:r>
        <w:t xml:space="preserve"> M</w:t>
      </w:r>
      <w:r w:rsidRPr="005A19DE">
        <w:t>easuring</w:t>
      </w:r>
      <w:r>
        <w:t xml:space="preserve"> </w:t>
      </w:r>
      <w:r w:rsidRPr="005A19DE">
        <w:t>family satisfaction is a significant factor</w:t>
      </w:r>
      <w:r>
        <w:t xml:space="preserve"> </w:t>
      </w:r>
      <w:r w:rsidRPr="005A19DE">
        <w:t>for quality improvement in the ICU because</w:t>
      </w:r>
      <w:r>
        <w:t xml:space="preserve"> </w:t>
      </w:r>
      <w:r w:rsidRPr="005A19DE">
        <w:t>this offers valuable information regarding the</w:t>
      </w:r>
      <w:r>
        <w:t xml:space="preserve"> </w:t>
      </w:r>
      <w:r w:rsidRPr="005A19DE">
        <w:t>efficacy of care delivered.</w:t>
      </w:r>
    </w:p>
    <w:p w14:paraId="172FF2B3" w14:textId="77777777" w:rsidR="00272ABB" w:rsidRPr="00CE08DC" w:rsidRDefault="00272ABB" w:rsidP="00D11289">
      <w:pPr>
        <w:rPr>
          <w:color w:val="000000" w:themeColor="text1"/>
        </w:rPr>
      </w:pPr>
      <w:r w:rsidRPr="00CE08DC">
        <w:rPr>
          <w:color w:val="000000" w:themeColor="text1"/>
        </w:rPr>
        <w:t xml:space="preserve">Family members are consistently highly satisfied overall and with the quality of care </w:t>
      </w:r>
      <w:r w:rsidR="00B2517F" w:rsidRPr="00CE08DC">
        <w:rPr>
          <w:color w:val="000000" w:themeColor="text1"/>
        </w:rPr>
        <w:t xml:space="preserve">that </w:t>
      </w:r>
      <w:r w:rsidRPr="00CE08DC">
        <w:rPr>
          <w:color w:val="000000" w:themeColor="text1"/>
        </w:rPr>
        <w:t xml:space="preserve">their relative and </w:t>
      </w:r>
      <w:r w:rsidR="00B2517F" w:rsidRPr="00CE08DC">
        <w:rPr>
          <w:color w:val="000000" w:themeColor="text1"/>
        </w:rPr>
        <w:t xml:space="preserve">they </w:t>
      </w:r>
      <w:r w:rsidRPr="00CE08DC">
        <w:rPr>
          <w:color w:val="000000" w:themeColor="text1"/>
        </w:rPr>
        <w:t>themselves receive. They are less satisfied with decision</w:t>
      </w:r>
      <w:r w:rsidR="00B2517F" w:rsidRPr="00CE08DC">
        <w:rPr>
          <w:color w:val="000000" w:themeColor="text1"/>
        </w:rPr>
        <w:t>-</w:t>
      </w:r>
      <w:r w:rsidRPr="00CE08DC">
        <w:rPr>
          <w:color w:val="000000" w:themeColor="text1"/>
        </w:rPr>
        <w:t xml:space="preserve">making unless </w:t>
      </w:r>
      <w:r w:rsidR="00B2517F" w:rsidRPr="00CE08DC">
        <w:rPr>
          <w:color w:val="000000" w:themeColor="text1"/>
        </w:rPr>
        <w:t xml:space="preserve">the patient is </w:t>
      </w:r>
      <w:r w:rsidRPr="00CE08DC">
        <w:rPr>
          <w:color w:val="000000" w:themeColor="text1"/>
        </w:rPr>
        <w:t>approaching end of life, frequency of communication with medical staff, the ICU waiting room</w:t>
      </w:r>
      <w:r w:rsidR="00B2517F" w:rsidRPr="00CE08DC">
        <w:rPr>
          <w:color w:val="000000" w:themeColor="text1"/>
        </w:rPr>
        <w:t>,</w:t>
      </w:r>
      <w:r w:rsidRPr="00CE08DC">
        <w:rPr>
          <w:color w:val="000000" w:themeColor="text1"/>
        </w:rPr>
        <w:t xml:space="preserve"> and restrictive visiting hours</w:t>
      </w:r>
      <w:r w:rsidR="00A701B9" w:rsidRPr="00CE08DC">
        <w:rPr>
          <w:color w:val="000000" w:themeColor="text1"/>
        </w:rPr>
        <w:t xml:space="preserve">. </w:t>
      </w:r>
      <w:r w:rsidRPr="00CE08DC">
        <w:rPr>
          <w:color w:val="000000" w:themeColor="text1"/>
        </w:rPr>
        <w:t xml:space="preserve">Families report greater satisfaction with information needs being met when the information about their relative was provided regularly, using simple terminology, and creating realistic expectations, </w:t>
      </w:r>
      <w:r w:rsidR="00B2517F" w:rsidRPr="00CE08DC">
        <w:rPr>
          <w:color w:val="000000" w:themeColor="text1"/>
        </w:rPr>
        <w:t xml:space="preserve">preferably </w:t>
      </w:r>
      <w:r w:rsidRPr="00CE08DC">
        <w:rPr>
          <w:color w:val="000000" w:themeColor="text1"/>
        </w:rPr>
        <w:t xml:space="preserve">delivered by the same medical and nursing staff. </w:t>
      </w:r>
    </w:p>
    <w:p w14:paraId="172FF2B4" w14:textId="680DC745" w:rsidR="00272ABB" w:rsidRPr="00CE08DC" w:rsidRDefault="00272ABB" w:rsidP="00A565B9">
      <w:pPr>
        <w:rPr>
          <w:color w:val="000000" w:themeColor="text1"/>
        </w:rPr>
      </w:pPr>
      <w:r w:rsidRPr="00CE08DC">
        <w:rPr>
          <w:color w:val="000000" w:themeColor="text1"/>
        </w:rPr>
        <w:t>Communication with families is</w:t>
      </w:r>
      <w:r w:rsidR="00B2517F" w:rsidRPr="00CE08DC">
        <w:rPr>
          <w:color w:val="000000" w:themeColor="text1"/>
        </w:rPr>
        <w:t>,</w:t>
      </w:r>
      <w:r w:rsidRPr="00CE08DC">
        <w:rPr>
          <w:color w:val="000000" w:themeColor="text1"/>
        </w:rPr>
        <w:t xml:space="preserve"> however</w:t>
      </w:r>
      <w:r w:rsidR="00B2517F" w:rsidRPr="00CE08DC">
        <w:rPr>
          <w:color w:val="000000" w:themeColor="text1"/>
        </w:rPr>
        <w:t>,</w:t>
      </w:r>
      <w:r w:rsidRPr="00CE08DC">
        <w:rPr>
          <w:color w:val="000000" w:themeColor="text1"/>
        </w:rPr>
        <w:t xml:space="preserve"> dependent on many factors, such as the clinician’s communication skills, level of psychological distress</w:t>
      </w:r>
      <w:r w:rsidR="00B2517F" w:rsidRPr="00CE08DC">
        <w:rPr>
          <w:color w:val="000000" w:themeColor="text1"/>
        </w:rPr>
        <w:t>,</w:t>
      </w:r>
      <w:r w:rsidRPr="00CE08DC">
        <w:rPr>
          <w:color w:val="000000" w:themeColor="text1"/>
        </w:rPr>
        <w:t xml:space="preserve"> and cognitive capacity</w:t>
      </w:r>
      <w:r w:rsidR="00B2517F" w:rsidRPr="00CE08DC">
        <w:rPr>
          <w:color w:val="000000" w:themeColor="text1"/>
        </w:rPr>
        <w:t>,</w:t>
      </w:r>
      <w:r w:rsidRPr="00CE08DC">
        <w:rPr>
          <w:color w:val="000000" w:themeColor="text1"/>
        </w:rPr>
        <w:t xml:space="preserve"> which may lead to </w:t>
      </w:r>
      <w:r w:rsidR="00CE08DC" w:rsidRPr="00CE08DC">
        <w:rPr>
          <w:color w:val="000000" w:themeColor="text1"/>
        </w:rPr>
        <w:t xml:space="preserve">a </w:t>
      </w:r>
      <w:r w:rsidRPr="00CE08DC">
        <w:rPr>
          <w:color w:val="000000" w:themeColor="text1"/>
        </w:rPr>
        <w:t>reduced understanding of their relative’s critical condition or recollection of the information provided</w:t>
      </w:r>
      <w:r w:rsidR="00B2517F" w:rsidRPr="00CE08DC">
        <w:rPr>
          <w:color w:val="000000" w:themeColor="text1"/>
        </w:rPr>
        <w:t>,</w:t>
      </w:r>
      <w:r w:rsidRPr="00CE08DC">
        <w:rPr>
          <w:color w:val="000000" w:themeColor="text1"/>
        </w:rPr>
        <w:t xml:space="preserve"> </w:t>
      </w:r>
      <w:r w:rsidR="00B2517F" w:rsidRPr="00CE08DC">
        <w:rPr>
          <w:color w:val="000000" w:themeColor="text1"/>
        </w:rPr>
        <w:t>a</w:t>
      </w:r>
      <w:r w:rsidRPr="00CE08DC">
        <w:rPr>
          <w:color w:val="000000" w:themeColor="text1"/>
        </w:rPr>
        <w:t>s well as social elements</w:t>
      </w:r>
      <w:r w:rsidR="00B2517F" w:rsidRPr="00CE08DC">
        <w:rPr>
          <w:color w:val="000000" w:themeColor="text1"/>
        </w:rPr>
        <w:t>,</w:t>
      </w:r>
      <w:r w:rsidRPr="00CE08DC">
        <w:rPr>
          <w:color w:val="000000" w:themeColor="text1"/>
        </w:rPr>
        <w:t xml:space="preserve"> which may influence the way</w:t>
      </w:r>
      <w:r w:rsidR="00CE08DC" w:rsidRPr="00CE08DC">
        <w:rPr>
          <w:color w:val="000000" w:themeColor="text1"/>
        </w:rPr>
        <w:t xml:space="preserve"> in which</w:t>
      </w:r>
      <w:r w:rsidRPr="00CE08DC">
        <w:rPr>
          <w:color w:val="000000" w:themeColor="text1"/>
        </w:rPr>
        <w:t xml:space="preserve"> information is </w:t>
      </w:r>
      <w:r w:rsidRPr="00CE08DC">
        <w:rPr>
          <w:color w:val="000000" w:themeColor="text1"/>
        </w:rPr>
        <w:lastRenderedPageBreak/>
        <w:t xml:space="preserve">understood. Failure to recognise these and </w:t>
      </w:r>
      <w:r w:rsidR="00CE08DC" w:rsidRPr="00CE08DC">
        <w:rPr>
          <w:color w:val="000000" w:themeColor="text1"/>
        </w:rPr>
        <w:t xml:space="preserve">to </w:t>
      </w:r>
      <w:r w:rsidRPr="00CE08DC">
        <w:rPr>
          <w:color w:val="000000" w:themeColor="text1"/>
        </w:rPr>
        <w:t xml:space="preserve">manage each </w:t>
      </w:r>
      <w:r w:rsidR="00B2517F" w:rsidRPr="00CE08DC">
        <w:rPr>
          <w:color w:val="000000" w:themeColor="text1"/>
        </w:rPr>
        <w:t xml:space="preserve">family’s </w:t>
      </w:r>
      <w:r w:rsidRPr="00CE08DC">
        <w:rPr>
          <w:color w:val="000000" w:themeColor="text1"/>
        </w:rPr>
        <w:t xml:space="preserve">own expectations from the beginning of their ICU journey </w:t>
      </w:r>
      <w:r w:rsidR="00CE08DC" w:rsidRPr="00CE08DC">
        <w:rPr>
          <w:color w:val="000000" w:themeColor="text1"/>
        </w:rPr>
        <w:t>might</w:t>
      </w:r>
      <w:r w:rsidRPr="00CE08DC">
        <w:rPr>
          <w:color w:val="000000" w:themeColor="text1"/>
        </w:rPr>
        <w:t xml:space="preserve"> not only undermine but </w:t>
      </w:r>
      <w:r w:rsidR="00B2517F" w:rsidRPr="00CE08DC">
        <w:rPr>
          <w:color w:val="000000" w:themeColor="text1"/>
        </w:rPr>
        <w:t xml:space="preserve">also </w:t>
      </w:r>
      <w:r w:rsidRPr="00CE08DC">
        <w:rPr>
          <w:color w:val="000000" w:themeColor="text1"/>
        </w:rPr>
        <w:t>introduce barriers to communication efforts with families.</w:t>
      </w:r>
    </w:p>
    <w:p w14:paraId="172FF2B5" w14:textId="6C75E52D" w:rsidR="00830512" w:rsidRPr="007638D6" w:rsidRDefault="00A701B9" w:rsidP="00A565B9">
      <w:pPr>
        <w:rPr>
          <w:rFonts w:cs="Arial"/>
          <w:color w:val="000000" w:themeColor="text1"/>
        </w:rPr>
      </w:pPr>
      <w:r w:rsidRPr="007638D6">
        <w:rPr>
          <w:rFonts w:cs="Arial"/>
          <w:color w:val="000000" w:themeColor="text1"/>
        </w:rPr>
        <w:t>The qualitative analys</w:t>
      </w:r>
      <w:r w:rsidR="00CE08DC" w:rsidRPr="007638D6">
        <w:rPr>
          <w:rFonts w:cs="Arial"/>
          <w:color w:val="000000" w:themeColor="text1"/>
        </w:rPr>
        <w:t>e</w:t>
      </w:r>
      <w:r w:rsidRPr="007638D6">
        <w:rPr>
          <w:rFonts w:cs="Arial"/>
          <w:color w:val="000000" w:themeColor="text1"/>
        </w:rPr>
        <w:t>s</w:t>
      </w:r>
      <w:r w:rsidR="00CE08DC" w:rsidRPr="007638D6">
        <w:rPr>
          <w:rFonts w:cs="Arial"/>
          <w:color w:val="000000" w:themeColor="text1"/>
        </w:rPr>
        <w:t xml:space="preserve"> in the</w:t>
      </w:r>
      <w:r w:rsidR="007638D6" w:rsidRPr="007638D6">
        <w:rPr>
          <w:rFonts w:cs="Arial"/>
          <w:color w:val="000000" w:themeColor="text1"/>
        </w:rPr>
        <w:t xml:space="preserve"> reviewed</w:t>
      </w:r>
      <w:r w:rsidR="00CE08DC" w:rsidRPr="007638D6">
        <w:rPr>
          <w:rFonts w:cs="Arial"/>
          <w:color w:val="000000" w:themeColor="text1"/>
        </w:rPr>
        <w:t xml:space="preserve"> studies</w:t>
      </w:r>
      <w:r w:rsidRPr="007638D6">
        <w:rPr>
          <w:rFonts w:cs="Arial"/>
          <w:color w:val="000000" w:themeColor="text1"/>
        </w:rPr>
        <w:t xml:space="preserve"> evaluated the ICU experience directly through feedback from family members. Family members were able to express which aspects of their ICU experience affected their satisfaction</w:t>
      </w:r>
      <w:r w:rsidR="007638D6" w:rsidRPr="007638D6">
        <w:rPr>
          <w:rFonts w:cs="Arial"/>
          <w:color w:val="000000" w:themeColor="text1"/>
        </w:rPr>
        <w:t>,</w:t>
      </w:r>
      <w:r w:rsidRPr="007638D6">
        <w:rPr>
          <w:rFonts w:cs="Arial"/>
          <w:color w:val="000000" w:themeColor="text1"/>
        </w:rPr>
        <w:t xml:space="preserve"> providing essential context often missi</w:t>
      </w:r>
      <w:r w:rsidR="00C14776" w:rsidRPr="007638D6">
        <w:rPr>
          <w:rFonts w:cs="Arial"/>
          <w:color w:val="000000" w:themeColor="text1"/>
        </w:rPr>
        <w:t>ng in quantitative data. T</w:t>
      </w:r>
      <w:r w:rsidRPr="007638D6">
        <w:rPr>
          <w:rFonts w:cs="Arial"/>
          <w:color w:val="000000" w:themeColor="text1"/>
        </w:rPr>
        <w:t xml:space="preserve">he psychological impact related to the stay of their relative in the ICU is one of the burdens that family members experience </w:t>
      </w:r>
      <w:r w:rsidRPr="007638D6">
        <w:rPr>
          <w:color w:val="000000" w:themeColor="text1"/>
        </w:rPr>
        <w:t>the ICU.</w:t>
      </w:r>
    </w:p>
    <w:p w14:paraId="172FF2B6" w14:textId="70AB0C79" w:rsidR="003111A8" w:rsidRPr="007638D6" w:rsidRDefault="003111A8" w:rsidP="00A565B9">
      <w:pPr>
        <w:rPr>
          <w:rFonts w:cs="Arial"/>
          <w:color w:val="000000" w:themeColor="text1"/>
        </w:rPr>
      </w:pPr>
      <w:r w:rsidRPr="007638D6">
        <w:rPr>
          <w:color w:val="000000" w:themeColor="text1"/>
        </w:rPr>
        <w:t>Family satisfaction is a frequently measured quality of care indicator at the study site ICU. Therefore, the use of a family satisfaction survey was the preferred tool in this study. However, the three open</w:t>
      </w:r>
      <w:r w:rsidR="007638D6" w:rsidRPr="007638D6">
        <w:rPr>
          <w:color w:val="000000" w:themeColor="text1"/>
        </w:rPr>
        <w:t>-</w:t>
      </w:r>
      <w:r w:rsidRPr="007638D6">
        <w:rPr>
          <w:color w:val="000000" w:themeColor="text1"/>
        </w:rPr>
        <w:t>ended questions</w:t>
      </w:r>
      <w:r w:rsidR="007638D6" w:rsidRPr="007638D6">
        <w:rPr>
          <w:color w:val="000000" w:themeColor="text1"/>
        </w:rPr>
        <w:t xml:space="preserve"> included in the tool</w:t>
      </w:r>
      <w:r w:rsidRPr="007638D6">
        <w:rPr>
          <w:color w:val="000000" w:themeColor="text1"/>
        </w:rPr>
        <w:t xml:space="preserve"> </w:t>
      </w:r>
      <w:r w:rsidR="00830512" w:rsidRPr="007638D6">
        <w:rPr>
          <w:color w:val="000000" w:themeColor="text1"/>
        </w:rPr>
        <w:t xml:space="preserve">will </w:t>
      </w:r>
      <w:r w:rsidR="00F63170" w:rsidRPr="007638D6">
        <w:rPr>
          <w:color w:val="000000" w:themeColor="text1"/>
        </w:rPr>
        <w:t xml:space="preserve">simultaneously </w:t>
      </w:r>
      <w:r w:rsidR="00830512" w:rsidRPr="007638D6">
        <w:rPr>
          <w:color w:val="000000" w:themeColor="text1"/>
        </w:rPr>
        <w:t>provide</w:t>
      </w:r>
      <w:r w:rsidRPr="007638D6">
        <w:rPr>
          <w:color w:val="000000" w:themeColor="text1"/>
        </w:rPr>
        <w:t xml:space="preserve"> the opportunity to explore in family </w:t>
      </w:r>
      <w:r w:rsidR="00830512" w:rsidRPr="007638D6">
        <w:rPr>
          <w:color w:val="000000" w:themeColor="text1"/>
        </w:rPr>
        <w:t xml:space="preserve">experiences of their </w:t>
      </w:r>
      <w:r w:rsidR="007638D6" w:rsidRPr="007638D6">
        <w:rPr>
          <w:color w:val="000000" w:themeColor="text1"/>
        </w:rPr>
        <w:t xml:space="preserve">relative’s </w:t>
      </w:r>
      <w:r w:rsidR="00830512" w:rsidRPr="007638D6">
        <w:rPr>
          <w:color w:val="000000" w:themeColor="text1"/>
        </w:rPr>
        <w:t>care in more depth</w:t>
      </w:r>
      <w:r w:rsidR="007638D6" w:rsidRPr="007638D6">
        <w:rPr>
          <w:color w:val="000000" w:themeColor="text1"/>
        </w:rPr>
        <w:t>.</w:t>
      </w:r>
    </w:p>
    <w:p w14:paraId="172FF2B7" w14:textId="77777777" w:rsidR="00272ABB" w:rsidRPr="00EC060B" w:rsidRDefault="00272ABB" w:rsidP="00A565B9">
      <w:pPr>
        <w:pStyle w:val="Heading2"/>
      </w:pPr>
      <w:bookmarkStart w:id="35" w:name="_Toc98085715"/>
      <w:r>
        <w:t>2.11: F</w:t>
      </w:r>
      <w:r w:rsidRPr="00EC060B">
        <w:t>actors impacting on family well-being and ability to cope</w:t>
      </w:r>
      <w:bookmarkEnd w:id="35"/>
      <w:r w:rsidRPr="00EC060B">
        <w:t xml:space="preserve"> </w:t>
      </w:r>
    </w:p>
    <w:p w14:paraId="172FF2B8" w14:textId="7CBA45CE" w:rsidR="00272ABB" w:rsidRPr="00EC060B" w:rsidRDefault="00272ABB" w:rsidP="00A565B9">
      <w:r w:rsidRPr="00EC060B">
        <w:t>It was not until the early 1990s that investigators began to appreciate that family members in the ICU could potentially have clinically diagnosable psychological symptoms. Pérez-San Gregorio and colleagues (1992)</w:t>
      </w:r>
      <w:r w:rsidR="009D3F40">
        <w:t>,</w:t>
      </w:r>
      <w:r w:rsidR="004B3B69">
        <w:t xml:space="preserve"> </w:t>
      </w:r>
      <w:r w:rsidR="009D3F40" w:rsidRPr="00EC060B">
        <w:t>using</w:t>
      </w:r>
      <w:r w:rsidRPr="00EC060B">
        <w:t xml:space="preserve"> the clinical analysis questionnaire</w:t>
      </w:r>
      <w:r w:rsidR="003E7E83">
        <w:t>,</w:t>
      </w:r>
      <w:r w:rsidRPr="00EC060B">
        <w:t xml:space="preserve"> evaluated 76 family members of ICU patients with traumatic head injuries. They found that more than 50% of family members reported symptoms of depression, hypochondria, suicidal depression, low-energy depression, and anxious depression. Although these investigators focus</w:t>
      </w:r>
      <w:r w:rsidR="00B025A8">
        <w:t>s</w:t>
      </w:r>
      <w:r w:rsidRPr="00EC060B">
        <w:t xml:space="preserve">ed on family members from a specific population of patients, they published one of the first studies to suggest that patients’ relatives may have </w:t>
      </w:r>
      <w:r w:rsidRPr="00EC060B">
        <w:lastRenderedPageBreak/>
        <w:t xml:space="preserve">psychological symptoms that could be detrimental to their </w:t>
      </w:r>
      <w:r w:rsidR="003E7E83">
        <w:t xml:space="preserve">own </w:t>
      </w:r>
      <w:r w:rsidRPr="00EC060B">
        <w:t xml:space="preserve">physical and mental health. </w:t>
      </w:r>
    </w:p>
    <w:p w14:paraId="172FF2B9" w14:textId="3B0A9962" w:rsidR="00272ABB" w:rsidRPr="00EC060B" w:rsidRDefault="00272ABB" w:rsidP="00A565B9">
      <w:r w:rsidRPr="00EC060B">
        <w:t>In the last 10 years, there has been a significant increase in the number of studies focu</w:t>
      </w:r>
      <w:r w:rsidR="00B025A8">
        <w:t>s</w:t>
      </w:r>
      <w:r w:rsidRPr="00EC060B">
        <w:t>sed on the psychological changes undergone by the ICU family. The</w:t>
      </w:r>
      <w:r w:rsidR="003E7E83">
        <w:t>se in</w:t>
      </w:r>
      <w:r w:rsidR="00DB3A72">
        <w:t>dicate that families</w:t>
      </w:r>
      <w:r w:rsidRPr="00EC060B">
        <w:t xml:space="preserve"> are at high risk </w:t>
      </w:r>
      <w:r w:rsidR="007638D6">
        <w:t>of developing</w:t>
      </w:r>
      <w:r w:rsidRPr="00EC060B">
        <w:t xml:space="preserve"> psychological disorders such as anxiety, depression, posttraumatic stress disorder, and complicated grief (Davidson </w:t>
      </w:r>
      <w:r w:rsidR="003A7F16">
        <w:t>et al.</w:t>
      </w:r>
      <w:r w:rsidRPr="00EC060B">
        <w:t xml:space="preserve"> 2012). Consequent</w:t>
      </w:r>
      <w:r w:rsidR="007638D6">
        <w:t>ly</w:t>
      </w:r>
      <w:r w:rsidRPr="00EC060B">
        <w:t xml:space="preserve">, the task force of the Society of Critical Care Medicine (SCCM), </w:t>
      </w:r>
      <w:r w:rsidR="00DB3A72">
        <w:t xml:space="preserve">when </w:t>
      </w:r>
      <w:r w:rsidRPr="00EC060B">
        <w:t>exploring family responses to critical illness</w:t>
      </w:r>
      <w:r w:rsidR="00DB3A72">
        <w:t>,</w:t>
      </w:r>
      <w:r w:rsidRPr="00EC060B">
        <w:t xml:space="preserve"> has proposed </w:t>
      </w:r>
      <w:r w:rsidR="007638D6">
        <w:t>a</w:t>
      </w:r>
      <w:r w:rsidRPr="00EC060B">
        <w:t xml:space="preserve"> new term for this cluster of complications</w:t>
      </w:r>
      <w:r w:rsidR="007638D6">
        <w:t>:</w:t>
      </w:r>
      <w:r w:rsidRPr="00EC060B">
        <w:t xml:space="preserve"> post</w:t>
      </w:r>
      <w:r w:rsidR="00425444">
        <w:t>-</w:t>
      </w:r>
      <w:r w:rsidRPr="00EC060B">
        <w:t>intensive care syn</w:t>
      </w:r>
      <w:r>
        <w:t>drome</w:t>
      </w:r>
      <w:r w:rsidR="00A35DF2">
        <w:t>-</w:t>
      </w:r>
      <w:r>
        <w:t xml:space="preserve">family (PICS-F) (Needham </w:t>
      </w:r>
      <w:r w:rsidR="003A7F16">
        <w:t>et al.</w:t>
      </w:r>
      <w:r>
        <w:t xml:space="preserve"> 2012</w:t>
      </w:r>
      <w:r w:rsidRPr="00EC060B">
        <w:t>). PICS-F refers to the acute and the chronic psychological effects of critical illness on the family</w:t>
      </w:r>
      <w:r w:rsidR="00425444">
        <w:t>,</w:t>
      </w:r>
      <w:r w:rsidRPr="00EC060B">
        <w:t xml:space="preserve"> which includes the symptoms they experience during the critical illness as well as those that occur following their relative</w:t>
      </w:r>
      <w:r w:rsidR="00425444">
        <w:t>’</w:t>
      </w:r>
      <w:r w:rsidRPr="00EC060B">
        <w:t>s death or discharge f</w:t>
      </w:r>
      <w:r>
        <w:t xml:space="preserve">rom the ICU (Needham </w:t>
      </w:r>
      <w:r w:rsidR="003A7F16">
        <w:t>et al.</w:t>
      </w:r>
      <w:r>
        <w:t xml:space="preserve"> 2012</w:t>
      </w:r>
      <w:r w:rsidRPr="00EC060B">
        <w:t xml:space="preserve">). Families </w:t>
      </w:r>
      <w:r w:rsidR="007638D6">
        <w:t xml:space="preserve">must </w:t>
      </w:r>
      <w:r w:rsidRPr="00EC060B">
        <w:t>also deal with the unfamiliarity of the ICU environment, the treatment procedures and the uncertaint</w:t>
      </w:r>
      <w:r>
        <w:t>ies</w:t>
      </w:r>
      <w:r w:rsidRPr="00EC060B">
        <w:t xml:space="preserve"> of their relative</w:t>
      </w:r>
      <w:r w:rsidR="00425444">
        <w:t>’s</w:t>
      </w:r>
      <w:r w:rsidRPr="00EC060B">
        <w:t xml:space="preserve"> outcome</w:t>
      </w:r>
      <w:r w:rsidR="00425444">
        <w:t>, which</w:t>
      </w:r>
      <w:r w:rsidRPr="00EC060B">
        <w:t xml:space="preserve"> </w:t>
      </w:r>
      <w:r>
        <w:t>creat</w:t>
      </w:r>
      <w:r w:rsidR="00425444">
        <w:t>es</w:t>
      </w:r>
      <w:r>
        <w:t xml:space="preserve"> further distress (Needham </w:t>
      </w:r>
      <w:r w:rsidR="003A7F16">
        <w:t>et al.</w:t>
      </w:r>
      <w:r>
        <w:t xml:space="preserve"> 2012, Wong </w:t>
      </w:r>
      <w:r w:rsidR="003A7F16">
        <w:t>et al.</w:t>
      </w:r>
      <w:r>
        <w:t xml:space="preserve"> 2017</w:t>
      </w:r>
      <w:r w:rsidRPr="00EC060B">
        <w:t>).</w:t>
      </w:r>
      <w:r>
        <w:t xml:space="preserve"> </w:t>
      </w:r>
      <w:r w:rsidRPr="00EC060B">
        <w:t xml:space="preserve">Anxiety and uncertainty were two key factors identified in </w:t>
      </w:r>
      <w:r>
        <w:t xml:space="preserve">the literature in </w:t>
      </w:r>
      <w:r w:rsidRPr="00EC060B">
        <w:t xml:space="preserve">relation to factors </w:t>
      </w:r>
      <w:r w:rsidR="007638D6">
        <w:t xml:space="preserve">that had an </w:t>
      </w:r>
      <w:r w:rsidRPr="00EC060B">
        <w:t>impact on family psychological well</w:t>
      </w:r>
      <w:r w:rsidR="003A7F16">
        <w:t>-</w:t>
      </w:r>
      <w:r w:rsidRPr="00EC060B">
        <w:t>being and capacity to cope.</w:t>
      </w:r>
    </w:p>
    <w:p w14:paraId="172FF2BA" w14:textId="77777777" w:rsidR="00272ABB" w:rsidRPr="00EC060B" w:rsidRDefault="00272ABB" w:rsidP="00A565B9">
      <w:pPr>
        <w:pStyle w:val="Heading3"/>
        <w:rPr>
          <w:rFonts w:eastAsiaTheme="minorHAnsi"/>
        </w:rPr>
      </w:pPr>
      <w:bookmarkStart w:id="36" w:name="_Toc98085716"/>
      <w:r>
        <w:rPr>
          <w:rFonts w:eastAsiaTheme="minorHAnsi"/>
        </w:rPr>
        <w:t>2.11</w:t>
      </w:r>
      <w:r w:rsidRPr="00EC060B">
        <w:rPr>
          <w:rFonts w:eastAsiaTheme="minorHAnsi"/>
        </w:rPr>
        <w:t>.</w:t>
      </w:r>
      <w:r>
        <w:rPr>
          <w:rFonts w:eastAsiaTheme="minorHAnsi"/>
        </w:rPr>
        <w:t xml:space="preserve">1: </w:t>
      </w:r>
      <w:r w:rsidRPr="00EC060B">
        <w:rPr>
          <w:rFonts w:eastAsiaTheme="minorHAnsi"/>
        </w:rPr>
        <w:t>Anxiety</w:t>
      </w:r>
      <w:bookmarkEnd w:id="36"/>
    </w:p>
    <w:p w14:paraId="172FF2BB" w14:textId="15A28579" w:rsidR="00272ABB" w:rsidRPr="00EC060B" w:rsidRDefault="00272ABB" w:rsidP="00A565B9">
      <w:r w:rsidRPr="00EC060B">
        <w:t>Anxiety</w:t>
      </w:r>
      <w:r w:rsidR="00425444">
        <w:t xml:space="preserve"> is</w:t>
      </w:r>
      <w:r w:rsidRPr="00EC060B">
        <w:t xml:space="preserve"> defined as a heightened state of uneasiness to a potential threat that is inconsistent with the expected events, and </w:t>
      </w:r>
      <w:r w:rsidR="007638D6">
        <w:t>occurs</w:t>
      </w:r>
      <w:r w:rsidRPr="00EC060B">
        <w:t xml:space="preserve"> when there is a mismatch between the next likely event and the actual event (Bay </w:t>
      </w:r>
      <w:r>
        <w:t>and</w:t>
      </w:r>
      <w:r w:rsidRPr="00EC060B">
        <w:t xml:space="preserve"> Algase 1999). Clinical symptoms of anxiety consist of increasing tension, worry, fright, </w:t>
      </w:r>
      <w:r w:rsidRPr="00EC060B">
        <w:lastRenderedPageBreak/>
        <w:t>trembling, quivering voice, jitters, hypervigilance and repeated questioning of staff (Leske 1991</w:t>
      </w:r>
      <w:r>
        <w:t xml:space="preserve">, </w:t>
      </w:r>
      <w:r w:rsidRPr="00EC060B">
        <w:t xml:space="preserve">Bay </w:t>
      </w:r>
      <w:r>
        <w:t xml:space="preserve">and </w:t>
      </w:r>
      <w:r w:rsidRPr="00EC060B">
        <w:t xml:space="preserve">Algase 1999). </w:t>
      </w:r>
    </w:p>
    <w:p w14:paraId="172FF2BC" w14:textId="73DDAF47" w:rsidR="00272ABB" w:rsidRPr="00EC060B" w:rsidRDefault="00272ABB" w:rsidP="00A565B9">
      <w:r>
        <w:t>Twelve</w:t>
      </w:r>
      <w:r w:rsidRPr="00EC060B">
        <w:t xml:space="preserve"> studies examined anxiety in family members of the critically ill (</w:t>
      </w:r>
      <w:r w:rsidR="00425444">
        <w:t xml:space="preserve">see </w:t>
      </w:r>
      <w:r>
        <w:rPr>
          <w:b/>
          <w:bCs/>
        </w:rPr>
        <w:t xml:space="preserve">Table </w:t>
      </w:r>
      <w:r w:rsidR="00C021CA">
        <w:rPr>
          <w:b/>
          <w:bCs/>
        </w:rPr>
        <w:t>13</w:t>
      </w:r>
      <w:r w:rsidR="00425444">
        <w:t>,</w:t>
      </w:r>
      <w:r>
        <w:rPr>
          <w:b/>
          <w:bCs/>
        </w:rPr>
        <w:t xml:space="preserve"> Appendix I</w:t>
      </w:r>
      <w:r w:rsidR="00C320F6">
        <w:rPr>
          <w:b/>
          <w:bCs/>
        </w:rPr>
        <w:t>I</w:t>
      </w:r>
      <w:r w:rsidRPr="00EC060B">
        <w:t>).</w:t>
      </w:r>
      <w:r w:rsidR="00425444">
        <w:t xml:space="preserve"> </w:t>
      </w:r>
      <w:r w:rsidRPr="00EC060B">
        <w:t>Two review articles were identified</w:t>
      </w:r>
      <w:r w:rsidR="00CB2BD2">
        <w:t>:</w:t>
      </w:r>
      <w:r w:rsidRPr="00EC060B">
        <w:t xml:space="preserve"> </w:t>
      </w:r>
      <w:r>
        <w:t>one</w:t>
      </w:r>
      <w:r w:rsidRPr="00EC060B">
        <w:t xml:space="preserve"> literature review</w:t>
      </w:r>
      <w:r w:rsidR="00CB2BD2">
        <w:t>, which</w:t>
      </w:r>
      <w:r w:rsidRPr="00EC060B">
        <w:t xml:space="preserve"> focus</w:t>
      </w:r>
      <w:r w:rsidR="00B025A8">
        <w:t>s</w:t>
      </w:r>
      <w:r w:rsidRPr="00EC060B">
        <w:t>ed on the short</w:t>
      </w:r>
      <w:r w:rsidR="00425444">
        <w:t>-</w:t>
      </w:r>
      <w:r w:rsidRPr="00EC060B">
        <w:t xml:space="preserve"> and long</w:t>
      </w:r>
      <w:r w:rsidR="00425444">
        <w:t>-</w:t>
      </w:r>
      <w:r w:rsidRPr="00EC060B">
        <w:t xml:space="preserve">term psychological impact of critical illness on ICU family members (Paul </w:t>
      </w:r>
      <w:r>
        <w:t>and</w:t>
      </w:r>
      <w:r w:rsidRPr="00EC060B">
        <w:t xml:space="preserve"> Rattray 2008)</w:t>
      </w:r>
      <w:r w:rsidR="00CB2BD2">
        <w:t>;</w:t>
      </w:r>
      <w:r w:rsidRPr="00EC060B">
        <w:t xml:space="preserve"> and </w:t>
      </w:r>
      <w:r>
        <w:t>one</w:t>
      </w:r>
      <w:r w:rsidRPr="00EC060B">
        <w:t xml:space="preserve"> systematic review</w:t>
      </w:r>
      <w:r w:rsidR="00CB2BD2">
        <w:t>, which</w:t>
      </w:r>
      <w:r w:rsidRPr="00EC060B">
        <w:t xml:space="preserve"> documented the prevalence of their psychological disorders and evaluation of clinical interventions to reduce these (Johnson </w:t>
      </w:r>
      <w:r w:rsidR="003A7F16">
        <w:t>et al.</w:t>
      </w:r>
      <w:r w:rsidRPr="00EC060B">
        <w:t xml:space="preserve"> 2019). </w:t>
      </w:r>
      <w:r>
        <w:t>Nine</w:t>
      </w:r>
      <w:r w:rsidRPr="00EC060B">
        <w:t xml:space="preserve"> of the studies on anxiety adopted quantitative approaches (</w:t>
      </w:r>
      <w:bookmarkStart w:id="37" w:name="_Hlk45447861"/>
      <w:r w:rsidRPr="00EC060B">
        <w:t xml:space="preserve">Pochard </w:t>
      </w:r>
      <w:r w:rsidR="003A7F16">
        <w:t>et al.</w:t>
      </w:r>
      <w:r w:rsidRPr="00EC060B">
        <w:t xml:space="preserve"> 2001, 2005, Delva </w:t>
      </w:r>
      <w:r w:rsidR="003A7F16">
        <w:t>et al.</w:t>
      </w:r>
      <w:r w:rsidRPr="00EC060B">
        <w:t xml:space="preserve"> 2002, Rodriguez </w:t>
      </w:r>
      <w:r>
        <w:t>and</w:t>
      </w:r>
      <w:r w:rsidRPr="00EC060B">
        <w:t xml:space="preserve"> San Gregorio, 2005, Young </w:t>
      </w:r>
      <w:r w:rsidR="003A7F16">
        <w:t>et al.</w:t>
      </w:r>
      <w:r>
        <w:t xml:space="preserve"> </w:t>
      </w:r>
      <w:r w:rsidRPr="00EC060B">
        <w:t xml:space="preserve">2005, Paparringopoulos </w:t>
      </w:r>
      <w:r w:rsidR="003A7F16">
        <w:t>et al.</w:t>
      </w:r>
      <w:r w:rsidRPr="00EC060B">
        <w:t xml:space="preserve"> 2006, Day </w:t>
      </w:r>
      <w:r w:rsidR="003A7F16">
        <w:t>et al.</w:t>
      </w:r>
      <w:r w:rsidRPr="00EC060B">
        <w:t xml:space="preserve"> 2013</w:t>
      </w:r>
      <w:bookmarkEnd w:id="37"/>
      <w:r w:rsidRPr="00EC060B">
        <w:t>,</w:t>
      </w:r>
      <w:r>
        <w:t xml:space="preserve"> </w:t>
      </w:r>
      <w:r w:rsidRPr="00EC060B">
        <w:t xml:space="preserve">McPeake </w:t>
      </w:r>
      <w:r w:rsidR="003A7F16">
        <w:t>et al.</w:t>
      </w:r>
      <w:r w:rsidRPr="00EC060B">
        <w:t xml:space="preserve"> 2016</w:t>
      </w:r>
      <w:r>
        <w:t xml:space="preserve">, Bolosi </w:t>
      </w:r>
      <w:r w:rsidR="003A7F16">
        <w:t>et al.</w:t>
      </w:r>
      <w:r>
        <w:t xml:space="preserve"> 2018</w:t>
      </w:r>
      <w:r w:rsidRPr="00EC060B">
        <w:t>)</w:t>
      </w:r>
      <w:r w:rsidR="00CB2BD2">
        <w:t>,</w:t>
      </w:r>
      <w:r w:rsidRPr="00EC060B">
        <w:t xml:space="preserve"> and </w:t>
      </w:r>
      <w:r>
        <w:t>one</w:t>
      </w:r>
      <w:r w:rsidRPr="00EC060B">
        <w:t xml:space="preserve"> study</w:t>
      </w:r>
      <w:r w:rsidR="00CB2BD2">
        <w:t>,</w:t>
      </w:r>
      <w:r w:rsidRPr="00EC060B">
        <w:t xml:space="preserve"> a qualitative approach (Iverson </w:t>
      </w:r>
      <w:r w:rsidR="003A7F16">
        <w:t>et al.</w:t>
      </w:r>
      <w:r w:rsidRPr="00EC060B">
        <w:t xml:space="preserve"> 2014)</w:t>
      </w:r>
      <w:bookmarkStart w:id="38" w:name="_Hlk1300525"/>
      <w:r w:rsidRPr="00EC060B">
        <w:t>.</w:t>
      </w:r>
      <w:bookmarkEnd w:id="38"/>
      <w:r w:rsidRPr="00EC060B">
        <w:t xml:space="preserve"> Most studies were single</w:t>
      </w:r>
      <w:r w:rsidR="00CB2BD2">
        <w:t>-</w:t>
      </w:r>
      <w:r w:rsidRPr="00EC060B">
        <w:t>centre</w:t>
      </w:r>
      <w:r w:rsidR="007638D6">
        <w:t>d</w:t>
      </w:r>
      <w:r w:rsidRPr="00EC060B">
        <w:t xml:space="preserve">. </w:t>
      </w:r>
    </w:p>
    <w:p w14:paraId="172FF2BD" w14:textId="79F989EC" w:rsidR="00272ABB" w:rsidRPr="00EC060B" w:rsidRDefault="00CB2BD2" w:rsidP="00A565B9">
      <w:r>
        <w:t>The presence of a</w:t>
      </w:r>
      <w:r w:rsidR="00272ABB" w:rsidRPr="00EC060B">
        <w:t>nxiety symptoms in family members of</w:t>
      </w:r>
      <w:r w:rsidR="00272ABB">
        <w:t xml:space="preserve"> patients admitted to the ICU ranged</w:t>
      </w:r>
      <w:r w:rsidR="00272ABB" w:rsidRPr="00EC060B">
        <w:t xml:space="preserve"> from 40% to 73% (Pochard </w:t>
      </w:r>
      <w:r w:rsidR="003A7F16">
        <w:t>et al.</w:t>
      </w:r>
      <w:r w:rsidR="00272ABB" w:rsidRPr="00EC060B">
        <w:t xml:space="preserve"> 2001, 2005, Delva </w:t>
      </w:r>
      <w:r w:rsidR="003A7F16">
        <w:t>et al.</w:t>
      </w:r>
      <w:r w:rsidR="00272ABB" w:rsidRPr="00EC060B">
        <w:t xml:space="preserve"> 2002, Rodriguez </w:t>
      </w:r>
      <w:r w:rsidR="00272ABB">
        <w:t>and</w:t>
      </w:r>
      <w:r w:rsidR="00272ABB" w:rsidRPr="00EC060B">
        <w:t xml:space="preserve"> San Gregorio 2005, Young </w:t>
      </w:r>
      <w:r w:rsidR="003A7F16">
        <w:t>et al.</w:t>
      </w:r>
      <w:r w:rsidR="00272ABB">
        <w:t xml:space="preserve"> </w:t>
      </w:r>
      <w:r w:rsidR="00272ABB" w:rsidRPr="00EC060B">
        <w:t xml:space="preserve">2005, Paparringopoulos </w:t>
      </w:r>
      <w:r w:rsidR="003A7F16">
        <w:t>et al.</w:t>
      </w:r>
      <w:r w:rsidR="00272ABB" w:rsidRPr="00EC060B">
        <w:t xml:space="preserve"> 2006, Day </w:t>
      </w:r>
      <w:r w:rsidR="003A7F16">
        <w:t>et al.</w:t>
      </w:r>
      <w:r w:rsidR="00272ABB" w:rsidRPr="00EC060B">
        <w:t xml:space="preserve"> 2013, McPeake </w:t>
      </w:r>
      <w:r w:rsidR="003A7F16">
        <w:t>et al.</w:t>
      </w:r>
      <w:r w:rsidR="00272ABB" w:rsidRPr="00EC060B">
        <w:t xml:space="preserve"> 2016</w:t>
      </w:r>
      <w:r w:rsidR="00272ABB">
        <w:t xml:space="preserve">, Bolosi </w:t>
      </w:r>
      <w:r w:rsidR="003A7F16">
        <w:t>et al.</w:t>
      </w:r>
      <w:r w:rsidR="00272ABB">
        <w:t xml:space="preserve"> 2018</w:t>
      </w:r>
      <w:r w:rsidR="00272ABB" w:rsidRPr="00EC060B">
        <w:t>). Risk factors associated with an increase in symptoms of anxiety include</w:t>
      </w:r>
      <w:r>
        <w:t>d</w:t>
      </w:r>
      <w:r w:rsidR="00272ABB" w:rsidRPr="00EC060B">
        <w:t xml:space="preserve"> being female, a spouse, an unplanned ICU admission, lower educational status, poor sleep pattern, fatigue, lack of regular meetings with medical staff</w:t>
      </w:r>
      <w:r>
        <w:t>,</w:t>
      </w:r>
      <w:r w:rsidR="00272ABB" w:rsidRPr="00EC060B">
        <w:t xml:space="preserve"> and failing to meet family needs (Pochard </w:t>
      </w:r>
      <w:r w:rsidR="003A7F16">
        <w:t>et al.</w:t>
      </w:r>
      <w:r w:rsidR="00272ABB" w:rsidRPr="00EC060B">
        <w:t xml:space="preserve"> 2001,</w:t>
      </w:r>
      <w:r w:rsidR="00272ABB">
        <w:t xml:space="preserve"> 2005,</w:t>
      </w:r>
      <w:r w:rsidR="00272ABB" w:rsidRPr="00EC060B">
        <w:t xml:space="preserve"> Delv</w:t>
      </w:r>
      <w:r w:rsidR="00272ABB">
        <w:t xml:space="preserve">a </w:t>
      </w:r>
      <w:r w:rsidR="003A7F16">
        <w:t>et al.</w:t>
      </w:r>
      <w:r w:rsidR="00272ABB">
        <w:t xml:space="preserve"> 2002</w:t>
      </w:r>
      <w:r w:rsidR="00272ABB" w:rsidRPr="00EC060B">
        <w:t xml:space="preserve">, Paparringopolous </w:t>
      </w:r>
      <w:r w:rsidR="003A7F16">
        <w:t>et al.</w:t>
      </w:r>
      <w:r w:rsidR="00272ABB" w:rsidRPr="00EC060B">
        <w:t xml:space="preserve"> 2006, </w:t>
      </w:r>
      <w:r w:rsidR="00272ABB" w:rsidRPr="004E2171">
        <w:t xml:space="preserve">Day </w:t>
      </w:r>
      <w:r w:rsidR="003A7F16">
        <w:t>et al.</w:t>
      </w:r>
      <w:r w:rsidR="00272ABB" w:rsidRPr="004E2171">
        <w:t xml:space="preserve"> 2013</w:t>
      </w:r>
      <w:r w:rsidR="00272ABB">
        <w:t xml:space="preserve">, McPeake </w:t>
      </w:r>
      <w:r w:rsidR="003A7F16">
        <w:t>et al.</w:t>
      </w:r>
      <w:r w:rsidR="00272ABB">
        <w:t xml:space="preserve"> 2016, Bolosi </w:t>
      </w:r>
      <w:r w:rsidR="003A7F16">
        <w:t>et al.</w:t>
      </w:r>
      <w:r w:rsidR="00272ABB">
        <w:t xml:space="preserve"> 2018,</w:t>
      </w:r>
      <w:r w:rsidR="00272ABB" w:rsidRPr="00EC060B">
        <w:t xml:space="preserve"> Johnson </w:t>
      </w:r>
      <w:r w:rsidR="003A7F16">
        <w:t>et al.</w:t>
      </w:r>
      <w:r w:rsidR="00272ABB" w:rsidRPr="00EC060B">
        <w:t xml:space="preserve"> 2019). Family members who were provided with more social support experienced lower anxiety </w:t>
      </w:r>
      <w:r w:rsidR="00272ABB">
        <w:t>after</w:t>
      </w:r>
      <w:r w:rsidR="00272ABB" w:rsidRPr="00EC060B">
        <w:t xml:space="preserve"> their relative was transferred from the ICU to a </w:t>
      </w:r>
      <w:r w:rsidR="00272ABB" w:rsidRPr="00EC060B">
        <w:lastRenderedPageBreak/>
        <w:t xml:space="preserve">general ward (Mitchell </w:t>
      </w:r>
      <w:r w:rsidR="00272ABB">
        <w:t>and</w:t>
      </w:r>
      <w:r w:rsidR="00272ABB" w:rsidRPr="00EC060B">
        <w:t xml:space="preserve"> Courtney 2004). Paul </w:t>
      </w:r>
      <w:r w:rsidR="00272ABB">
        <w:t>and</w:t>
      </w:r>
      <w:r w:rsidR="00272ABB" w:rsidRPr="00EC060B">
        <w:t xml:space="preserve"> Rattra</w:t>
      </w:r>
      <w:r w:rsidR="00272ABB">
        <w:t>y</w:t>
      </w:r>
      <w:r w:rsidR="00272ABB" w:rsidRPr="00EC060B">
        <w:t xml:space="preserve"> (2008) and</w:t>
      </w:r>
      <w:r w:rsidR="00272ABB">
        <w:t xml:space="preserve"> </w:t>
      </w:r>
      <w:r w:rsidR="00272ABB" w:rsidRPr="00EC060B">
        <w:t xml:space="preserve">Johnson </w:t>
      </w:r>
      <w:r w:rsidR="003A7F16">
        <w:t>et al.</w:t>
      </w:r>
      <w:r>
        <w:t>’s</w:t>
      </w:r>
      <w:r w:rsidR="00272ABB" w:rsidRPr="00EC060B">
        <w:t xml:space="preserve"> (2019)</w:t>
      </w:r>
      <w:r w:rsidR="00272ABB">
        <w:t xml:space="preserve"> review articles</w:t>
      </w:r>
      <w:r w:rsidR="00272ABB" w:rsidRPr="00EC060B">
        <w:t xml:space="preserve"> report</w:t>
      </w:r>
      <w:r w:rsidR="00272ABB">
        <w:t>ed</w:t>
      </w:r>
      <w:r w:rsidR="00272ABB" w:rsidRPr="00EC060B">
        <w:t xml:space="preserve"> </w:t>
      </w:r>
      <w:r>
        <w:t xml:space="preserve">that </w:t>
      </w:r>
      <w:r w:rsidR="00272ABB" w:rsidRPr="00EC060B">
        <w:t>moderate to high levels of anxiety persist for months up to years after discharge from ICU, however</w:t>
      </w:r>
      <w:r w:rsidR="0000493C">
        <w:t>,</w:t>
      </w:r>
      <w:r w:rsidR="00272ABB" w:rsidRPr="00EC060B">
        <w:t xml:space="preserve"> the number of </w:t>
      </w:r>
      <w:r w:rsidR="00272ABB">
        <w:t xml:space="preserve">family members experiencing these </w:t>
      </w:r>
      <w:r w:rsidR="00272ABB" w:rsidRPr="00EC060B">
        <w:t>symptoms d</w:t>
      </w:r>
      <w:r w:rsidR="00272ABB">
        <w:t>oes</w:t>
      </w:r>
      <w:r w:rsidR="00272ABB" w:rsidRPr="00EC060B">
        <w:t xml:space="preserve"> decrease over time. Furthermore, regardless of the time</w:t>
      </w:r>
      <w:r w:rsidR="0000493C">
        <w:t xml:space="preserve"> that</w:t>
      </w:r>
      <w:r w:rsidR="00272ABB" w:rsidRPr="00EC060B">
        <w:t xml:space="preserve"> anxiety symptoms were assessed, </w:t>
      </w:r>
      <w:r w:rsidR="0000493C">
        <w:t>family members</w:t>
      </w:r>
      <w:r w:rsidR="00272ABB">
        <w:t xml:space="preserve"> had a higher incidence </w:t>
      </w:r>
      <w:r w:rsidR="007638D6">
        <w:t xml:space="preserve">of these symptoms </w:t>
      </w:r>
      <w:r w:rsidR="00272ABB">
        <w:t>than the</w:t>
      </w:r>
      <w:r w:rsidR="00272ABB" w:rsidRPr="00EC060B">
        <w:t xml:space="preserve"> </w:t>
      </w:r>
      <w:r w:rsidR="00272ABB">
        <w:t>general population (</w:t>
      </w:r>
      <w:r w:rsidR="00272ABB" w:rsidRPr="00EC060B">
        <w:t xml:space="preserve">Johnson </w:t>
      </w:r>
      <w:r w:rsidR="003A7F16">
        <w:t>et al.</w:t>
      </w:r>
      <w:r w:rsidR="00272ABB" w:rsidRPr="00EC060B">
        <w:t xml:space="preserve"> 2019)</w:t>
      </w:r>
      <w:r w:rsidR="00272ABB">
        <w:t>.</w:t>
      </w:r>
    </w:p>
    <w:p w14:paraId="172FF2BE" w14:textId="752D2E06" w:rsidR="00272ABB" w:rsidRPr="00EC060B" w:rsidRDefault="0000493C" w:rsidP="00A565B9">
      <w:r>
        <w:t>Only</w:t>
      </w:r>
      <w:r w:rsidR="00272ABB" w:rsidRPr="00EC060B">
        <w:t xml:space="preserve"> </w:t>
      </w:r>
      <w:r w:rsidR="00272ABB">
        <w:t>one</w:t>
      </w:r>
      <w:r w:rsidR="00272ABB" w:rsidRPr="00EC060B">
        <w:t xml:space="preserve"> of the </w:t>
      </w:r>
      <w:r w:rsidR="00272ABB">
        <w:t>nine</w:t>
      </w:r>
      <w:r w:rsidR="00272ABB" w:rsidRPr="00EC060B">
        <w:t xml:space="preserve"> quantitative studies </w:t>
      </w:r>
      <w:r>
        <w:t>found</w:t>
      </w:r>
      <w:r w:rsidR="00272ABB" w:rsidRPr="00EC060B">
        <w:t xml:space="preserve"> the prevalence of anxiety in family members of patients who died in the ICU, compared with family members of ICU survivors. Both groups experienced high prevalence rates of anxiety</w:t>
      </w:r>
      <w:r>
        <w:t>;</w:t>
      </w:r>
      <w:r w:rsidR="00272ABB" w:rsidRPr="00EC060B">
        <w:t xml:space="preserve"> </w:t>
      </w:r>
      <w:r>
        <w:t xml:space="preserve">however, </w:t>
      </w:r>
      <w:r w:rsidR="00272ABB" w:rsidRPr="00EC060B">
        <w:t xml:space="preserve">the difference in prevalence between the two groups did not reach a level of significance (Pochard </w:t>
      </w:r>
      <w:r w:rsidR="003A7F16">
        <w:t>et al.</w:t>
      </w:r>
      <w:r w:rsidR="00272ABB" w:rsidRPr="00EC060B">
        <w:t xml:space="preserve"> 2005). Therefore, although a patient’s death on the ICU is a significant risk factor for psychological symptoms, family </w:t>
      </w:r>
      <w:r>
        <w:t>member</w:t>
      </w:r>
      <w:r w:rsidR="007638D6">
        <w:t>s</w:t>
      </w:r>
      <w:r>
        <w:t xml:space="preserve"> </w:t>
      </w:r>
      <w:r w:rsidR="00272ABB" w:rsidRPr="00EC060B">
        <w:t>of patients who survive are also at a similar level of risk.</w:t>
      </w:r>
    </w:p>
    <w:p w14:paraId="172FF2BF" w14:textId="77777777" w:rsidR="00272ABB" w:rsidRDefault="00272ABB" w:rsidP="00A565B9">
      <w:r w:rsidRPr="00EC060B">
        <w:t>Using semi</w:t>
      </w:r>
      <w:r w:rsidR="0000493C">
        <w:t>-</w:t>
      </w:r>
      <w:r w:rsidRPr="00EC060B">
        <w:t>structured interviews</w:t>
      </w:r>
      <w:r w:rsidR="0000493C">
        <w:t>,</w:t>
      </w:r>
      <w:r w:rsidRPr="00EC060B">
        <w:t xml:space="preserve"> Iverson </w:t>
      </w:r>
      <w:r w:rsidR="003A7F16">
        <w:t>et al.</w:t>
      </w:r>
      <w:r w:rsidRPr="00EC060B">
        <w:t xml:space="preserve"> (2014) explored family member</w:t>
      </w:r>
      <w:r w:rsidR="0000493C">
        <w:t>s’</w:t>
      </w:r>
      <w:r w:rsidRPr="00EC060B">
        <w:t xml:space="preserve"> challenges in making decisions around the care of their critically ill relative. Communication was a primary contributor in their decision</w:t>
      </w:r>
      <w:r w:rsidR="0000493C">
        <w:t>-</w:t>
      </w:r>
      <w:r w:rsidRPr="00EC060B">
        <w:t>making anxiety. They described the strain of uncertain outcomes and decision</w:t>
      </w:r>
      <w:r w:rsidR="0000493C">
        <w:t>-</w:t>
      </w:r>
      <w:r w:rsidRPr="00EC060B">
        <w:t xml:space="preserve">making without </w:t>
      </w:r>
      <w:r w:rsidR="0000493C">
        <w:t xml:space="preserve">being provided with </w:t>
      </w:r>
      <w:r w:rsidRPr="00EC060B">
        <w:t xml:space="preserve">clear and consistent information from </w:t>
      </w:r>
      <w:r>
        <w:t>ICU team</w:t>
      </w:r>
      <w:r w:rsidRPr="00EC060B">
        <w:t xml:space="preserve">. This left </w:t>
      </w:r>
      <w:r>
        <w:t>family members</w:t>
      </w:r>
      <w:r w:rsidRPr="00EC060B">
        <w:t xml:space="preserve"> feeling helpless and vulnerable. They expressed having difficulty processing information that was highly technic</w:t>
      </w:r>
      <w:r>
        <w:t>al and difficult to understand.</w:t>
      </w:r>
    </w:p>
    <w:p w14:paraId="172FF2C0" w14:textId="77777777" w:rsidR="00272ABB" w:rsidRDefault="00272ABB" w:rsidP="00272ABB">
      <w:pPr>
        <w:rPr>
          <w:rFonts w:cs="Arial"/>
        </w:rPr>
      </w:pPr>
      <w:r w:rsidRPr="00EC060B">
        <w:rPr>
          <w:rFonts w:cs="Arial"/>
        </w:rPr>
        <w:lastRenderedPageBreak/>
        <w:t xml:space="preserve">Their role </w:t>
      </w:r>
      <w:r>
        <w:rPr>
          <w:rFonts w:cs="Arial"/>
        </w:rPr>
        <w:t>as</w:t>
      </w:r>
      <w:r w:rsidRPr="00EC060B">
        <w:rPr>
          <w:rFonts w:cs="Arial"/>
        </w:rPr>
        <w:t xml:space="preserve"> surrogate decision</w:t>
      </w:r>
      <w:r w:rsidR="0000493C">
        <w:rPr>
          <w:rFonts w:cs="Arial"/>
        </w:rPr>
        <w:t>-</w:t>
      </w:r>
      <w:r w:rsidRPr="00EC060B">
        <w:rPr>
          <w:rFonts w:cs="Arial"/>
        </w:rPr>
        <w:t xml:space="preserve">makers amplified their anxiety at an already challenging time, </w:t>
      </w:r>
      <w:r w:rsidR="0000493C">
        <w:rPr>
          <w:rFonts w:cs="Arial"/>
        </w:rPr>
        <w:t xml:space="preserve">and </w:t>
      </w:r>
      <w:r w:rsidRPr="00EC060B">
        <w:rPr>
          <w:rFonts w:cs="Arial"/>
        </w:rPr>
        <w:t>they were afraid that they were making the “wrong” decision on behalf of their loved one. They conveyed that</w:t>
      </w:r>
      <w:r w:rsidR="0000493C">
        <w:rPr>
          <w:rFonts w:cs="Arial"/>
        </w:rPr>
        <w:t>,</w:t>
      </w:r>
      <w:r w:rsidRPr="00EC060B">
        <w:rPr>
          <w:rFonts w:cs="Arial"/>
        </w:rPr>
        <w:t xml:space="preserve"> at times</w:t>
      </w:r>
      <w:r w:rsidR="0000493C">
        <w:rPr>
          <w:rFonts w:cs="Arial"/>
        </w:rPr>
        <w:t>,</w:t>
      </w:r>
      <w:r w:rsidRPr="00EC060B">
        <w:rPr>
          <w:rFonts w:cs="Arial"/>
        </w:rPr>
        <w:t xml:space="preserve"> treatment optio</w:t>
      </w:r>
      <w:r>
        <w:rPr>
          <w:rFonts w:cs="Arial"/>
        </w:rPr>
        <w:t xml:space="preserve">ns were presented using unfamiliar language and terminology </w:t>
      </w:r>
      <w:r w:rsidR="0000493C">
        <w:rPr>
          <w:rFonts w:cs="Arial"/>
        </w:rPr>
        <w:t xml:space="preserve">so </w:t>
      </w:r>
      <w:r w:rsidRPr="00EC060B">
        <w:rPr>
          <w:rFonts w:cs="Arial"/>
        </w:rPr>
        <w:t>as to exclude them from the decision</w:t>
      </w:r>
      <w:r w:rsidR="0000493C">
        <w:rPr>
          <w:rFonts w:cs="Arial"/>
        </w:rPr>
        <w:t>-</w:t>
      </w:r>
      <w:r w:rsidRPr="00EC060B">
        <w:rPr>
          <w:rFonts w:cs="Arial"/>
        </w:rPr>
        <w:t xml:space="preserve">making process. On the other hand, many spoke of the positive experiences they had </w:t>
      </w:r>
      <w:r w:rsidR="0000493C">
        <w:rPr>
          <w:rFonts w:cs="Arial"/>
        </w:rPr>
        <w:t xml:space="preserve">in </w:t>
      </w:r>
      <w:r w:rsidRPr="00EC060B">
        <w:rPr>
          <w:rFonts w:cs="Arial"/>
        </w:rPr>
        <w:t>communicating with the ICU team</w:t>
      </w:r>
      <w:r w:rsidR="0000493C">
        <w:rPr>
          <w:rFonts w:cs="Arial"/>
        </w:rPr>
        <w:t>,</w:t>
      </w:r>
      <w:r w:rsidRPr="00EC060B">
        <w:rPr>
          <w:rFonts w:cs="Arial"/>
        </w:rPr>
        <w:t xml:space="preserve"> which helped them remain focus</w:t>
      </w:r>
      <w:r w:rsidR="00B025A8">
        <w:rPr>
          <w:rFonts w:cs="Arial"/>
        </w:rPr>
        <w:t>s</w:t>
      </w:r>
      <w:r w:rsidRPr="00EC060B">
        <w:rPr>
          <w:rFonts w:cs="Arial"/>
        </w:rPr>
        <w:t>ed. The qualities they believed that eased their anxiety and ability to cope was perceived transparency, inclusivity, availability to answer questions, clarity of information, patience, and responsiveness to their concerns.</w:t>
      </w:r>
    </w:p>
    <w:p w14:paraId="172FF2C1" w14:textId="77777777" w:rsidR="00272ABB" w:rsidRPr="00EC060B" w:rsidRDefault="00272ABB" w:rsidP="00A565B9">
      <w:pPr>
        <w:pStyle w:val="Heading3"/>
      </w:pPr>
      <w:bookmarkStart w:id="39" w:name="_Toc98085717"/>
      <w:r>
        <w:rPr>
          <w:rFonts w:eastAsiaTheme="minorHAnsi"/>
        </w:rPr>
        <w:t>2.11</w:t>
      </w:r>
      <w:r w:rsidRPr="00EC060B">
        <w:rPr>
          <w:rFonts w:eastAsiaTheme="minorHAnsi"/>
        </w:rPr>
        <w:t>.</w:t>
      </w:r>
      <w:r>
        <w:rPr>
          <w:rFonts w:eastAsiaTheme="minorHAnsi"/>
        </w:rPr>
        <w:t>2:</w:t>
      </w:r>
      <w:r w:rsidRPr="00EC060B">
        <w:rPr>
          <w:rFonts w:eastAsiaTheme="minorHAnsi"/>
        </w:rPr>
        <w:t xml:space="preserve"> Uncertainty</w:t>
      </w:r>
      <w:bookmarkEnd w:id="39"/>
    </w:p>
    <w:p w14:paraId="172FF2C2" w14:textId="1A9A1F65" w:rsidR="00272ABB" w:rsidRPr="00EC060B" w:rsidRDefault="00272ABB" w:rsidP="00A565B9">
      <w:r>
        <w:t>Five</w:t>
      </w:r>
      <w:r w:rsidRPr="00EC060B">
        <w:t xml:space="preserve"> studies have explored the uncertainty that families face when a relative is admitted suddenly and unexpectedly to ICU and how this contributes to feelings of anxiety and </w:t>
      </w:r>
      <w:r w:rsidR="0000493C">
        <w:t xml:space="preserve">an </w:t>
      </w:r>
      <w:r w:rsidRPr="00EC060B">
        <w:t>inability to cope with the magnitude of the situation (Ja</w:t>
      </w:r>
      <w:r>
        <w:t xml:space="preserve">merson </w:t>
      </w:r>
      <w:r w:rsidR="003A7F16">
        <w:t>et al.</w:t>
      </w:r>
      <w:r>
        <w:t xml:space="preserve"> 1996, Burr </w:t>
      </w:r>
      <w:r w:rsidRPr="00EC060B">
        <w:t xml:space="preserve">1998, Johansson </w:t>
      </w:r>
      <w:r w:rsidR="003A7F16">
        <w:t>et al.</w:t>
      </w:r>
      <w:r>
        <w:t xml:space="preserve"> </w:t>
      </w:r>
      <w:r w:rsidRPr="00EC060B">
        <w:t xml:space="preserve">2005, </w:t>
      </w:r>
      <w:r w:rsidR="006653E1">
        <w:t>Ågård</w:t>
      </w:r>
      <w:r>
        <w:t xml:space="preserve"> and Harder, 2007, Wong </w:t>
      </w:r>
      <w:r w:rsidR="003A7F16">
        <w:t>et al.</w:t>
      </w:r>
      <w:r>
        <w:t xml:space="preserve"> 2017</w:t>
      </w:r>
      <w:r w:rsidRPr="00EC060B">
        <w:t>) (</w:t>
      </w:r>
      <w:r w:rsidR="0000493C">
        <w:t xml:space="preserve">see </w:t>
      </w:r>
      <w:r>
        <w:rPr>
          <w:b/>
          <w:bCs/>
        </w:rPr>
        <w:t xml:space="preserve">Table </w:t>
      </w:r>
      <w:r w:rsidR="00C021CA">
        <w:rPr>
          <w:b/>
          <w:bCs/>
        </w:rPr>
        <w:t>13</w:t>
      </w:r>
      <w:r w:rsidR="0000493C" w:rsidRPr="0000493C">
        <w:t>,</w:t>
      </w:r>
      <w:r w:rsidR="0000493C">
        <w:rPr>
          <w:b/>
          <w:bCs/>
        </w:rPr>
        <w:t xml:space="preserve"> </w:t>
      </w:r>
      <w:r>
        <w:rPr>
          <w:b/>
          <w:bCs/>
        </w:rPr>
        <w:t>Appendix I</w:t>
      </w:r>
      <w:r w:rsidR="00C320F6">
        <w:rPr>
          <w:b/>
          <w:bCs/>
        </w:rPr>
        <w:t>I</w:t>
      </w:r>
      <w:r w:rsidRPr="00EC060B">
        <w:t xml:space="preserve">). </w:t>
      </w:r>
      <w:r>
        <w:t>Four</w:t>
      </w:r>
      <w:r w:rsidRPr="00EC060B">
        <w:t xml:space="preserve"> of the studies were qualitative </w:t>
      </w:r>
      <w:r>
        <w:t>studies.</w:t>
      </w:r>
      <w:r w:rsidRPr="00EC060B">
        <w:t xml:space="preserve"> </w:t>
      </w:r>
      <w:r>
        <w:t>One</w:t>
      </w:r>
      <w:r w:rsidRPr="00EC060B">
        <w:t xml:space="preserve"> mixed method study</w:t>
      </w:r>
      <w:r>
        <w:t xml:space="preserve"> employed the CCFNI questionnaire and semi</w:t>
      </w:r>
      <w:r w:rsidR="0000493C">
        <w:t>-</w:t>
      </w:r>
      <w:r>
        <w:t>structured interviews (Burr 1998)</w:t>
      </w:r>
      <w:r w:rsidR="0000493C">
        <w:t>.</w:t>
      </w:r>
      <w:r w:rsidRPr="00EC060B">
        <w:t xml:space="preserve"> </w:t>
      </w:r>
    </w:p>
    <w:p w14:paraId="172FF2C3" w14:textId="77777777" w:rsidR="002B54E0" w:rsidRDefault="00272ABB" w:rsidP="00A565B9">
      <w:pPr>
        <w:rPr>
          <w:color w:val="1C1D1E"/>
        </w:rPr>
      </w:pPr>
      <w:r w:rsidRPr="00C60978">
        <w:t xml:space="preserve">In 1988, Merle Mishel theorized that the lack of knowledge of the issues related to illness leads </w:t>
      </w:r>
      <w:r w:rsidR="002B54E0">
        <w:t>a</w:t>
      </w:r>
      <w:r w:rsidRPr="00C60978">
        <w:t xml:space="preserve"> person to experience a state of uncertainty</w:t>
      </w:r>
      <w:r>
        <w:t>. S</w:t>
      </w:r>
      <w:r w:rsidRPr="00C60978">
        <w:t xml:space="preserve">he described </w:t>
      </w:r>
      <w:r w:rsidR="002B54E0">
        <w:t xml:space="preserve">this </w:t>
      </w:r>
      <w:r w:rsidRPr="00C60978">
        <w:t>in her theory o</w:t>
      </w:r>
      <w:r w:rsidR="002B54E0">
        <w:t>f</w:t>
      </w:r>
      <w:r w:rsidRPr="00C60978">
        <w:t xml:space="preserve"> Uncertainty in Illness, a theory that can be applied to patients, </w:t>
      </w:r>
      <w:r>
        <w:t>families/</w:t>
      </w:r>
      <w:r w:rsidRPr="00C60978">
        <w:t>caregivers and p</w:t>
      </w:r>
      <w:r>
        <w:t xml:space="preserve">arents of children. </w:t>
      </w:r>
      <w:r>
        <w:rPr>
          <w:color w:val="1C1D1E"/>
        </w:rPr>
        <w:t xml:space="preserve">She </w:t>
      </w:r>
      <w:r w:rsidRPr="00A16DBA">
        <w:rPr>
          <w:color w:val="1C1D1E"/>
        </w:rPr>
        <w:t xml:space="preserve">defined </w:t>
      </w:r>
      <w:r>
        <w:rPr>
          <w:color w:val="1C1D1E"/>
        </w:rPr>
        <w:t xml:space="preserve">it </w:t>
      </w:r>
      <w:r w:rsidRPr="00A16DBA">
        <w:rPr>
          <w:color w:val="1C1D1E"/>
        </w:rPr>
        <w:t>as the</w:t>
      </w:r>
      <w:r w:rsidR="002B54E0">
        <w:rPr>
          <w:color w:val="1C1D1E"/>
        </w:rPr>
        <w:t>:</w:t>
      </w:r>
    </w:p>
    <w:p w14:paraId="172FF2C4" w14:textId="77777777" w:rsidR="002B54E0" w:rsidRPr="002B54E0" w:rsidRDefault="00272ABB" w:rsidP="002B54E0">
      <w:pPr>
        <w:pStyle w:val="Quote"/>
      </w:pPr>
      <w:r w:rsidRPr="002B54E0">
        <w:t xml:space="preserve">inability to determine the meaning of illness-related events which occurs in situations where the decision maker is unable </w:t>
      </w:r>
      <w:r w:rsidRPr="002B54E0">
        <w:lastRenderedPageBreak/>
        <w:t>to assign definite values to objects and events and/or is unable to accurately predict outcomes because sufficient cues are lacking</w:t>
      </w:r>
      <w:r w:rsidR="002B54E0" w:rsidRPr="002B54E0">
        <w:t>.</w:t>
      </w:r>
      <w:r w:rsidRPr="002B54E0">
        <w:t xml:space="preserve"> (Mishel 1988, p.</w:t>
      </w:r>
      <w:r w:rsidR="002B54E0" w:rsidRPr="002B54E0">
        <w:t xml:space="preserve"> </w:t>
      </w:r>
      <w:r w:rsidRPr="002B54E0">
        <w:t xml:space="preserve">225) </w:t>
      </w:r>
    </w:p>
    <w:p w14:paraId="172FF2C5" w14:textId="77777777" w:rsidR="00272ABB" w:rsidRDefault="00272ABB" w:rsidP="00A565B9">
      <w:r w:rsidRPr="00EC060B">
        <w:t>It has also been described in the context of vagueness, ambiguity, lack of information, unpredictability, inconsistency, unfamiliarity, and temporality (</w:t>
      </w:r>
      <w:r>
        <w:t>Webster 2002</w:t>
      </w:r>
      <w:r w:rsidRPr="00EC060B">
        <w:t>).</w:t>
      </w:r>
    </w:p>
    <w:p w14:paraId="172FF2C6" w14:textId="77777777" w:rsidR="00272ABB" w:rsidRDefault="00272ABB" w:rsidP="00A565B9">
      <w:r>
        <w:t>The</w:t>
      </w:r>
      <w:r w:rsidRPr="00EC060B">
        <w:t xml:space="preserve"> </w:t>
      </w:r>
      <w:r>
        <w:t xml:space="preserve">anxiety experienced by family members is underpinned by their uncertainty </w:t>
      </w:r>
      <w:r w:rsidRPr="00EC060B">
        <w:t>because it is unclear whether</w:t>
      </w:r>
      <w:r>
        <w:t xml:space="preserve"> their relative will survive</w:t>
      </w:r>
      <w:r w:rsidR="002B54E0">
        <w:t xml:space="preserve"> or</w:t>
      </w:r>
      <w:r>
        <w:t xml:space="preserve"> </w:t>
      </w:r>
      <w:r w:rsidRPr="00EC060B">
        <w:t xml:space="preserve">suffer permanent disability, as well as having the daily fear of complications arising (Johansson </w:t>
      </w:r>
      <w:r w:rsidR="003A7F16">
        <w:t>et al.</w:t>
      </w:r>
      <w:r w:rsidRPr="00EC060B">
        <w:t xml:space="preserve"> 2005</w:t>
      </w:r>
      <w:r>
        <w:t>). More</w:t>
      </w:r>
      <w:r w:rsidR="002B54E0">
        <w:t>over</w:t>
      </w:r>
      <w:r>
        <w:t xml:space="preserve">, </w:t>
      </w:r>
      <w:r w:rsidRPr="00EE55F0">
        <w:t>the ICU environment has proved to be a challenge</w:t>
      </w:r>
      <w:r w:rsidR="002B54E0">
        <w:t>,</w:t>
      </w:r>
      <w:r w:rsidRPr="00EE55F0">
        <w:t xml:space="preserve"> </w:t>
      </w:r>
      <w:r>
        <w:t xml:space="preserve">specifically because </w:t>
      </w:r>
      <w:r w:rsidRPr="00EE55F0">
        <w:t xml:space="preserve">the </w:t>
      </w:r>
      <w:r>
        <w:t xml:space="preserve">highly specialised </w:t>
      </w:r>
      <w:r w:rsidRPr="00EE55F0">
        <w:t>medical equipment and technology</w:t>
      </w:r>
      <w:r w:rsidR="002B54E0">
        <w:t>, with</w:t>
      </w:r>
      <w:r w:rsidRPr="00EE55F0">
        <w:t xml:space="preserve"> which the family members are not familiar</w:t>
      </w:r>
      <w:r>
        <w:t>,</w:t>
      </w:r>
      <w:r w:rsidRPr="00EE55F0">
        <w:t xml:space="preserve"> contributes to further anxiety an</w:t>
      </w:r>
      <w:r>
        <w:t>d uncertainties (</w:t>
      </w:r>
      <w:r w:rsidR="006653E1">
        <w:t>Ågård</w:t>
      </w:r>
      <w:r>
        <w:t xml:space="preserve"> and Harder 2007, Wong </w:t>
      </w:r>
      <w:r w:rsidR="003A7F16">
        <w:t>et al.</w:t>
      </w:r>
      <w:r>
        <w:t xml:space="preserve"> 2017</w:t>
      </w:r>
      <w:r w:rsidRPr="00EC060B">
        <w:t>).</w:t>
      </w:r>
      <w:r w:rsidRPr="00271CB5">
        <w:t xml:space="preserve"> </w:t>
      </w:r>
    </w:p>
    <w:p w14:paraId="172FF2C7" w14:textId="77777777" w:rsidR="00272ABB" w:rsidRDefault="00272ABB" w:rsidP="00A565B9">
      <w:r w:rsidRPr="005C6B95">
        <w:t>Waiting for information is a commonly experienced theme that is closely associated with uncertainty</w:t>
      </w:r>
      <w:r>
        <w:t xml:space="preserve"> </w:t>
      </w:r>
      <w:r w:rsidRPr="005C6B95">
        <w:t>(</w:t>
      </w:r>
      <w:r w:rsidR="006653E1">
        <w:t>Ågård</w:t>
      </w:r>
      <w:r w:rsidRPr="005C6B95">
        <w:t xml:space="preserve"> </w:t>
      </w:r>
      <w:r>
        <w:t>and</w:t>
      </w:r>
      <w:r w:rsidRPr="005C6B95">
        <w:t xml:space="preserve"> Harder 2007</w:t>
      </w:r>
      <w:r>
        <w:t xml:space="preserve">, Wong </w:t>
      </w:r>
      <w:r w:rsidR="003A7F16">
        <w:t>et al.</w:t>
      </w:r>
      <w:r>
        <w:t xml:space="preserve"> 2017). </w:t>
      </w:r>
      <w:r>
        <w:rPr>
          <w:color w:val="1C1D1E"/>
        </w:rPr>
        <w:t>Providing i</w:t>
      </w:r>
      <w:r w:rsidRPr="00EC060B">
        <w:rPr>
          <w:color w:val="1C1D1E"/>
        </w:rPr>
        <w:t>nformation has been described as an “antidote” to the fear of uncertainty and helps families tolerate</w:t>
      </w:r>
      <w:r>
        <w:rPr>
          <w:color w:val="1C1D1E"/>
        </w:rPr>
        <w:t xml:space="preserve"> and understand</w:t>
      </w:r>
      <w:r w:rsidRPr="00EC060B">
        <w:rPr>
          <w:color w:val="1C1D1E"/>
        </w:rPr>
        <w:t xml:space="preserve"> the situational cris</w:t>
      </w:r>
      <w:r w:rsidR="002B54E0">
        <w:rPr>
          <w:color w:val="1C1D1E"/>
        </w:rPr>
        <w:t>e</w:t>
      </w:r>
      <w:r w:rsidRPr="00EC060B">
        <w:rPr>
          <w:color w:val="1C1D1E"/>
        </w:rPr>
        <w:t xml:space="preserve">s </w:t>
      </w:r>
      <w:r w:rsidR="002B54E0">
        <w:rPr>
          <w:color w:val="1C1D1E"/>
        </w:rPr>
        <w:t xml:space="preserve">in which </w:t>
      </w:r>
      <w:r w:rsidRPr="00EC060B">
        <w:rPr>
          <w:color w:val="1C1D1E"/>
        </w:rPr>
        <w:t>they find themselves (</w:t>
      </w:r>
      <w:r>
        <w:rPr>
          <w:color w:val="1C1D1E"/>
        </w:rPr>
        <w:t xml:space="preserve">Lam and </w:t>
      </w:r>
      <w:r w:rsidRPr="00EC060B">
        <w:rPr>
          <w:color w:val="1C1D1E"/>
        </w:rPr>
        <w:t>Beaulieu</w:t>
      </w:r>
      <w:r>
        <w:rPr>
          <w:color w:val="1C1D1E"/>
        </w:rPr>
        <w:t xml:space="preserve"> </w:t>
      </w:r>
      <w:r w:rsidRPr="002B54E0">
        <w:rPr>
          <w:rFonts w:cs="Arial"/>
        </w:rPr>
        <w:t>2004</w:t>
      </w:r>
      <w:r w:rsidRPr="00EC060B">
        <w:t>).</w:t>
      </w:r>
      <w:r>
        <w:t xml:space="preserve"> </w:t>
      </w:r>
      <w:r w:rsidRPr="00EC060B">
        <w:t xml:space="preserve">The need to seek out information on the patient’s condition and prognosis was a consistent theme in all studies (Jamerson </w:t>
      </w:r>
      <w:r w:rsidR="003A7F16">
        <w:t>et al.</w:t>
      </w:r>
      <w:r>
        <w:t xml:space="preserve"> </w:t>
      </w:r>
      <w:r w:rsidRPr="00EC060B">
        <w:t xml:space="preserve">1996, Burr 1998, Johansson </w:t>
      </w:r>
      <w:r w:rsidR="003A7F16">
        <w:t>et al.</w:t>
      </w:r>
      <w:r w:rsidRPr="00EC060B">
        <w:t xml:space="preserve"> 2005, </w:t>
      </w:r>
      <w:r w:rsidR="006653E1">
        <w:t>Ågård</w:t>
      </w:r>
      <w:r>
        <w:t xml:space="preserve"> and Harder 2007, Wong </w:t>
      </w:r>
      <w:r w:rsidR="003A7F16">
        <w:t>et al.</w:t>
      </w:r>
      <w:r>
        <w:t xml:space="preserve"> 2017</w:t>
      </w:r>
      <w:r w:rsidRPr="00EC060B">
        <w:t xml:space="preserve">). </w:t>
      </w:r>
    </w:p>
    <w:p w14:paraId="172FF2C8" w14:textId="77777777" w:rsidR="00272ABB" w:rsidRDefault="006653E1" w:rsidP="00A565B9">
      <w:r>
        <w:t>Ågård</w:t>
      </w:r>
      <w:r w:rsidR="00272ABB" w:rsidRPr="004B3D0B">
        <w:t xml:space="preserve"> and Harder (2007) found that</w:t>
      </w:r>
      <w:r w:rsidR="002B54E0">
        <w:t>,</w:t>
      </w:r>
      <w:r w:rsidR="00272ABB" w:rsidRPr="004B3D0B">
        <w:t xml:space="preserve"> although relatives of the critically ill were clearly in turmoil</w:t>
      </w:r>
      <w:r w:rsidR="002B54E0">
        <w:t>,</w:t>
      </w:r>
      <w:r w:rsidR="00272ABB" w:rsidRPr="004B3D0B">
        <w:t xml:space="preserve"> they found ways of coping. Family members seek cues from their relative’s bedside monitors, the environment (for example, observing the </w:t>
      </w:r>
      <w:r w:rsidR="00272ABB" w:rsidRPr="004B3D0B">
        <w:lastRenderedPageBreak/>
        <w:t>actions of nursing and medical staff) and “from listening to sounds and noticing surroundings in the ICU” (</w:t>
      </w:r>
      <w:r>
        <w:t>Ågård</w:t>
      </w:r>
      <w:r w:rsidR="00272ABB" w:rsidRPr="004B3D0B">
        <w:t xml:space="preserve"> </w:t>
      </w:r>
      <w:r w:rsidR="00272ABB">
        <w:t>and</w:t>
      </w:r>
      <w:r w:rsidR="00272ABB" w:rsidRPr="004B3D0B">
        <w:t xml:space="preserve"> Harder 2007</w:t>
      </w:r>
      <w:r w:rsidR="00272ABB">
        <w:t xml:space="preserve">, </w:t>
      </w:r>
      <w:r w:rsidR="00272ABB" w:rsidRPr="004B3D0B">
        <w:t>p</w:t>
      </w:r>
      <w:r w:rsidR="002B54E0">
        <w:t>.</w:t>
      </w:r>
      <w:r w:rsidR="00272ABB" w:rsidRPr="004B3D0B">
        <w:t xml:space="preserve"> 174).</w:t>
      </w:r>
      <w:r w:rsidR="003D054A">
        <w:t xml:space="preserve"> </w:t>
      </w:r>
      <w:r w:rsidR="00272ABB" w:rsidRPr="004B3D0B">
        <w:t xml:space="preserve">They monitor for changes in their relative’s condition, comparing and contrasting it with information given by the ICU staff so </w:t>
      </w:r>
      <w:r w:rsidR="002B54E0">
        <w:t xml:space="preserve">as </w:t>
      </w:r>
      <w:r w:rsidR="00272ABB" w:rsidRPr="004B3D0B">
        <w:t xml:space="preserve">to make sense of and formulate their own diagnosis as part of their repertoire of coping mechanisms. Jamerson </w:t>
      </w:r>
      <w:r w:rsidR="003A7F16">
        <w:t>et al.</w:t>
      </w:r>
      <w:r w:rsidR="00272ABB" w:rsidRPr="004B3D0B">
        <w:t xml:space="preserve"> (1996)</w:t>
      </w:r>
      <w:r w:rsidR="00D003DE">
        <w:t>,</w:t>
      </w:r>
      <w:r w:rsidR="00272ABB" w:rsidRPr="004B3D0B">
        <w:t xml:space="preserve"> in an early study using focus groups</w:t>
      </w:r>
      <w:r w:rsidR="00D003DE">
        <w:t>,</w:t>
      </w:r>
      <w:r w:rsidR="00272ABB" w:rsidRPr="004B3D0B">
        <w:t xml:space="preserve"> also describe a similar process that relatives undertake</w:t>
      </w:r>
      <w:r w:rsidR="00D003DE">
        <w:t>,</w:t>
      </w:r>
      <w:r w:rsidR="00272ABB" w:rsidRPr="004B3D0B">
        <w:t xml:space="preserve"> which appears to relate to </w:t>
      </w:r>
      <w:r w:rsidR="00D003DE">
        <w:t xml:space="preserve">the </w:t>
      </w:r>
      <w:r w:rsidR="00272ABB" w:rsidRPr="004B3D0B">
        <w:t>coping mechanisms they put in place. For example, hovering, searching for information, tracking and gathering resources</w:t>
      </w:r>
      <w:r w:rsidR="00D003DE">
        <w:t>,</w:t>
      </w:r>
      <w:r w:rsidR="00272ABB" w:rsidRPr="004B3D0B">
        <w:t xml:space="preserve"> and seeking social support. </w:t>
      </w:r>
    </w:p>
    <w:p w14:paraId="172FF2C9" w14:textId="77777777" w:rsidR="00272ABB" w:rsidRDefault="00272ABB" w:rsidP="00A565B9">
      <w:pPr>
        <w:rPr>
          <w:color w:val="1C1D1E"/>
        </w:rPr>
      </w:pPr>
      <w:r>
        <w:t>Families</w:t>
      </w:r>
      <w:r w:rsidRPr="00EC060B">
        <w:t xml:space="preserve"> want to be by the bedside at all times </w:t>
      </w:r>
      <w:r>
        <w:t>to seek out the information they require,</w:t>
      </w:r>
      <w:r w:rsidRPr="00EC060B">
        <w:t xml:space="preserve"> have the opportunity to be of some help, watch over their relative</w:t>
      </w:r>
      <w:r w:rsidR="00D003DE">
        <w:t>,</w:t>
      </w:r>
      <w:r w:rsidRPr="00EC060B">
        <w:t xml:space="preserve"> and </w:t>
      </w:r>
      <w:r>
        <w:t>feel assured</w:t>
      </w:r>
      <w:r w:rsidRPr="00EC060B">
        <w:t xml:space="preserve"> that everything was being done in the best possible way. Seeking the information needed and knowing what was happening around them was an active and focus</w:t>
      </w:r>
      <w:r w:rsidR="00B025A8">
        <w:t>s</w:t>
      </w:r>
      <w:r w:rsidRPr="00EC060B">
        <w:t>ed strategy in their constant effort to manage the evolving situation (</w:t>
      </w:r>
      <w:r w:rsidR="006653E1">
        <w:t>Ågård</w:t>
      </w:r>
      <w:r w:rsidRPr="00EC060B">
        <w:t xml:space="preserve"> </w:t>
      </w:r>
      <w:r>
        <w:t>and</w:t>
      </w:r>
      <w:r w:rsidRPr="00EC060B">
        <w:t xml:space="preserve"> Harder 2007).</w:t>
      </w:r>
      <w:r w:rsidRPr="00EC060B">
        <w:rPr>
          <w:color w:val="1C1D1E"/>
        </w:rPr>
        <w:t xml:space="preserve"> </w:t>
      </w:r>
      <w:r w:rsidRPr="005E4755">
        <w:rPr>
          <w:color w:val="000000"/>
        </w:rPr>
        <w:t>If information was shared, for</w:t>
      </w:r>
      <w:r>
        <w:rPr>
          <w:color w:val="000000"/>
        </w:rPr>
        <w:t xml:space="preserve"> </w:t>
      </w:r>
      <w:r w:rsidRPr="005E4755">
        <w:rPr>
          <w:color w:val="000000"/>
        </w:rPr>
        <w:t>example, about the equipment and technology, then family members</w:t>
      </w:r>
      <w:r>
        <w:rPr>
          <w:color w:val="000000"/>
        </w:rPr>
        <w:t xml:space="preserve"> </w:t>
      </w:r>
      <w:r w:rsidRPr="005E4755">
        <w:rPr>
          <w:color w:val="000000"/>
        </w:rPr>
        <w:t xml:space="preserve">felt comforted. If there was </w:t>
      </w:r>
      <w:r>
        <w:rPr>
          <w:color w:val="000000"/>
        </w:rPr>
        <w:t xml:space="preserve">the </w:t>
      </w:r>
      <w:r w:rsidRPr="005E4755">
        <w:rPr>
          <w:color w:val="000000"/>
        </w:rPr>
        <w:t>perception that information was being</w:t>
      </w:r>
      <w:r>
        <w:rPr>
          <w:color w:val="000000"/>
        </w:rPr>
        <w:t xml:space="preserve"> </w:t>
      </w:r>
      <w:r w:rsidRPr="005E4755">
        <w:rPr>
          <w:color w:val="000000"/>
        </w:rPr>
        <w:t>withheld, then families became suspicious and mistrustful of staff</w:t>
      </w:r>
      <w:r>
        <w:rPr>
          <w:color w:val="000000"/>
        </w:rPr>
        <w:t xml:space="preserve"> and fearful about their relative</w:t>
      </w:r>
      <w:r w:rsidR="00D003DE">
        <w:rPr>
          <w:color w:val="000000"/>
        </w:rPr>
        <w:t>’</w:t>
      </w:r>
      <w:r>
        <w:rPr>
          <w:color w:val="000000"/>
        </w:rPr>
        <w:t xml:space="preserve">s </w:t>
      </w:r>
      <w:r w:rsidRPr="005E4755">
        <w:rPr>
          <w:color w:val="000000"/>
        </w:rPr>
        <w:t>safety</w:t>
      </w:r>
      <w:r>
        <w:rPr>
          <w:color w:val="000000"/>
        </w:rPr>
        <w:t xml:space="preserve"> (Wong </w:t>
      </w:r>
      <w:r w:rsidR="003A7F16">
        <w:rPr>
          <w:color w:val="000000"/>
        </w:rPr>
        <w:t>et al.</w:t>
      </w:r>
      <w:r>
        <w:rPr>
          <w:color w:val="000000"/>
        </w:rPr>
        <w:t xml:space="preserve"> 2017)</w:t>
      </w:r>
      <w:r w:rsidRPr="005E4755">
        <w:rPr>
          <w:color w:val="000000"/>
        </w:rPr>
        <w:t>.</w:t>
      </w:r>
      <w:r w:rsidRPr="005C090A">
        <w:t xml:space="preserve"> </w:t>
      </w:r>
    </w:p>
    <w:p w14:paraId="172FF2CA" w14:textId="77777777" w:rsidR="00272ABB" w:rsidRPr="00152321" w:rsidRDefault="00272ABB" w:rsidP="00A565B9">
      <w:pPr>
        <w:rPr>
          <w:color w:val="1C1D1E"/>
        </w:rPr>
      </w:pPr>
      <w:r w:rsidRPr="00EC060B">
        <w:t xml:space="preserve">It </w:t>
      </w:r>
      <w:r>
        <w:t>is</w:t>
      </w:r>
      <w:r w:rsidRPr="00EC060B">
        <w:t xml:space="preserve"> the ‘‘not knowing’’ that was </w:t>
      </w:r>
      <w:r>
        <w:t xml:space="preserve">described as </w:t>
      </w:r>
      <w:r w:rsidRPr="00EC060B">
        <w:t>the worst part of</w:t>
      </w:r>
      <w:r>
        <w:t xml:space="preserve"> the</w:t>
      </w:r>
      <w:r w:rsidRPr="00EC060B">
        <w:t xml:space="preserve"> families</w:t>
      </w:r>
      <w:r w:rsidR="00D003DE">
        <w:t>’</w:t>
      </w:r>
      <w:r w:rsidRPr="00EC060B">
        <w:t xml:space="preserve"> entire ICU experience</w:t>
      </w:r>
      <w:r w:rsidR="00D003DE">
        <w:t>,</w:t>
      </w:r>
      <w:r>
        <w:t xml:space="preserve"> </w:t>
      </w:r>
      <w:r w:rsidRPr="00EC060B">
        <w:t>lead</w:t>
      </w:r>
      <w:r>
        <w:t>ing</w:t>
      </w:r>
      <w:r w:rsidRPr="00EC060B">
        <w:t xml:space="preserve"> to profound feelings of uncertainty, anxiety and distress until sufficient </w:t>
      </w:r>
      <w:r>
        <w:t>cues</w:t>
      </w:r>
      <w:r w:rsidRPr="00EC060B">
        <w:t xml:space="preserve"> were given or obtained by medical and nursing staff (Burr 1998, </w:t>
      </w:r>
      <w:r>
        <w:t xml:space="preserve">Jamerson </w:t>
      </w:r>
      <w:r w:rsidR="003A7F16">
        <w:t>et al.</w:t>
      </w:r>
      <w:r>
        <w:t xml:space="preserve"> 1996, </w:t>
      </w:r>
      <w:r w:rsidR="006653E1">
        <w:t>Ågård</w:t>
      </w:r>
      <w:r w:rsidRPr="00EC060B">
        <w:t xml:space="preserve"> </w:t>
      </w:r>
      <w:r>
        <w:t>and</w:t>
      </w:r>
      <w:r w:rsidRPr="00EC060B">
        <w:t xml:space="preserve"> Harder 2007).</w:t>
      </w:r>
      <w:r>
        <w:rPr>
          <w:rFonts w:ascii="SabonLTStd-Roman-Identity-H" w:hAnsi="SabonLTStd-Roman-Identity-H" w:cs="SabonLTStd-Roman-Identity-H"/>
          <w:color w:val="000000"/>
          <w:sz w:val="16"/>
          <w:szCs w:val="16"/>
        </w:rPr>
        <w:t xml:space="preserve"> </w:t>
      </w:r>
      <w:r w:rsidRPr="00EC060B">
        <w:t xml:space="preserve">However, a key issue reported by </w:t>
      </w:r>
      <w:r w:rsidR="006653E1">
        <w:t>Ågård</w:t>
      </w:r>
      <w:r w:rsidRPr="00EC060B">
        <w:t xml:space="preserve"> </w:t>
      </w:r>
      <w:r>
        <w:t>and</w:t>
      </w:r>
      <w:r w:rsidRPr="00EC060B">
        <w:t xml:space="preserve"> Harder (2007) </w:t>
      </w:r>
      <w:r>
        <w:t>was</w:t>
      </w:r>
      <w:r w:rsidRPr="00EC060B">
        <w:t xml:space="preserve"> that family-acquired cues were </w:t>
      </w:r>
      <w:r w:rsidRPr="00EC060B">
        <w:lastRenderedPageBreak/>
        <w:t>not always shared w</w:t>
      </w:r>
      <w:r>
        <w:t xml:space="preserve">ith nursing and medical staff. </w:t>
      </w:r>
      <w:r w:rsidRPr="00EC060B">
        <w:t>For family members in their study</w:t>
      </w:r>
      <w:r w:rsidR="00D003DE">
        <w:t>,</w:t>
      </w:r>
      <w:r w:rsidRPr="00EC060B">
        <w:t xml:space="preserve"> the assessment was at times a </w:t>
      </w:r>
      <w:r w:rsidR="00D003DE">
        <w:t>“</w:t>
      </w:r>
      <w:r w:rsidRPr="00EC060B">
        <w:t>silent process</w:t>
      </w:r>
      <w:r w:rsidR="00D003DE">
        <w:t>”</w:t>
      </w:r>
      <w:r w:rsidRPr="00EC060B">
        <w:t xml:space="preserve">, which </w:t>
      </w:r>
      <w:r w:rsidR="006653E1">
        <w:t>Ågård</w:t>
      </w:r>
      <w:r w:rsidRPr="00EC060B">
        <w:t xml:space="preserve"> </w:t>
      </w:r>
      <w:r>
        <w:t>and</w:t>
      </w:r>
      <w:r w:rsidRPr="00EC060B">
        <w:t xml:space="preserve"> Harder (2007</w:t>
      </w:r>
      <w:r>
        <w:t xml:space="preserve"> p</w:t>
      </w:r>
      <w:r w:rsidR="00D003DE">
        <w:t>.</w:t>
      </w:r>
      <w:r>
        <w:t xml:space="preserve"> 175</w:t>
      </w:r>
      <w:r w:rsidRPr="00EC060B">
        <w:t>) suggest led to misunderstandings. It could be argued that</w:t>
      </w:r>
      <w:r w:rsidR="00D003DE">
        <w:t>,</w:t>
      </w:r>
      <w:r w:rsidRPr="00EC060B">
        <w:t xml:space="preserve"> if this process is silent, then this may account for the reported low levels of family comprehension regarding their relative’s prognosis, diagnosis and treatment (Azoulay</w:t>
      </w:r>
      <w:r>
        <w:t xml:space="preserve"> </w:t>
      </w:r>
      <w:r w:rsidR="003A7F16">
        <w:t>et al.</w:t>
      </w:r>
      <w:r w:rsidRPr="00EC060B">
        <w:t xml:space="preserve"> 2000)</w:t>
      </w:r>
      <w:r>
        <w:t>.</w:t>
      </w:r>
    </w:p>
    <w:p w14:paraId="172FF2CB" w14:textId="77777777" w:rsidR="00272ABB" w:rsidRDefault="00272ABB" w:rsidP="00A565B9">
      <w:r w:rsidRPr="005C6B95">
        <w:t>Large amounts of</w:t>
      </w:r>
      <w:r>
        <w:t xml:space="preserve"> emotional </w:t>
      </w:r>
      <w:r w:rsidRPr="005C6B95">
        <w:t xml:space="preserve">energy are </w:t>
      </w:r>
      <w:r>
        <w:t>used</w:t>
      </w:r>
      <w:r w:rsidRPr="005C6B95">
        <w:t xml:space="preserve"> during periods of waiting to gain</w:t>
      </w:r>
      <w:r>
        <w:t xml:space="preserve"> </w:t>
      </w:r>
      <w:r w:rsidRPr="005C6B95">
        <w:t xml:space="preserve">access to their relative and </w:t>
      </w:r>
      <w:r>
        <w:t xml:space="preserve">obtaining </w:t>
      </w:r>
      <w:r w:rsidRPr="005C6B95">
        <w:t>information from staff</w:t>
      </w:r>
      <w:r>
        <w:t xml:space="preserve">. Families feel helpless and lacking </w:t>
      </w:r>
      <w:r w:rsidR="00D003DE">
        <w:t xml:space="preserve">in </w:t>
      </w:r>
      <w:r>
        <w:t xml:space="preserve">control when they do not receive adequate information, where feelings of anxiety and uncertainty persist until such information is provided (Lam and Beaulieu 2004, Wong </w:t>
      </w:r>
      <w:r w:rsidR="003A7F16">
        <w:t>et al.</w:t>
      </w:r>
      <w:r>
        <w:t xml:space="preserve"> 2017). </w:t>
      </w:r>
      <w:r w:rsidRPr="00EE55F0">
        <w:t xml:space="preserve">When ICU medical or nursing </w:t>
      </w:r>
      <w:r w:rsidR="007D0108">
        <w:t xml:space="preserve">staff </w:t>
      </w:r>
      <w:r w:rsidR="007D0108" w:rsidRPr="00EE55F0">
        <w:t>fai</w:t>
      </w:r>
      <w:r w:rsidR="007D0108">
        <w:t>ls</w:t>
      </w:r>
      <w:r w:rsidRPr="00EE55F0">
        <w:t xml:space="preserve"> to provide information in a timely manner, a perception of being kept in the dark influences the extent of their uncertainty and intensifies their anxiet</w:t>
      </w:r>
      <w:r>
        <w:t>ies</w:t>
      </w:r>
      <w:r w:rsidRPr="00EE55F0">
        <w:t xml:space="preserve"> (Wong </w:t>
      </w:r>
      <w:r w:rsidR="003A7F16">
        <w:t>et al.</w:t>
      </w:r>
      <w:r w:rsidRPr="00EE55F0">
        <w:t xml:space="preserve"> 2017).</w:t>
      </w:r>
      <w:r>
        <w:t xml:space="preserve"> </w:t>
      </w:r>
    </w:p>
    <w:p w14:paraId="172FF2CC" w14:textId="77777777" w:rsidR="00272ABB" w:rsidRPr="008E1B4D" w:rsidRDefault="00272ABB" w:rsidP="00A565B9">
      <w:r>
        <w:t>H</w:t>
      </w:r>
      <w:r w:rsidRPr="00EC060B">
        <w:t xml:space="preserve">igh levels of anxiety and uncertainty result in family members overestimating or underestimating the risks and/or benefits of clinical treatments, </w:t>
      </w:r>
      <w:r w:rsidR="00D003DE">
        <w:t xml:space="preserve">which </w:t>
      </w:r>
      <w:r w:rsidR="007D0108" w:rsidRPr="00EC060B">
        <w:t>impair</w:t>
      </w:r>
      <w:r w:rsidRPr="00EC060B">
        <w:t xml:space="preserve"> comprehension and decision-making capabil</w:t>
      </w:r>
      <w:r>
        <w:t xml:space="preserve">ities </w:t>
      </w:r>
      <w:r w:rsidRPr="00EC060B">
        <w:t>(Azoulay</w:t>
      </w:r>
      <w:r>
        <w:t xml:space="preserve"> </w:t>
      </w:r>
      <w:r w:rsidR="003A7F16">
        <w:t>et al.</w:t>
      </w:r>
      <w:r w:rsidRPr="00EC060B">
        <w:t xml:space="preserve"> 2000, Pochard </w:t>
      </w:r>
      <w:r w:rsidR="003A7F16">
        <w:t>et al.</w:t>
      </w:r>
      <w:r w:rsidRPr="00EC060B">
        <w:t xml:space="preserve"> 2001, </w:t>
      </w:r>
      <w:r>
        <w:t xml:space="preserve">Mitchell and Courtney 2004, </w:t>
      </w:r>
      <w:r w:rsidR="006653E1">
        <w:t>Ågård</w:t>
      </w:r>
      <w:r w:rsidRPr="00EC060B">
        <w:t xml:space="preserve"> </w:t>
      </w:r>
      <w:r>
        <w:t>and</w:t>
      </w:r>
      <w:r w:rsidRPr="00EC060B">
        <w:t xml:space="preserve"> H</w:t>
      </w:r>
      <w:r>
        <w:t xml:space="preserve">arder 2007, Iverson </w:t>
      </w:r>
      <w:r w:rsidR="003A7F16">
        <w:t>et al.</w:t>
      </w:r>
      <w:r>
        <w:t xml:space="preserve"> 2014</w:t>
      </w:r>
      <w:r w:rsidRPr="00EC060B">
        <w:t>). Anxiety</w:t>
      </w:r>
      <w:r w:rsidR="00D003DE">
        <w:t>,</w:t>
      </w:r>
      <w:r w:rsidRPr="00EC060B">
        <w:t xml:space="preserve"> and dealing with the psychological stress of uncertainty, therefore, </w:t>
      </w:r>
      <w:r w:rsidR="00D003DE" w:rsidRPr="00EC060B">
        <w:t>ha</w:t>
      </w:r>
      <w:r w:rsidR="00D003DE">
        <w:t>s</w:t>
      </w:r>
      <w:r w:rsidR="00D003DE" w:rsidRPr="00EC060B">
        <w:t xml:space="preserve"> </w:t>
      </w:r>
      <w:r w:rsidRPr="00EC060B">
        <w:t xml:space="preserve">important implications for family members who participate regularly in decisions regarding the care of their relative. </w:t>
      </w:r>
      <w:r>
        <w:t>Meeting informational</w:t>
      </w:r>
      <w:r w:rsidRPr="00EC060B">
        <w:t xml:space="preserve"> </w:t>
      </w:r>
      <w:r>
        <w:t xml:space="preserve">and assurance </w:t>
      </w:r>
      <w:r w:rsidRPr="00EC060B">
        <w:t>needs by providing timely and accurate information, as well as</w:t>
      </w:r>
      <w:r>
        <w:t xml:space="preserve"> preparing families </w:t>
      </w:r>
      <w:r w:rsidRPr="00EC060B">
        <w:t xml:space="preserve">for transitions in the delivery of care, may minimise the </w:t>
      </w:r>
      <w:r w:rsidRPr="00EC060B">
        <w:lastRenderedPageBreak/>
        <w:t xml:space="preserve">uncertainty and anxiety </w:t>
      </w:r>
      <w:r>
        <w:t xml:space="preserve">they experience (Azoulay </w:t>
      </w:r>
      <w:r w:rsidR="003A7F16">
        <w:t>et al.</w:t>
      </w:r>
      <w:r>
        <w:t xml:space="preserve"> </w:t>
      </w:r>
      <w:r w:rsidRPr="00EC060B">
        <w:t>2000</w:t>
      </w:r>
      <w:r>
        <w:t>, Mitchell and Courtney 2004</w:t>
      </w:r>
      <w:r w:rsidRPr="00EC060B">
        <w:t xml:space="preserve">). </w:t>
      </w:r>
    </w:p>
    <w:p w14:paraId="172FF2CD" w14:textId="77777777" w:rsidR="00272ABB" w:rsidRDefault="00272ABB" w:rsidP="00A565B9">
      <w:pPr>
        <w:pStyle w:val="Heading2"/>
      </w:pPr>
      <w:bookmarkStart w:id="40" w:name="_Toc98085718"/>
      <w:r>
        <w:t>2.12: P</w:t>
      </w:r>
      <w:r w:rsidRPr="00EC060B">
        <w:t>sychological interventions</w:t>
      </w:r>
      <w:bookmarkEnd w:id="40"/>
    </w:p>
    <w:p w14:paraId="172FF2CE" w14:textId="77777777" w:rsidR="00272ABB" w:rsidRPr="003A4FFB" w:rsidRDefault="00272ABB" w:rsidP="00272ABB">
      <w:pPr>
        <w:rPr>
          <w:rFonts w:cs="Arial"/>
          <w:bCs/>
          <w:iCs/>
        </w:rPr>
      </w:pPr>
      <w:r w:rsidRPr="00EC060B">
        <w:rPr>
          <w:rFonts w:cs="Arial"/>
        </w:rPr>
        <w:t xml:space="preserve">Effective communication and developing </w:t>
      </w:r>
      <w:r>
        <w:rPr>
          <w:rFonts w:cs="Arial"/>
        </w:rPr>
        <w:t>a collaborative partnership</w:t>
      </w:r>
      <w:r w:rsidRPr="00EC060B">
        <w:rPr>
          <w:rFonts w:cs="Arial"/>
        </w:rPr>
        <w:t xml:space="preserve"> between ICU staff and their </w:t>
      </w:r>
      <w:r>
        <w:rPr>
          <w:rFonts w:cs="Arial"/>
        </w:rPr>
        <w:t>family members</w:t>
      </w:r>
      <w:r w:rsidRPr="00EC060B">
        <w:rPr>
          <w:rFonts w:cs="Arial"/>
        </w:rPr>
        <w:t xml:space="preserve"> </w:t>
      </w:r>
      <w:r>
        <w:rPr>
          <w:rFonts w:cs="Arial"/>
        </w:rPr>
        <w:t>is</w:t>
      </w:r>
      <w:r w:rsidRPr="00EC060B">
        <w:rPr>
          <w:rFonts w:cs="Arial"/>
        </w:rPr>
        <w:t xml:space="preserve"> vital for family</w:t>
      </w:r>
      <w:r w:rsidR="008C37E5">
        <w:rPr>
          <w:rFonts w:cs="Arial"/>
        </w:rPr>
        <w:t>-</w:t>
      </w:r>
      <w:r w:rsidRPr="00EC060B">
        <w:rPr>
          <w:rFonts w:cs="Arial"/>
        </w:rPr>
        <w:t xml:space="preserve">centred </w:t>
      </w:r>
      <w:r>
        <w:rPr>
          <w:rFonts w:cs="Arial"/>
        </w:rPr>
        <w:t>care</w:t>
      </w:r>
      <w:r w:rsidRPr="00EC060B">
        <w:rPr>
          <w:rFonts w:cs="Arial"/>
        </w:rPr>
        <w:t xml:space="preserve"> to be fully recognised (Azoulay </w:t>
      </w:r>
      <w:r w:rsidR="003A7F16">
        <w:rPr>
          <w:rFonts w:cs="Arial"/>
        </w:rPr>
        <w:t>et al.</w:t>
      </w:r>
      <w:r w:rsidRPr="00EC060B">
        <w:rPr>
          <w:rFonts w:cs="Arial"/>
        </w:rPr>
        <w:t xml:space="preserve"> 2000, 2001). It is acknowledged </w:t>
      </w:r>
      <w:r>
        <w:rPr>
          <w:rFonts w:cs="Arial"/>
        </w:rPr>
        <w:t xml:space="preserve">that </w:t>
      </w:r>
      <w:r w:rsidRPr="00EC060B">
        <w:rPr>
          <w:rFonts w:cs="Arial"/>
        </w:rPr>
        <w:t>families</w:t>
      </w:r>
      <w:r>
        <w:rPr>
          <w:rFonts w:cs="Arial"/>
        </w:rPr>
        <w:t xml:space="preserve"> with relatives in ICU</w:t>
      </w:r>
      <w:r w:rsidRPr="00EC060B">
        <w:rPr>
          <w:rFonts w:cs="Arial"/>
        </w:rPr>
        <w:t xml:space="preserve"> do indeed </w:t>
      </w:r>
      <w:r>
        <w:rPr>
          <w:rFonts w:cs="Arial"/>
        </w:rPr>
        <w:t>require more communication</w:t>
      </w:r>
      <w:r w:rsidRPr="00EC060B">
        <w:rPr>
          <w:rFonts w:cs="Arial"/>
        </w:rPr>
        <w:t xml:space="preserve"> than is currently provided (Azoulay </w:t>
      </w:r>
      <w:r w:rsidR="003A7F16">
        <w:rPr>
          <w:rFonts w:cs="Arial"/>
        </w:rPr>
        <w:t>et al.</w:t>
      </w:r>
      <w:r w:rsidRPr="00EC060B">
        <w:rPr>
          <w:rFonts w:cs="Arial"/>
        </w:rPr>
        <w:t xml:space="preserve"> 2002).</w:t>
      </w:r>
      <w:r w:rsidRPr="00EC060B">
        <w:rPr>
          <w:rFonts w:cs="Arial"/>
          <w:b/>
        </w:rPr>
        <w:t xml:space="preserve"> </w:t>
      </w:r>
      <w:r w:rsidRPr="003A4FFB">
        <w:rPr>
          <w:rFonts w:cs="Arial"/>
          <w:bCs/>
        </w:rPr>
        <w:t>However,</w:t>
      </w:r>
      <w:r>
        <w:rPr>
          <w:rFonts w:cs="Arial"/>
          <w:b/>
        </w:rPr>
        <w:t xml:space="preserve"> </w:t>
      </w:r>
      <w:r>
        <w:rPr>
          <w:rFonts w:cs="Arial"/>
          <w:bCs/>
        </w:rPr>
        <w:t>t</w:t>
      </w:r>
      <w:r w:rsidRPr="003A4FFB">
        <w:rPr>
          <w:rFonts w:cs="Arial"/>
          <w:bCs/>
        </w:rPr>
        <w:t xml:space="preserve">here has been limited research into interventions to improve communication between family members and ICU staff </w:t>
      </w:r>
      <w:r>
        <w:rPr>
          <w:rFonts w:cs="Arial"/>
          <w:bCs/>
        </w:rPr>
        <w:t xml:space="preserve">in an attempt </w:t>
      </w:r>
      <w:r w:rsidRPr="003A4FFB">
        <w:rPr>
          <w:rFonts w:cs="Arial"/>
          <w:bCs/>
        </w:rPr>
        <w:t xml:space="preserve">to reduce </w:t>
      </w:r>
      <w:r>
        <w:rPr>
          <w:rFonts w:cs="Arial"/>
          <w:bCs/>
        </w:rPr>
        <w:t xml:space="preserve">their </w:t>
      </w:r>
      <w:r w:rsidRPr="003A4FFB">
        <w:rPr>
          <w:rFonts w:cs="Arial"/>
          <w:bCs/>
        </w:rPr>
        <w:t>psychological symptoms.</w:t>
      </w:r>
    </w:p>
    <w:p w14:paraId="172FF2CF" w14:textId="25B32F0C" w:rsidR="00272ABB" w:rsidRDefault="00272ABB" w:rsidP="00272ABB">
      <w:pPr>
        <w:rPr>
          <w:rFonts w:cs="Arial"/>
        </w:rPr>
      </w:pPr>
      <w:r>
        <w:rPr>
          <w:rFonts w:cs="Arial"/>
        </w:rPr>
        <w:t xml:space="preserve">Twelve studies </w:t>
      </w:r>
      <w:r w:rsidRPr="00EC060B">
        <w:rPr>
          <w:rFonts w:cs="Arial"/>
        </w:rPr>
        <w:t xml:space="preserve">investigated interventions to improve family needs, family satisfaction, anxiety, depression, and post-traumatic stress disorder (PTSD). These studies included </w:t>
      </w:r>
      <w:r>
        <w:rPr>
          <w:rFonts w:cs="Arial"/>
        </w:rPr>
        <w:t>seven</w:t>
      </w:r>
      <w:r w:rsidRPr="00EC060B">
        <w:rPr>
          <w:rFonts w:cs="Arial"/>
        </w:rPr>
        <w:t xml:space="preserve"> randomised controlled trials (Azoulay </w:t>
      </w:r>
      <w:r w:rsidR="003A7F16">
        <w:rPr>
          <w:rFonts w:cs="Arial"/>
        </w:rPr>
        <w:t>et al.</w:t>
      </w:r>
      <w:r w:rsidRPr="00EC060B">
        <w:rPr>
          <w:rFonts w:cs="Arial"/>
        </w:rPr>
        <w:t xml:space="preserve"> 2002, Jones </w:t>
      </w:r>
      <w:r w:rsidR="003A7F16">
        <w:rPr>
          <w:rFonts w:cs="Arial"/>
        </w:rPr>
        <w:t>et al.</w:t>
      </w:r>
      <w:r w:rsidRPr="00EC060B">
        <w:rPr>
          <w:rFonts w:cs="Arial"/>
        </w:rPr>
        <w:t xml:space="preserve"> 2004, Lautrette </w:t>
      </w:r>
      <w:r w:rsidR="003A7F16">
        <w:rPr>
          <w:rFonts w:cs="Arial"/>
        </w:rPr>
        <w:t>et al.</w:t>
      </w:r>
      <w:r w:rsidRPr="00EC060B">
        <w:rPr>
          <w:rFonts w:cs="Arial"/>
        </w:rPr>
        <w:t xml:space="preserve"> 2007, Yousefi </w:t>
      </w:r>
      <w:r w:rsidR="003A7F16">
        <w:rPr>
          <w:rFonts w:cs="Arial"/>
        </w:rPr>
        <w:t>et al.</w:t>
      </w:r>
      <w:r w:rsidRPr="00EC060B">
        <w:rPr>
          <w:rFonts w:cs="Arial"/>
        </w:rPr>
        <w:t xml:space="preserve"> 2012</w:t>
      </w:r>
      <w:r>
        <w:rPr>
          <w:rFonts w:cs="Arial"/>
        </w:rPr>
        <w:t>, Garrouste</w:t>
      </w:r>
      <w:r w:rsidR="00A35DF2">
        <w:rPr>
          <w:rFonts w:cs="Arial"/>
        </w:rPr>
        <w:t>-</w:t>
      </w:r>
      <w:r>
        <w:rPr>
          <w:rFonts w:cs="Arial"/>
        </w:rPr>
        <w:t xml:space="preserve">Orgeas </w:t>
      </w:r>
      <w:r w:rsidR="003A7F16">
        <w:rPr>
          <w:rFonts w:cs="Arial"/>
        </w:rPr>
        <w:t>et al.</w:t>
      </w:r>
      <w:r>
        <w:rPr>
          <w:rFonts w:cs="Arial"/>
        </w:rPr>
        <w:t xml:space="preserve"> 2016, </w:t>
      </w:r>
      <w:r w:rsidRPr="00EC060B">
        <w:rPr>
          <w:rFonts w:cs="Arial"/>
        </w:rPr>
        <w:t xml:space="preserve">White </w:t>
      </w:r>
      <w:r w:rsidR="003A7F16">
        <w:rPr>
          <w:rFonts w:cs="Arial"/>
        </w:rPr>
        <w:t>et al.</w:t>
      </w:r>
      <w:r w:rsidRPr="00EC060B">
        <w:rPr>
          <w:rFonts w:cs="Arial"/>
        </w:rPr>
        <w:t xml:space="preserve"> 2018,</w:t>
      </w:r>
      <w:r>
        <w:rPr>
          <w:rFonts w:cs="Arial"/>
        </w:rPr>
        <w:t xml:space="preserve"> </w:t>
      </w:r>
      <w:r w:rsidRPr="00EC060B">
        <w:rPr>
          <w:rFonts w:cs="Arial"/>
        </w:rPr>
        <w:t xml:space="preserve">Cox </w:t>
      </w:r>
      <w:r w:rsidR="003A7F16">
        <w:rPr>
          <w:rFonts w:cs="Arial"/>
        </w:rPr>
        <w:t>et al.</w:t>
      </w:r>
      <w:r w:rsidRPr="00EC060B">
        <w:rPr>
          <w:rFonts w:cs="Arial"/>
        </w:rPr>
        <w:t xml:space="preserve"> 2018)</w:t>
      </w:r>
      <w:r>
        <w:rPr>
          <w:rFonts w:cs="Arial"/>
        </w:rPr>
        <w:t>,</w:t>
      </w:r>
      <w:r w:rsidRPr="00EC060B">
        <w:rPr>
          <w:rFonts w:cs="Arial"/>
        </w:rPr>
        <w:t xml:space="preserve"> </w:t>
      </w:r>
      <w:r>
        <w:rPr>
          <w:rFonts w:cs="Arial"/>
        </w:rPr>
        <w:t>and five</w:t>
      </w:r>
      <w:r w:rsidRPr="00EC060B">
        <w:rPr>
          <w:rFonts w:cs="Arial"/>
        </w:rPr>
        <w:t xml:space="preserve"> quasi</w:t>
      </w:r>
      <w:r w:rsidR="000349F3">
        <w:rPr>
          <w:rFonts w:cs="Arial"/>
        </w:rPr>
        <w:t>-</w:t>
      </w:r>
      <w:r w:rsidRPr="00EC060B">
        <w:rPr>
          <w:rFonts w:cs="Arial"/>
        </w:rPr>
        <w:t xml:space="preserve">experimental studies (Appleyard </w:t>
      </w:r>
      <w:r w:rsidR="003A7F16">
        <w:rPr>
          <w:rFonts w:cs="Arial"/>
        </w:rPr>
        <w:t>et al.</w:t>
      </w:r>
      <w:r w:rsidRPr="00EC060B">
        <w:rPr>
          <w:rFonts w:cs="Arial"/>
        </w:rPr>
        <w:t xml:space="preserve"> 2000, </w:t>
      </w:r>
      <w:r>
        <w:rPr>
          <w:rFonts w:cs="Arial"/>
        </w:rPr>
        <w:t xml:space="preserve">Mitchell and Courtney 2004, </w:t>
      </w:r>
      <w:r w:rsidRPr="00EC060B">
        <w:rPr>
          <w:rFonts w:cs="Arial"/>
        </w:rPr>
        <w:t xml:space="preserve">Chien </w:t>
      </w:r>
      <w:r w:rsidR="003A7F16">
        <w:rPr>
          <w:rFonts w:cs="Arial"/>
        </w:rPr>
        <w:t>et al.</w:t>
      </w:r>
      <w:r w:rsidRPr="00EC060B">
        <w:rPr>
          <w:rFonts w:cs="Arial"/>
        </w:rPr>
        <w:t xml:space="preserve"> 2006, Mitchell </w:t>
      </w:r>
      <w:r w:rsidR="003A7F16">
        <w:rPr>
          <w:rFonts w:cs="Arial"/>
        </w:rPr>
        <w:t>et al.</w:t>
      </w:r>
      <w:r w:rsidRPr="00EC060B">
        <w:rPr>
          <w:rFonts w:cs="Arial"/>
        </w:rPr>
        <w:t xml:space="preserve"> 2009, Othman </w:t>
      </w:r>
      <w:r w:rsidR="003A7F16">
        <w:rPr>
          <w:rFonts w:cs="Arial"/>
        </w:rPr>
        <w:t>et al.</w:t>
      </w:r>
      <w:r w:rsidRPr="00EC060B">
        <w:rPr>
          <w:rFonts w:cs="Arial"/>
        </w:rPr>
        <w:t xml:space="preserve"> 2016) (</w:t>
      </w:r>
      <w:r w:rsidR="0010249F">
        <w:rPr>
          <w:rFonts w:cs="Arial"/>
        </w:rPr>
        <w:t xml:space="preserve">see </w:t>
      </w:r>
      <w:r>
        <w:rPr>
          <w:rFonts w:cs="Arial"/>
          <w:b/>
        </w:rPr>
        <w:t xml:space="preserve">Table </w:t>
      </w:r>
      <w:r w:rsidR="002F57B0">
        <w:rPr>
          <w:rFonts w:cs="Arial"/>
          <w:b/>
        </w:rPr>
        <w:t>14</w:t>
      </w:r>
      <w:r w:rsidR="0010249F">
        <w:rPr>
          <w:rFonts w:cs="Arial"/>
          <w:bCs/>
        </w:rPr>
        <w:t>,</w:t>
      </w:r>
      <w:r>
        <w:rPr>
          <w:rFonts w:cs="Arial"/>
          <w:b/>
        </w:rPr>
        <w:t xml:space="preserve"> Appendix I</w:t>
      </w:r>
      <w:r w:rsidR="00C320F6">
        <w:rPr>
          <w:rFonts w:cs="Arial"/>
          <w:b/>
        </w:rPr>
        <w:t>I</w:t>
      </w:r>
      <w:r w:rsidRPr="00EC060B">
        <w:rPr>
          <w:rFonts w:cs="Arial"/>
        </w:rPr>
        <w:t xml:space="preserve">). Two of the </w:t>
      </w:r>
      <w:r w:rsidR="00932D2E" w:rsidRPr="00EC060B">
        <w:rPr>
          <w:rFonts w:cs="Arial"/>
        </w:rPr>
        <w:t>randomised controlled trials</w:t>
      </w:r>
      <w:r w:rsidRPr="00EC060B">
        <w:rPr>
          <w:rFonts w:cs="Arial"/>
        </w:rPr>
        <w:t xml:space="preserve"> examined family satisfaction with care as the primary outcome (Azoulay </w:t>
      </w:r>
      <w:r w:rsidR="003A7F16">
        <w:rPr>
          <w:rFonts w:cs="Arial"/>
        </w:rPr>
        <w:t>et al.</w:t>
      </w:r>
      <w:r w:rsidRPr="00EC060B">
        <w:rPr>
          <w:rFonts w:cs="Arial"/>
        </w:rPr>
        <w:t xml:space="preserve"> 2002, Yousefi </w:t>
      </w:r>
      <w:r w:rsidR="003A7F16">
        <w:rPr>
          <w:rFonts w:cs="Arial"/>
        </w:rPr>
        <w:t>et al.</w:t>
      </w:r>
      <w:r w:rsidRPr="00EC060B">
        <w:rPr>
          <w:rFonts w:cs="Arial"/>
        </w:rPr>
        <w:t xml:space="preserve"> 2012), whilst </w:t>
      </w:r>
      <w:r>
        <w:rPr>
          <w:rFonts w:cs="Arial"/>
        </w:rPr>
        <w:t>five</w:t>
      </w:r>
      <w:r w:rsidRPr="00EC060B">
        <w:rPr>
          <w:rFonts w:cs="Arial"/>
        </w:rPr>
        <w:t xml:space="preserve"> trials investigated symptoms of anxiety, depression and PTSD as outcomes (Jones </w:t>
      </w:r>
      <w:r w:rsidR="003A7F16">
        <w:rPr>
          <w:rFonts w:cs="Arial"/>
        </w:rPr>
        <w:t>et al.</w:t>
      </w:r>
      <w:r w:rsidRPr="00EC060B">
        <w:rPr>
          <w:rFonts w:cs="Arial"/>
        </w:rPr>
        <w:t xml:space="preserve"> 2004, Lautrette </w:t>
      </w:r>
      <w:r w:rsidR="003A7F16">
        <w:rPr>
          <w:rFonts w:cs="Arial"/>
        </w:rPr>
        <w:t>et al.</w:t>
      </w:r>
      <w:r w:rsidRPr="00EC060B">
        <w:rPr>
          <w:rFonts w:cs="Arial"/>
        </w:rPr>
        <w:t xml:space="preserve"> 2007,</w:t>
      </w:r>
      <w:r w:rsidRPr="00440808">
        <w:rPr>
          <w:rFonts w:cs="Arial"/>
        </w:rPr>
        <w:t xml:space="preserve"> </w:t>
      </w:r>
      <w:r>
        <w:rPr>
          <w:rFonts w:cs="Arial"/>
        </w:rPr>
        <w:t>Garrouste</w:t>
      </w:r>
      <w:r w:rsidR="00A35DF2">
        <w:rPr>
          <w:rFonts w:cs="Arial"/>
        </w:rPr>
        <w:t>-</w:t>
      </w:r>
      <w:r>
        <w:rPr>
          <w:rFonts w:cs="Arial"/>
        </w:rPr>
        <w:t xml:space="preserve">Orgeas </w:t>
      </w:r>
      <w:r w:rsidR="003A7F16">
        <w:rPr>
          <w:rFonts w:cs="Arial"/>
        </w:rPr>
        <w:t>et al.</w:t>
      </w:r>
      <w:r>
        <w:rPr>
          <w:rFonts w:cs="Arial"/>
        </w:rPr>
        <w:t xml:space="preserve"> 2016, Cox </w:t>
      </w:r>
      <w:r w:rsidR="003A7F16">
        <w:rPr>
          <w:rFonts w:cs="Arial"/>
        </w:rPr>
        <w:t>et al.</w:t>
      </w:r>
      <w:r>
        <w:rPr>
          <w:rFonts w:cs="Arial"/>
        </w:rPr>
        <w:t xml:space="preserve"> 2018</w:t>
      </w:r>
      <w:r w:rsidRPr="00EC060B">
        <w:rPr>
          <w:rFonts w:cs="Arial"/>
        </w:rPr>
        <w:t xml:space="preserve">, White </w:t>
      </w:r>
      <w:r w:rsidR="003A7F16">
        <w:rPr>
          <w:rFonts w:cs="Arial"/>
        </w:rPr>
        <w:t>et al.</w:t>
      </w:r>
      <w:r w:rsidRPr="00EC060B">
        <w:rPr>
          <w:rFonts w:cs="Arial"/>
        </w:rPr>
        <w:t xml:space="preserve"> 2018). Two quasi</w:t>
      </w:r>
      <w:r w:rsidR="000349F3">
        <w:rPr>
          <w:rFonts w:cs="Arial"/>
        </w:rPr>
        <w:t>-</w:t>
      </w:r>
      <w:r w:rsidRPr="00EC060B">
        <w:rPr>
          <w:rFonts w:cs="Arial"/>
        </w:rPr>
        <w:t>experimental studies investigated the effect of needs</w:t>
      </w:r>
      <w:r w:rsidR="0010249F">
        <w:rPr>
          <w:rFonts w:cs="Arial"/>
        </w:rPr>
        <w:t>-</w:t>
      </w:r>
      <w:r w:rsidRPr="00EC060B">
        <w:rPr>
          <w:rFonts w:cs="Arial"/>
        </w:rPr>
        <w:t xml:space="preserve">based interventions on family satisfaction (Appleyard </w:t>
      </w:r>
      <w:r w:rsidR="003A7F16">
        <w:rPr>
          <w:rFonts w:cs="Arial"/>
        </w:rPr>
        <w:t>et al.</w:t>
      </w:r>
      <w:r>
        <w:rPr>
          <w:rFonts w:cs="Arial"/>
        </w:rPr>
        <w:t xml:space="preserve"> </w:t>
      </w:r>
      <w:r w:rsidRPr="00EC060B">
        <w:rPr>
          <w:rFonts w:cs="Arial"/>
        </w:rPr>
        <w:t xml:space="preserve">2000, Chien </w:t>
      </w:r>
      <w:r w:rsidR="003A7F16">
        <w:rPr>
          <w:rFonts w:cs="Arial"/>
        </w:rPr>
        <w:t>et al.</w:t>
      </w:r>
      <w:r w:rsidRPr="00EC060B">
        <w:rPr>
          <w:rFonts w:cs="Arial"/>
        </w:rPr>
        <w:t xml:space="preserve"> 2006)</w:t>
      </w:r>
      <w:r>
        <w:rPr>
          <w:rFonts w:cs="Arial"/>
        </w:rPr>
        <w:t>. A</w:t>
      </w:r>
      <w:r w:rsidRPr="00EC060B">
        <w:rPr>
          <w:rFonts w:cs="Arial"/>
        </w:rPr>
        <w:t xml:space="preserve"> third study examined respect, collaboration and support (Mitchell </w:t>
      </w:r>
      <w:r w:rsidR="003A7F16">
        <w:rPr>
          <w:rFonts w:cs="Arial"/>
        </w:rPr>
        <w:lastRenderedPageBreak/>
        <w:t>et al.</w:t>
      </w:r>
      <w:r w:rsidRPr="00EC060B">
        <w:rPr>
          <w:rFonts w:cs="Arial"/>
        </w:rPr>
        <w:t xml:space="preserve"> 2009), </w:t>
      </w:r>
      <w:r>
        <w:rPr>
          <w:rFonts w:cs="Arial"/>
        </w:rPr>
        <w:t>the</w:t>
      </w:r>
      <w:r w:rsidRPr="00EC060B">
        <w:rPr>
          <w:rFonts w:cs="Arial"/>
        </w:rPr>
        <w:t xml:space="preserve"> fourth </w:t>
      </w:r>
      <w:r w:rsidR="0010249F">
        <w:rPr>
          <w:rFonts w:cs="Arial"/>
        </w:rPr>
        <w:t xml:space="preserve">examined </w:t>
      </w:r>
      <w:r w:rsidRPr="00EC060B">
        <w:rPr>
          <w:rFonts w:cs="Arial"/>
        </w:rPr>
        <w:t xml:space="preserve">the effects </w:t>
      </w:r>
      <w:r>
        <w:rPr>
          <w:rFonts w:cs="Arial"/>
        </w:rPr>
        <w:t xml:space="preserve">of </w:t>
      </w:r>
      <w:r w:rsidRPr="00EC060B">
        <w:rPr>
          <w:rFonts w:cs="Arial"/>
        </w:rPr>
        <w:t>information booklets on family members</w:t>
      </w:r>
      <w:r w:rsidR="0010249F">
        <w:rPr>
          <w:rFonts w:cs="Arial"/>
        </w:rPr>
        <w:t>’</w:t>
      </w:r>
      <w:r w:rsidRPr="00EC060B">
        <w:rPr>
          <w:rFonts w:cs="Arial"/>
        </w:rPr>
        <w:t xml:space="preserve"> satisfaction with decision</w:t>
      </w:r>
      <w:r w:rsidR="0010249F">
        <w:rPr>
          <w:rFonts w:cs="Arial"/>
        </w:rPr>
        <w:t>-</w:t>
      </w:r>
      <w:r w:rsidRPr="00EC060B">
        <w:rPr>
          <w:rFonts w:cs="Arial"/>
        </w:rPr>
        <w:t xml:space="preserve">making (Othman </w:t>
      </w:r>
      <w:r w:rsidR="003A7F16">
        <w:rPr>
          <w:rFonts w:cs="Arial"/>
        </w:rPr>
        <w:t>et al.</w:t>
      </w:r>
      <w:r w:rsidRPr="00EC060B">
        <w:rPr>
          <w:rFonts w:cs="Arial"/>
        </w:rPr>
        <w:t xml:space="preserve"> 2016)</w:t>
      </w:r>
      <w:r>
        <w:rPr>
          <w:rFonts w:cs="Arial"/>
        </w:rPr>
        <w:t>, and</w:t>
      </w:r>
      <w:r w:rsidR="0010249F">
        <w:rPr>
          <w:rFonts w:cs="Arial"/>
        </w:rPr>
        <w:t>,</w:t>
      </w:r>
      <w:r>
        <w:rPr>
          <w:rFonts w:cs="Arial"/>
        </w:rPr>
        <w:t xml:space="preserve"> finally</w:t>
      </w:r>
      <w:r w:rsidR="0010249F">
        <w:rPr>
          <w:rFonts w:cs="Arial"/>
        </w:rPr>
        <w:t>,</w:t>
      </w:r>
      <w:r>
        <w:rPr>
          <w:rFonts w:cs="Arial"/>
        </w:rPr>
        <w:t xml:space="preserve"> the fifth examined the effects of introducing a pre-transfer educational information booklet on anxiety and uncertainty (Mitchell and Courtney 2004). </w:t>
      </w:r>
    </w:p>
    <w:p w14:paraId="172FF2D0" w14:textId="77777777" w:rsidR="00272ABB" w:rsidRPr="003629C4" w:rsidRDefault="00272ABB" w:rsidP="00A565B9">
      <w:pPr>
        <w:pStyle w:val="Heading3"/>
      </w:pPr>
      <w:bookmarkStart w:id="41" w:name="_Toc98085719"/>
      <w:r>
        <w:t>2.12.1: Randomised control</w:t>
      </w:r>
      <w:r w:rsidR="00CB7209">
        <w:t>led</w:t>
      </w:r>
      <w:r>
        <w:t xml:space="preserve"> t</w:t>
      </w:r>
      <w:r w:rsidRPr="00EC060B">
        <w:t>rials</w:t>
      </w:r>
      <w:bookmarkEnd w:id="41"/>
    </w:p>
    <w:p w14:paraId="172FF2D1" w14:textId="78BB7653" w:rsidR="00272ABB" w:rsidRPr="00EC060B" w:rsidRDefault="00272ABB" w:rsidP="00272ABB">
      <w:pPr>
        <w:rPr>
          <w:rFonts w:cs="Arial"/>
        </w:rPr>
      </w:pPr>
      <w:r>
        <w:rPr>
          <w:rFonts w:cs="Arial"/>
        </w:rPr>
        <w:t xml:space="preserve">A </w:t>
      </w:r>
      <w:r w:rsidRPr="00EC060B">
        <w:rPr>
          <w:rFonts w:cs="Arial"/>
        </w:rPr>
        <w:t xml:space="preserve">diverse range of interventions were used in these studies with the aim of </w:t>
      </w:r>
      <w:r>
        <w:rPr>
          <w:rFonts w:cs="Arial"/>
        </w:rPr>
        <w:t xml:space="preserve">meeting </w:t>
      </w:r>
      <w:r w:rsidR="007638D6">
        <w:rPr>
          <w:rFonts w:cs="Arial"/>
        </w:rPr>
        <w:t xml:space="preserve">the </w:t>
      </w:r>
      <w:r>
        <w:rPr>
          <w:rFonts w:cs="Arial"/>
        </w:rPr>
        <w:t>communication</w:t>
      </w:r>
      <w:r w:rsidRPr="00EC060B">
        <w:rPr>
          <w:rFonts w:cs="Arial"/>
        </w:rPr>
        <w:t xml:space="preserve"> needs of families, </w:t>
      </w:r>
      <w:r w:rsidR="007638D6">
        <w:rPr>
          <w:rFonts w:cs="Arial"/>
        </w:rPr>
        <w:t xml:space="preserve">and </w:t>
      </w:r>
      <w:r w:rsidRPr="00EC060B">
        <w:rPr>
          <w:rFonts w:cs="Arial"/>
        </w:rPr>
        <w:t>improving satisfaction and psychological well-being</w:t>
      </w:r>
      <w:r>
        <w:rPr>
          <w:rFonts w:cs="Arial"/>
        </w:rPr>
        <w:t>.</w:t>
      </w:r>
      <w:r w:rsidRPr="00EC060B">
        <w:rPr>
          <w:rFonts w:cs="Arial"/>
        </w:rPr>
        <w:t xml:space="preserve"> Azoulay </w:t>
      </w:r>
      <w:r w:rsidR="003A7F16">
        <w:rPr>
          <w:rFonts w:cs="Arial"/>
        </w:rPr>
        <w:t>et al.</w:t>
      </w:r>
      <w:r w:rsidRPr="00EC060B">
        <w:rPr>
          <w:rFonts w:cs="Arial"/>
        </w:rPr>
        <w:t xml:space="preserve"> (2002) distributed a family information leaflet </w:t>
      </w:r>
      <w:r>
        <w:rPr>
          <w:rFonts w:cs="Arial"/>
        </w:rPr>
        <w:t xml:space="preserve">(FIL) </w:t>
      </w:r>
      <w:r w:rsidRPr="00EC060B">
        <w:rPr>
          <w:rFonts w:cs="Arial"/>
        </w:rPr>
        <w:t>to supplement standardised family meetings to assess whether it improved their understanding of diagnosis and proposed interventions.</w:t>
      </w:r>
      <w:r>
        <w:rPr>
          <w:rFonts w:cs="Arial"/>
        </w:rPr>
        <w:t xml:space="preserve"> The FIL</w:t>
      </w:r>
      <w:r w:rsidR="00927072">
        <w:rPr>
          <w:rFonts w:cs="Arial"/>
        </w:rPr>
        <w:t>,</w:t>
      </w:r>
      <w:r>
        <w:rPr>
          <w:rFonts w:cs="Arial"/>
        </w:rPr>
        <w:t xml:space="preserve"> delivered at first visit to the family member</w:t>
      </w:r>
      <w:r w:rsidR="00927072">
        <w:rPr>
          <w:rFonts w:cs="Arial"/>
        </w:rPr>
        <w:t>,</w:t>
      </w:r>
      <w:r w:rsidRPr="00EC060B">
        <w:rPr>
          <w:rFonts w:cs="Arial"/>
        </w:rPr>
        <w:t xml:space="preserve"> improved comprehension of dia</w:t>
      </w:r>
      <w:r>
        <w:rPr>
          <w:rFonts w:cs="Arial"/>
        </w:rPr>
        <w:t>gnosis, treatment and prognosis (</w:t>
      </w:r>
      <w:r w:rsidRPr="00CB7209">
        <w:rPr>
          <w:rFonts w:cs="Arial"/>
          <w:i/>
          <w:iCs/>
        </w:rPr>
        <w:t>p</w:t>
      </w:r>
      <w:r>
        <w:rPr>
          <w:rFonts w:cs="Arial"/>
        </w:rPr>
        <w:t>&lt;0.0001).</w:t>
      </w:r>
      <w:r w:rsidRPr="00EC060B">
        <w:rPr>
          <w:rFonts w:cs="Arial"/>
        </w:rPr>
        <w:t xml:space="preserve"> Satisfaction with care did not significantly differ between the two groups. However, although not statistical</w:t>
      </w:r>
      <w:r>
        <w:rPr>
          <w:rFonts w:cs="Arial"/>
        </w:rPr>
        <w:t>ly significant, among</w:t>
      </w:r>
      <w:r w:rsidRPr="00EC060B">
        <w:rPr>
          <w:rFonts w:cs="Arial"/>
        </w:rPr>
        <w:t xml:space="preserve"> family</w:t>
      </w:r>
      <w:r>
        <w:rPr>
          <w:rFonts w:cs="Arial"/>
        </w:rPr>
        <w:t xml:space="preserve"> members with good comprehension, the FIL was associated with significantly better satisfaction</w:t>
      </w:r>
      <w:r w:rsidRPr="00EC060B">
        <w:rPr>
          <w:rFonts w:cs="Arial"/>
        </w:rPr>
        <w:t xml:space="preserve">. Yousefi </w:t>
      </w:r>
      <w:r w:rsidR="003A7F16">
        <w:rPr>
          <w:rFonts w:cs="Arial"/>
        </w:rPr>
        <w:t>et al.</w:t>
      </w:r>
      <w:r>
        <w:rPr>
          <w:rFonts w:cs="Arial"/>
        </w:rPr>
        <w:t xml:space="preserve"> </w:t>
      </w:r>
      <w:r w:rsidRPr="00EC060B">
        <w:rPr>
          <w:rFonts w:cs="Arial"/>
        </w:rPr>
        <w:t>(2012) examined whether family satisfaction improved by allocating families a dedicated ICU support nurse. The intervention was based on</w:t>
      </w:r>
      <w:r w:rsidR="00927072">
        <w:rPr>
          <w:rFonts w:cs="Arial"/>
        </w:rPr>
        <w:t xml:space="preserve"> a</w:t>
      </w:r>
      <w:r w:rsidRPr="00EC060B">
        <w:rPr>
          <w:rFonts w:cs="Arial"/>
        </w:rPr>
        <w:t xml:space="preserve"> “family needs inventory”</w:t>
      </w:r>
      <w:r w:rsidR="00927072">
        <w:rPr>
          <w:rFonts w:cs="Arial"/>
        </w:rPr>
        <w:t>,</w:t>
      </w:r>
      <w:r w:rsidRPr="00EC060B">
        <w:rPr>
          <w:rFonts w:cs="Arial"/>
        </w:rPr>
        <w:t xml:space="preserve"> where the ICU nurse</w:t>
      </w:r>
      <w:r>
        <w:rPr>
          <w:rFonts w:cs="Arial"/>
        </w:rPr>
        <w:t>’</w:t>
      </w:r>
      <w:r w:rsidRPr="00EC060B">
        <w:rPr>
          <w:rFonts w:cs="Arial"/>
        </w:rPr>
        <w:t>s role was to provide accurate explanations and information to families about the patient and their critical illness. Information and explanations were given regarding the ICU environment, equip</w:t>
      </w:r>
      <w:r>
        <w:rPr>
          <w:rFonts w:cs="Arial"/>
        </w:rPr>
        <w:t>m</w:t>
      </w:r>
      <w:r w:rsidRPr="00EC060B">
        <w:rPr>
          <w:rFonts w:cs="Arial"/>
        </w:rPr>
        <w:t>ent and personnel</w:t>
      </w:r>
      <w:r w:rsidR="00927072">
        <w:rPr>
          <w:rFonts w:cs="Arial"/>
        </w:rPr>
        <w:t>,</w:t>
      </w:r>
      <w:r w:rsidRPr="00EC060B">
        <w:rPr>
          <w:rFonts w:cs="Arial"/>
        </w:rPr>
        <w:t xml:space="preserve"> as well as treatment, diagnosis, and prognosis. Meetings with the medical staff and allied health professionals were also facilitated. </w:t>
      </w:r>
      <w:r>
        <w:rPr>
          <w:rFonts w:cs="Arial"/>
        </w:rPr>
        <w:t>Family s</w:t>
      </w:r>
      <w:r w:rsidRPr="00EC060B">
        <w:rPr>
          <w:rFonts w:cs="Arial"/>
        </w:rPr>
        <w:t>atisfaction in the intervention group was significantly increased post</w:t>
      </w:r>
      <w:r w:rsidR="00D76FAB">
        <w:rPr>
          <w:rFonts w:cs="Arial"/>
        </w:rPr>
        <w:t>-</w:t>
      </w:r>
      <w:r w:rsidRPr="00EC060B">
        <w:rPr>
          <w:rFonts w:cs="Arial"/>
        </w:rPr>
        <w:t xml:space="preserve">intervention. </w:t>
      </w:r>
    </w:p>
    <w:p w14:paraId="172FF2D2" w14:textId="402D58E5" w:rsidR="00272ABB" w:rsidRDefault="00272ABB" w:rsidP="00272ABB">
      <w:pPr>
        <w:rPr>
          <w:rFonts w:cs="Arial"/>
        </w:rPr>
      </w:pPr>
      <w:r w:rsidRPr="00EC060B">
        <w:rPr>
          <w:rFonts w:cs="Arial"/>
        </w:rPr>
        <w:lastRenderedPageBreak/>
        <w:t xml:space="preserve">Lautrette </w:t>
      </w:r>
      <w:r w:rsidR="003A7F16">
        <w:rPr>
          <w:rFonts w:cs="Arial"/>
        </w:rPr>
        <w:t>et al.</w:t>
      </w:r>
      <w:r w:rsidRPr="00EC060B">
        <w:rPr>
          <w:rFonts w:cs="Arial"/>
        </w:rPr>
        <w:t xml:space="preserve"> (2007) introduced a</w:t>
      </w:r>
      <w:r>
        <w:rPr>
          <w:rFonts w:cs="Arial"/>
        </w:rPr>
        <w:t xml:space="preserve"> structured</w:t>
      </w:r>
      <w:r w:rsidRPr="00EC060B">
        <w:rPr>
          <w:rFonts w:cs="Arial"/>
        </w:rPr>
        <w:t xml:space="preserve"> </w:t>
      </w:r>
      <w:r>
        <w:rPr>
          <w:rFonts w:cs="Arial"/>
        </w:rPr>
        <w:t>information</w:t>
      </w:r>
      <w:r w:rsidRPr="00EC060B">
        <w:rPr>
          <w:rFonts w:cs="Arial"/>
        </w:rPr>
        <w:t xml:space="preserve"> brochure along with proactive family </w:t>
      </w:r>
      <w:r>
        <w:rPr>
          <w:rFonts w:cs="Arial"/>
        </w:rPr>
        <w:t>meetings</w:t>
      </w:r>
      <w:r w:rsidRPr="00EC060B">
        <w:rPr>
          <w:rFonts w:cs="Arial"/>
        </w:rPr>
        <w:t xml:space="preserve"> for </w:t>
      </w:r>
      <w:r>
        <w:rPr>
          <w:rFonts w:cs="Arial"/>
        </w:rPr>
        <w:t>family members</w:t>
      </w:r>
      <w:r w:rsidRPr="00EC060B">
        <w:rPr>
          <w:rFonts w:cs="Arial"/>
        </w:rPr>
        <w:t xml:space="preserve"> of patients in ICU with high likelihood of mortality. They found </w:t>
      </w:r>
      <w:r>
        <w:rPr>
          <w:rFonts w:cs="Arial"/>
        </w:rPr>
        <w:t xml:space="preserve">that family members in the intervention group had </w:t>
      </w:r>
      <w:r w:rsidRPr="00EC060B">
        <w:rPr>
          <w:rFonts w:cs="Arial"/>
        </w:rPr>
        <w:t>significantly fewer symptoms of anxiety, depression</w:t>
      </w:r>
      <w:r>
        <w:rPr>
          <w:rFonts w:cs="Arial"/>
        </w:rPr>
        <w:t>,</w:t>
      </w:r>
      <w:r w:rsidRPr="00EC060B">
        <w:rPr>
          <w:rFonts w:cs="Arial"/>
        </w:rPr>
        <w:t xml:space="preserve"> and PTSD after 90 days</w:t>
      </w:r>
      <w:r>
        <w:rPr>
          <w:rFonts w:cs="Arial"/>
        </w:rPr>
        <w:t xml:space="preserve"> post</w:t>
      </w:r>
      <w:r w:rsidR="00D76FAB">
        <w:rPr>
          <w:rFonts w:cs="Arial"/>
        </w:rPr>
        <w:t>-</w:t>
      </w:r>
      <w:r>
        <w:rPr>
          <w:rFonts w:cs="Arial"/>
        </w:rPr>
        <w:t xml:space="preserve">ICU discharge than </w:t>
      </w:r>
      <w:r w:rsidR="007638D6">
        <w:rPr>
          <w:rFonts w:cs="Arial"/>
        </w:rPr>
        <w:t xml:space="preserve">did </w:t>
      </w:r>
      <w:r>
        <w:rPr>
          <w:rFonts w:cs="Arial"/>
        </w:rPr>
        <w:t>family member</w:t>
      </w:r>
      <w:r w:rsidR="007638D6">
        <w:rPr>
          <w:rFonts w:cs="Arial"/>
        </w:rPr>
        <w:t>s</w:t>
      </w:r>
      <w:r>
        <w:rPr>
          <w:rFonts w:cs="Arial"/>
        </w:rPr>
        <w:t xml:space="preserve"> in the control group</w:t>
      </w:r>
      <w:r w:rsidRPr="00EC060B">
        <w:rPr>
          <w:rFonts w:cs="Arial"/>
        </w:rPr>
        <w:t xml:space="preserve">. </w:t>
      </w:r>
      <w:r>
        <w:rPr>
          <w:rFonts w:cs="Arial"/>
        </w:rPr>
        <w:t>Family members in the intervention group had meetings</w:t>
      </w:r>
      <w:r w:rsidR="00D76FAB">
        <w:rPr>
          <w:rFonts w:cs="Arial"/>
        </w:rPr>
        <w:t xml:space="preserve"> of longer duration</w:t>
      </w:r>
      <w:r>
        <w:rPr>
          <w:rFonts w:cs="Arial"/>
        </w:rPr>
        <w:t xml:space="preserve"> (thirty minutes versus twenty minutes) and more talking time (fourteen minutes versus five minutes) compared to the control group. No pre-test data </w:t>
      </w:r>
      <w:r w:rsidR="00D76FAB">
        <w:rPr>
          <w:rFonts w:cs="Arial"/>
        </w:rPr>
        <w:t xml:space="preserve">were </w:t>
      </w:r>
      <w:r>
        <w:rPr>
          <w:rFonts w:cs="Arial"/>
        </w:rPr>
        <w:t>collected</w:t>
      </w:r>
      <w:r w:rsidR="00D76FAB">
        <w:rPr>
          <w:rFonts w:cs="Arial"/>
        </w:rPr>
        <w:t>,</w:t>
      </w:r>
      <w:r>
        <w:rPr>
          <w:rFonts w:cs="Arial"/>
        </w:rPr>
        <w:t xml:space="preserve"> which limits the confidence in the use of the structured communication intervention for these families. </w:t>
      </w:r>
    </w:p>
    <w:p w14:paraId="172FF2D3" w14:textId="6A51485D" w:rsidR="00272ABB" w:rsidRPr="000833B8" w:rsidRDefault="00272ABB" w:rsidP="00272ABB">
      <w:pPr>
        <w:rPr>
          <w:rFonts w:cs="Arial"/>
        </w:rPr>
      </w:pPr>
      <w:r w:rsidRPr="000833B8">
        <w:rPr>
          <w:rFonts w:cs="Arial"/>
        </w:rPr>
        <w:t xml:space="preserve">In a later study, Garrouste-Orgeas </w:t>
      </w:r>
      <w:r w:rsidR="003A7F16">
        <w:rPr>
          <w:rFonts w:cs="Arial"/>
        </w:rPr>
        <w:t>et al.</w:t>
      </w:r>
      <w:r w:rsidRPr="000833B8">
        <w:rPr>
          <w:rFonts w:cs="Arial"/>
        </w:rPr>
        <w:t xml:space="preserve"> (2016) compared routine family meetings led by an ICU clinician versus </w:t>
      </w:r>
      <w:r w:rsidR="00D76FAB">
        <w:rPr>
          <w:rFonts w:cs="Arial"/>
        </w:rPr>
        <w:t xml:space="preserve">those held </w:t>
      </w:r>
      <w:r w:rsidRPr="000833B8">
        <w:rPr>
          <w:rFonts w:cs="Arial"/>
        </w:rPr>
        <w:t>without the proactive participation of the ICU bedside nurse</w:t>
      </w:r>
      <w:r w:rsidRPr="000833B8">
        <w:rPr>
          <w:rFonts w:ascii="Segoe UI" w:hAnsi="Segoe UI" w:cs="Segoe UI"/>
          <w:sz w:val="27"/>
          <w:szCs w:val="27"/>
        </w:rPr>
        <w:t xml:space="preserve">. </w:t>
      </w:r>
      <w:r w:rsidRPr="000833B8">
        <w:rPr>
          <w:rFonts w:cs="Arial"/>
        </w:rPr>
        <w:t>The intervention and control groups w</w:t>
      </w:r>
      <w:r>
        <w:rPr>
          <w:rFonts w:cs="Arial"/>
        </w:rPr>
        <w:t xml:space="preserve">ere not significantly different </w:t>
      </w:r>
      <w:r w:rsidRPr="000833B8">
        <w:rPr>
          <w:rFonts w:cs="Arial"/>
        </w:rPr>
        <w:t xml:space="preserve">regarding the prevalence of </w:t>
      </w:r>
      <w:r w:rsidR="00D76FAB">
        <w:rPr>
          <w:rFonts w:cs="Arial"/>
        </w:rPr>
        <w:t>PTSD</w:t>
      </w:r>
      <w:r w:rsidRPr="000833B8">
        <w:rPr>
          <w:rFonts w:cs="Arial"/>
        </w:rPr>
        <w:t xml:space="preserve">-related symptoms. </w:t>
      </w:r>
      <w:r w:rsidRPr="000833B8">
        <w:rPr>
          <w:rFonts w:ascii="Segoe UI" w:hAnsi="Segoe UI" w:cs="Segoe UI"/>
          <w:sz w:val="27"/>
          <w:szCs w:val="27"/>
        </w:rPr>
        <w:t>An</w:t>
      </w:r>
      <w:r w:rsidRPr="000833B8">
        <w:rPr>
          <w:rFonts w:cs="Arial"/>
        </w:rPr>
        <w:t>xiety and depressive symptoms were found to be significantly lower at 3 months in the intervention group.</w:t>
      </w:r>
      <w:r w:rsidR="00D76FAB">
        <w:rPr>
          <w:rFonts w:cs="Arial"/>
        </w:rPr>
        <w:t xml:space="preserve"> </w:t>
      </w:r>
      <w:r w:rsidRPr="000833B8">
        <w:rPr>
          <w:rFonts w:cs="Arial"/>
        </w:rPr>
        <w:t>The presence of the nurse was appreciated by the family members</w:t>
      </w:r>
      <w:r w:rsidR="00D76FAB">
        <w:rPr>
          <w:rFonts w:cs="Arial"/>
        </w:rPr>
        <w:t>,</w:t>
      </w:r>
      <w:r w:rsidRPr="000833B8">
        <w:rPr>
          <w:rFonts w:cs="Arial"/>
        </w:rPr>
        <w:t xml:space="preserve"> who stated they felt that the nurse improved their trust that teamwork in the ICU was effective, and</w:t>
      </w:r>
      <w:r w:rsidR="007638D6">
        <w:rPr>
          <w:rFonts w:cs="Arial"/>
        </w:rPr>
        <w:t xml:space="preserve"> that this</w:t>
      </w:r>
      <w:r w:rsidRPr="000833B8">
        <w:rPr>
          <w:rFonts w:cs="Arial"/>
        </w:rPr>
        <w:t xml:space="preserve"> helped them to communicate with the ICU staff. </w:t>
      </w:r>
    </w:p>
    <w:p w14:paraId="172FF2D4" w14:textId="5FA3FF48" w:rsidR="00272ABB" w:rsidRPr="008E1B4D" w:rsidRDefault="00272ABB" w:rsidP="00272ABB">
      <w:pPr>
        <w:rPr>
          <w:rFonts w:cs="Arial"/>
        </w:rPr>
      </w:pPr>
      <w:r>
        <w:rPr>
          <w:rFonts w:cs="Arial"/>
        </w:rPr>
        <w:t xml:space="preserve">Conversely, </w:t>
      </w:r>
      <w:r w:rsidRPr="00EC060B">
        <w:rPr>
          <w:rFonts w:cs="Arial"/>
        </w:rPr>
        <w:t xml:space="preserve">White </w:t>
      </w:r>
      <w:r w:rsidR="003A7F16">
        <w:rPr>
          <w:rFonts w:cs="Arial"/>
        </w:rPr>
        <w:t>et al.</w:t>
      </w:r>
      <w:r w:rsidRPr="00EC060B">
        <w:rPr>
          <w:rFonts w:cs="Arial"/>
        </w:rPr>
        <w:t xml:space="preserve"> (2018) introduced a multicomponent family supp</w:t>
      </w:r>
      <w:r>
        <w:rPr>
          <w:rFonts w:cs="Arial"/>
        </w:rPr>
        <w:t>ort intervention delivered by a</w:t>
      </w:r>
      <w:r w:rsidRPr="00EC060B">
        <w:rPr>
          <w:rFonts w:cs="Arial"/>
        </w:rPr>
        <w:t xml:space="preserve"> professional ICU team.</w:t>
      </w:r>
      <w:r w:rsidRPr="00EC060B">
        <w:rPr>
          <w:rFonts w:cs="Arial"/>
          <w:color w:val="4D4D4D"/>
        </w:rPr>
        <w:t xml:space="preserve"> </w:t>
      </w:r>
      <w:r w:rsidRPr="00EC060B">
        <w:rPr>
          <w:rFonts w:cs="Arial"/>
        </w:rPr>
        <w:t>There w</w:t>
      </w:r>
      <w:r w:rsidR="007638D6">
        <w:rPr>
          <w:rFonts w:cs="Arial"/>
        </w:rPr>
        <w:t>ere</w:t>
      </w:r>
      <w:r w:rsidRPr="00EC060B">
        <w:rPr>
          <w:rFonts w:cs="Arial"/>
        </w:rPr>
        <w:t xml:space="preserve"> no significant difference</w:t>
      </w:r>
      <w:r w:rsidR="007638D6">
        <w:rPr>
          <w:rFonts w:cs="Arial"/>
        </w:rPr>
        <w:t>s</w:t>
      </w:r>
      <w:r w:rsidRPr="00EC060B">
        <w:rPr>
          <w:rFonts w:cs="Arial"/>
        </w:rPr>
        <w:t xml:space="preserve"> between the intervention group and the control group in the family member</w:t>
      </w:r>
      <w:r w:rsidR="00D76FAB">
        <w:rPr>
          <w:rFonts w:cs="Arial"/>
        </w:rPr>
        <w:t>s’</w:t>
      </w:r>
      <w:r w:rsidRPr="00EC060B">
        <w:rPr>
          <w:rFonts w:cs="Arial"/>
        </w:rPr>
        <w:t xml:space="preserve"> anxiety and depression score</w:t>
      </w:r>
      <w:r>
        <w:rPr>
          <w:rFonts w:cs="Arial"/>
        </w:rPr>
        <w:t>s</w:t>
      </w:r>
      <w:r w:rsidRPr="00EC060B">
        <w:rPr>
          <w:rFonts w:cs="Arial"/>
        </w:rPr>
        <w:t xml:space="preserve"> at </w:t>
      </w:r>
      <w:r>
        <w:rPr>
          <w:rFonts w:cs="Arial"/>
        </w:rPr>
        <w:t>six</w:t>
      </w:r>
      <w:r w:rsidRPr="00EC060B">
        <w:rPr>
          <w:rFonts w:cs="Arial"/>
        </w:rPr>
        <w:t xml:space="preserve"> months. However, the quality of communication,</w:t>
      </w:r>
      <w:r>
        <w:rPr>
          <w:rFonts w:cs="Arial"/>
        </w:rPr>
        <w:t xml:space="preserve"> and</w:t>
      </w:r>
      <w:r w:rsidRPr="00EC060B">
        <w:rPr>
          <w:rFonts w:cs="Arial"/>
        </w:rPr>
        <w:t xml:space="preserve"> patient and family</w:t>
      </w:r>
      <w:r w:rsidR="008C37E5">
        <w:rPr>
          <w:rFonts w:cs="Arial"/>
        </w:rPr>
        <w:t>-</w:t>
      </w:r>
      <w:r w:rsidRPr="00EC060B">
        <w:rPr>
          <w:rFonts w:cs="Arial"/>
        </w:rPr>
        <w:t xml:space="preserve">centredness of care improved, and </w:t>
      </w:r>
      <w:r w:rsidRPr="00EC060B">
        <w:rPr>
          <w:rFonts w:cs="Arial"/>
        </w:rPr>
        <w:lastRenderedPageBreak/>
        <w:t xml:space="preserve">length of ICU stay </w:t>
      </w:r>
      <w:r w:rsidR="00D76FAB">
        <w:rPr>
          <w:rFonts w:cs="Arial"/>
        </w:rPr>
        <w:t xml:space="preserve">was </w:t>
      </w:r>
      <w:r w:rsidRPr="00EC060B">
        <w:rPr>
          <w:rFonts w:cs="Arial"/>
        </w:rPr>
        <w:t xml:space="preserve">reduced. The authors postulate that the intervention may not have helped because it was </w:t>
      </w:r>
      <w:r>
        <w:rPr>
          <w:rFonts w:cs="Arial"/>
        </w:rPr>
        <w:t xml:space="preserve">completed </w:t>
      </w:r>
      <w:r w:rsidRPr="00EC060B">
        <w:rPr>
          <w:rFonts w:cs="Arial"/>
        </w:rPr>
        <w:t xml:space="preserve">during their ICU stay. </w:t>
      </w:r>
    </w:p>
    <w:p w14:paraId="172FF2D5" w14:textId="10B16624" w:rsidR="00272ABB" w:rsidRPr="0062663B" w:rsidRDefault="00272ABB" w:rsidP="00272ABB">
      <w:pPr>
        <w:rPr>
          <w:rFonts w:cs="Arial"/>
        </w:rPr>
      </w:pPr>
      <w:r w:rsidRPr="00EC060B">
        <w:rPr>
          <w:rFonts w:cs="Arial"/>
        </w:rPr>
        <w:t xml:space="preserve">Cox </w:t>
      </w:r>
      <w:r w:rsidR="003A7F16">
        <w:rPr>
          <w:rFonts w:cs="Arial"/>
        </w:rPr>
        <w:t>et al.</w:t>
      </w:r>
      <w:r w:rsidRPr="00EC060B">
        <w:rPr>
          <w:rFonts w:cs="Arial"/>
        </w:rPr>
        <w:t xml:space="preserve"> (2018) conducted </w:t>
      </w:r>
      <w:r w:rsidR="00932D2E">
        <w:rPr>
          <w:rFonts w:cs="Arial"/>
        </w:rPr>
        <w:t xml:space="preserve">a </w:t>
      </w:r>
      <w:r>
        <w:rPr>
          <w:rFonts w:cs="Arial"/>
        </w:rPr>
        <w:t xml:space="preserve">multicentre </w:t>
      </w:r>
      <w:r w:rsidR="00932D2E" w:rsidRPr="00EC060B">
        <w:rPr>
          <w:rFonts w:cs="Arial"/>
        </w:rPr>
        <w:t>randomised controlled trial</w:t>
      </w:r>
      <w:r>
        <w:rPr>
          <w:rFonts w:cs="Arial"/>
        </w:rPr>
        <w:t xml:space="preserve"> of ICU survivors</w:t>
      </w:r>
      <w:r w:rsidRPr="00EC060B">
        <w:rPr>
          <w:rFonts w:cs="Arial"/>
        </w:rPr>
        <w:t xml:space="preserve"> and their family members who were randomly assigned to </w:t>
      </w:r>
      <w:r>
        <w:rPr>
          <w:rFonts w:cs="Arial"/>
        </w:rPr>
        <w:t xml:space="preserve">either a </w:t>
      </w:r>
      <w:r w:rsidRPr="00EC060B">
        <w:rPr>
          <w:rFonts w:cs="Arial"/>
        </w:rPr>
        <w:t>telephone</w:t>
      </w:r>
      <w:r>
        <w:rPr>
          <w:rFonts w:cs="Arial"/>
        </w:rPr>
        <w:t>/</w:t>
      </w:r>
      <w:r w:rsidRPr="00EC060B">
        <w:rPr>
          <w:rFonts w:cs="Arial"/>
        </w:rPr>
        <w:t>web</w:t>
      </w:r>
      <w:r w:rsidR="00D76FAB">
        <w:rPr>
          <w:rFonts w:cs="Arial"/>
        </w:rPr>
        <w:t>-</w:t>
      </w:r>
      <w:r w:rsidRPr="00EC060B">
        <w:rPr>
          <w:rFonts w:cs="Arial"/>
        </w:rPr>
        <w:t xml:space="preserve">based coping skills training (CST) intervention or a </w:t>
      </w:r>
      <w:r>
        <w:rPr>
          <w:rFonts w:cs="Arial"/>
        </w:rPr>
        <w:t xml:space="preserve">standardised </w:t>
      </w:r>
      <w:r w:rsidRPr="00EC060B">
        <w:rPr>
          <w:rFonts w:cs="Arial"/>
        </w:rPr>
        <w:t xml:space="preserve">educational program two weeks following </w:t>
      </w:r>
      <w:r w:rsidR="007638D6">
        <w:rPr>
          <w:rFonts w:cs="Arial"/>
        </w:rPr>
        <w:t xml:space="preserve">their relative’s </w:t>
      </w:r>
      <w:r w:rsidRPr="00EC060B">
        <w:rPr>
          <w:rFonts w:cs="Arial"/>
        </w:rPr>
        <w:t>discharge from hospital. The CST intervention did not improve symptoms of anxiety, depression</w:t>
      </w:r>
      <w:r>
        <w:rPr>
          <w:rFonts w:cs="Arial"/>
        </w:rPr>
        <w:t>,</w:t>
      </w:r>
      <w:r w:rsidRPr="00EC060B">
        <w:rPr>
          <w:rFonts w:cs="Arial"/>
        </w:rPr>
        <w:t xml:space="preserve"> and PTSD at </w:t>
      </w:r>
      <w:r>
        <w:rPr>
          <w:rFonts w:cs="Arial"/>
        </w:rPr>
        <w:t>three</w:t>
      </w:r>
      <w:r w:rsidRPr="00EC060B">
        <w:rPr>
          <w:rFonts w:cs="Arial"/>
        </w:rPr>
        <w:t xml:space="preserve"> or </w:t>
      </w:r>
      <w:r>
        <w:rPr>
          <w:rFonts w:cs="Arial"/>
        </w:rPr>
        <w:t>six</w:t>
      </w:r>
      <w:r w:rsidRPr="00EC060B">
        <w:rPr>
          <w:rFonts w:cs="Arial"/>
        </w:rPr>
        <w:t xml:space="preserve"> months among either patients or family members compared with those in</w:t>
      </w:r>
      <w:r>
        <w:rPr>
          <w:rFonts w:cs="Arial"/>
        </w:rPr>
        <w:t xml:space="preserve"> the</w:t>
      </w:r>
      <w:r w:rsidRPr="00EC060B">
        <w:rPr>
          <w:rFonts w:cs="Arial"/>
        </w:rPr>
        <w:t xml:space="preserve"> </w:t>
      </w:r>
      <w:r>
        <w:rPr>
          <w:rFonts w:cs="Arial"/>
        </w:rPr>
        <w:t xml:space="preserve">standard </w:t>
      </w:r>
      <w:r w:rsidRPr="00EC060B">
        <w:rPr>
          <w:rFonts w:cs="Arial"/>
        </w:rPr>
        <w:t xml:space="preserve">education program group. Jones </w:t>
      </w:r>
      <w:r w:rsidR="003A7F16">
        <w:rPr>
          <w:rFonts w:cs="Arial"/>
        </w:rPr>
        <w:t>et al.</w:t>
      </w:r>
      <w:r w:rsidRPr="00EC060B">
        <w:rPr>
          <w:rFonts w:cs="Arial"/>
        </w:rPr>
        <w:t xml:space="preserve"> (2004) also failed to show </w:t>
      </w:r>
      <w:r w:rsidR="00D76FAB">
        <w:rPr>
          <w:rFonts w:cs="Arial"/>
        </w:rPr>
        <w:t xml:space="preserve">that </w:t>
      </w:r>
      <w:r w:rsidRPr="00EC060B">
        <w:rPr>
          <w:rFonts w:cs="Arial"/>
        </w:rPr>
        <w:t>the provision of general written information around recovery after ICU</w:t>
      </w:r>
      <w:r w:rsidR="00D76FAB">
        <w:rPr>
          <w:rFonts w:cs="Arial"/>
        </w:rPr>
        <w:t>,</w:t>
      </w:r>
      <w:r w:rsidRPr="00EC060B">
        <w:rPr>
          <w:rFonts w:cs="Arial"/>
        </w:rPr>
        <w:t xml:space="preserve"> delivered by nurses, reduced anxiety, depression and PTSD symptoms at </w:t>
      </w:r>
      <w:bookmarkStart w:id="42" w:name="_Hlk36816563"/>
      <w:r>
        <w:rPr>
          <w:rFonts w:cs="Arial"/>
        </w:rPr>
        <w:t>eight</w:t>
      </w:r>
      <w:r w:rsidRPr="00EC060B">
        <w:rPr>
          <w:rFonts w:cs="Arial"/>
        </w:rPr>
        <w:t xml:space="preserve"> weeks and </w:t>
      </w:r>
      <w:r>
        <w:rPr>
          <w:rFonts w:cs="Arial"/>
        </w:rPr>
        <w:t>six</w:t>
      </w:r>
      <w:r w:rsidRPr="00EC060B">
        <w:rPr>
          <w:rFonts w:cs="Arial"/>
        </w:rPr>
        <w:t xml:space="preserve"> months after ICU discharge</w:t>
      </w:r>
      <w:bookmarkEnd w:id="42"/>
      <w:r w:rsidRPr="00EC060B">
        <w:rPr>
          <w:rFonts w:cs="Arial"/>
        </w:rPr>
        <w:t xml:space="preserve">. Some relatives remained anxious and met criteria for PTSD. </w:t>
      </w:r>
      <w:bookmarkStart w:id="43" w:name="_Hlk44782389"/>
    </w:p>
    <w:p w14:paraId="172FF2D6" w14:textId="77777777" w:rsidR="00272ABB" w:rsidRPr="00EC060B" w:rsidRDefault="00272ABB" w:rsidP="00A565B9">
      <w:pPr>
        <w:pStyle w:val="Heading3"/>
      </w:pPr>
      <w:bookmarkStart w:id="44" w:name="_Toc98085720"/>
      <w:r>
        <w:t>2.12</w:t>
      </w:r>
      <w:r w:rsidRPr="00EC060B">
        <w:t>.2</w:t>
      </w:r>
      <w:r>
        <w:t>: Quasi</w:t>
      </w:r>
      <w:r w:rsidR="000349F3">
        <w:t>-</w:t>
      </w:r>
      <w:r>
        <w:t>experimental t</w:t>
      </w:r>
      <w:r w:rsidRPr="00EC060B">
        <w:t>rials</w:t>
      </w:r>
      <w:bookmarkEnd w:id="44"/>
      <w:r>
        <w:t xml:space="preserve"> </w:t>
      </w:r>
    </w:p>
    <w:bookmarkEnd w:id="43"/>
    <w:p w14:paraId="172FF2D7" w14:textId="77777777" w:rsidR="00272ABB" w:rsidRDefault="00272ABB" w:rsidP="00A565B9">
      <w:r w:rsidRPr="00EC060B">
        <w:t>Quasi</w:t>
      </w:r>
      <w:r w:rsidR="000349F3">
        <w:t>-</w:t>
      </w:r>
      <w:r w:rsidRPr="00EC060B">
        <w:t>experimental trials have focus</w:t>
      </w:r>
      <w:r w:rsidR="00B025A8">
        <w:t>s</w:t>
      </w:r>
      <w:r w:rsidRPr="00EC060B">
        <w:t xml:space="preserve">ed on meeting family needs and the effect of </w:t>
      </w:r>
      <w:r>
        <w:t>family members</w:t>
      </w:r>
      <w:r w:rsidRPr="00EC060B">
        <w:t xml:space="preserve"> assisting with the provision of care to the patient and family satisfaction (Appleyard </w:t>
      </w:r>
      <w:r w:rsidR="003A7F16">
        <w:t>et al.</w:t>
      </w:r>
      <w:r w:rsidRPr="00EC060B">
        <w:t xml:space="preserve"> 2000, </w:t>
      </w:r>
      <w:r>
        <w:t xml:space="preserve">Mitchell and Courtney 2004, </w:t>
      </w:r>
      <w:r w:rsidRPr="00EC060B">
        <w:t xml:space="preserve">Chien </w:t>
      </w:r>
      <w:r w:rsidR="003A7F16">
        <w:t>et al.</w:t>
      </w:r>
      <w:r w:rsidRPr="00EC060B">
        <w:t xml:space="preserve"> 2006, Mitchell </w:t>
      </w:r>
      <w:r w:rsidR="003A7F16">
        <w:t>et al.</w:t>
      </w:r>
      <w:r w:rsidRPr="00EC060B">
        <w:t xml:space="preserve"> 2009, Othman </w:t>
      </w:r>
      <w:r w:rsidR="003A7F16">
        <w:t>et al.</w:t>
      </w:r>
      <w:r w:rsidRPr="00EC060B">
        <w:t xml:space="preserve"> 2016). Results from </w:t>
      </w:r>
      <w:r>
        <w:t>five</w:t>
      </w:r>
      <w:r w:rsidRPr="00EC060B">
        <w:t xml:space="preserve"> quasi</w:t>
      </w:r>
      <w:r w:rsidR="000349F3">
        <w:t>-</w:t>
      </w:r>
      <w:r w:rsidRPr="00EC060B">
        <w:t>experimental studies suggest better family satisfaction with care and decision</w:t>
      </w:r>
      <w:r w:rsidR="00D76FAB">
        <w:t>-</w:t>
      </w:r>
      <w:r w:rsidRPr="00EC060B">
        <w:t>making and reduced emotional distress post</w:t>
      </w:r>
      <w:r w:rsidR="00D76FAB">
        <w:t>-</w:t>
      </w:r>
      <w:r w:rsidRPr="00EC060B">
        <w:t xml:space="preserve">intervention, compared to the usual care group (Appleyard </w:t>
      </w:r>
      <w:r w:rsidR="003A7F16">
        <w:t>et al.</w:t>
      </w:r>
      <w:r w:rsidRPr="00EC060B">
        <w:t xml:space="preserve"> 2000, </w:t>
      </w:r>
      <w:r>
        <w:t xml:space="preserve">Mitchell and Courtney 2004, </w:t>
      </w:r>
      <w:r w:rsidRPr="00EC060B">
        <w:t xml:space="preserve">Chien </w:t>
      </w:r>
      <w:r w:rsidR="003A7F16">
        <w:t>et al.</w:t>
      </w:r>
      <w:r w:rsidRPr="00EC060B">
        <w:t xml:space="preserve"> 2006, Mitchell </w:t>
      </w:r>
      <w:r w:rsidR="003A7F16">
        <w:t>et al.</w:t>
      </w:r>
      <w:r w:rsidRPr="00EC060B">
        <w:t xml:space="preserve"> 2009, Othman </w:t>
      </w:r>
      <w:r w:rsidR="003A7F16">
        <w:t>et al.</w:t>
      </w:r>
      <w:r w:rsidRPr="00EC060B">
        <w:t xml:space="preserve"> 2016). </w:t>
      </w:r>
    </w:p>
    <w:p w14:paraId="172FF2D8" w14:textId="066BD670" w:rsidR="00272ABB" w:rsidRDefault="00272ABB" w:rsidP="00A565B9">
      <w:r w:rsidRPr="00EC060B">
        <w:t xml:space="preserve">For example, Chien </w:t>
      </w:r>
      <w:r w:rsidR="003A7F16">
        <w:t>et al.</w:t>
      </w:r>
      <w:r w:rsidRPr="00EC060B">
        <w:t xml:space="preserve"> (2006) found that performing needs</w:t>
      </w:r>
      <w:r w:rsidR="00D76FAB">
        <w:t>-</w:t>
      </w:r>
      <w:r w:rsidRPr="00EC060B">
        <w:t>based training on the patient’s family needs</w:t>
      </w:r>
      <w:r w:rsidR="00D76FAB">
        <w:t>,</w:t>
      </w:r>
      <w:r w:rsidRPr="00EC060B">
        <w:t xml:space="preserve"> particularly psychosocial needs</w:t>
      </w:r>
      <w:r w:rsidR="00D76FAB">
        <w:t>,</w:t>
      </w:r>
      <w:r w:rsidRPr="00EC060B">
        <w:t xml:space="preserve"> assessed on </w:t>
      </w:r>
      <w:r w:rsidRPr="00EC060B">
        <w:lastRenderedPageBreak/>
        <w:t xml:space="preserve">admission to ICU, decreased anxiety and increased their satisfaction. </w:t>
      </w:r>
      <w:r>
        <w:t xml:space="preserve">However, cultural differences may have </w:t>
      </w:r>
      <w:r w:rsidR="000E4B10">
        <w:t>had an impact</w:t>
      </w:r>
      <w:r>
        <w:t xml:space="preserve"> on the results of this study, </w:t>
      </w:r>
      <w:r w:rsidR="00D76FAB">
        <w:t xml:space="preserve">and </w:t>
      </w:r>
      <w:r>
        <w:t>further investigations are required with families from different socio</w:t>
      </w:r>
      <w:r w:rsidR="00D76FAB">
        <w:t>-</w:t>
      </w:r>
      <w:r>
        <w:t>economic and cultural backgrounds. Furthermore, t</w:t>
      </w:r>
      <w:r w:rsidRPr="00EC060B">
        <w:t>he intervention itself was labour</w:t>
      </w:r>
      <w:r w:rsidR="00D76FAB">
        <w:t>-</w:t>
      </w:r>
      <w:r w:rsidRPr="00EC060B">
        <w:t>intensive</w:t>
      </w:r>
      <w:r w:rsidR="00D76FAB">
        <w:t>,</w:t>
      </w:r>
      <w:r w:rsidRPr="00EC060B">
        <w:t xml:space="preserve"> and </w:t>
      </w:r>
      <w:r>
        <w:t>it was difficult to</w:t>
      </w:r>
      <w:r w:rsidRPr="00EC060B">
        <w:t xml:space="preserve"> identify which specific aspects of the </w:t>
      </w:r>
      <w:r>
        <w:t xml:space="preserve">educational </w:t>
      </w:r>
      <w:r w:rsidRPr="00EC060B">
        <w:t xml:space="preserve">programme were effective. Appleyard </w:t>
      </w:r>
      <w:r w:rsidR="003A7F16">
        <w:t>et al.</w:t>
      </w:r>
      <w:r w:rsidRPr="00EC060B">
        <w:t xml:space="preserve"> (2000) reported greater family satisfaction regarding comfort needs following the introduction of a volunteer programme in the ICU</w:t>
      </w:r>
      <w:r w:rsidR="00D76FAB">
        <w:t>,</w:t>
      </w:r>
      <w:r w:rsidRPr="00EC060B">
        <w:t xml:space="preserve"> but no differences were found for the other CCFNI </w:t>
      </w:r>
      <w:r>
        <w:t>needs</w:t>
      </w:r>
      <w:r w:rsidRPr="00EC060B">
        <w:t xml:space="preserve">, including information, assurance, proximity, and support. Notably, the volunteers reported </w:t>
      </w:r>
      <w:r w:rsidR="00D76FAB">
        <w:t xml:space="preserve">that </w:t>
      </w:r>
      <w:r w:rsidRPr="00EC060B">
        <w:t xml:space="preserve">the nurses became more communicative and more concerned about families’ needs following the introduction of the intervention. Mitchell </w:t>
      </w:r>
      <w:r w:rsidR="003A7F16">
        <w:t>et al.</w:t>
      </w:r>
      <w:r w:rsidRPr="00EC060B">
        <w:t xml:space="preserve"> (2009)</w:t>
      </w:r>
      <w:r w:rsidR="003D054A">
        <w:t xml:space="preserve"> </w:t>
      </w:r>
      <w:r>
        <w:t>r</w:t>
      </w:r>
      <w:r w:rsidRPr="00EC060B">
        <w:t>eported that</w:t>
      </w:r>
      <w:r>
        <w:t xml:space="preserve"> </w:t>
      </w:r>
      <w:r w:rsidRPr="00EC060B">
        <w:t xml:space="preserve">family members </w:t>
      </w:r>
      <w:r>
        <w:t xml:space="preserve">invited to </w:t>
      </w:r>
      <w:r w:rsidRPr="00EC060B">
        <w:t>assist</w:t>
      </w:r>
      <w:r>
        <w:t xml:space="preserve"> nursing staff</w:t>
      </w:r>
      <w:r w:rsidRPr="00EC060B">
        <w:t xml:space="preserve"> in providing </w:t>
      </w:r>
      <w:r>
        <w:t xml:space="preserve">direct </w:t>
      </w:r>
      <w:r w:rsidRPr="00EC060B">
        <w:t xml:space="preserve">care to their relatives </w:t>
      </w:r>
      <w:r>
        <w:t xml:space="preserve">(intervention group) </w:t>
      </w:r>
      <w:r w:rsidRPr="00EC060B">
        <w:t>significantly improved respect, collaboration, support and overall satisfaction</w:t>
      </w:r>
      <w:r>
        <w:t xml:space="preserve"> scores compared to those family members receiving usual care</w:t>
      </w:r>
      <w:r w:rsidRPr="00EC060B">
        <w:t>. This study, however, only included the relatives of long</w:t>
      </w:r>
      <w:r w:rsidR="00D76FAB">
        <w:t>-</w:t>
      </w:r>
      <w:r w:rsidRPr="00EC060B">
        <w:t>term ICU patients with a length of stay greater than 11 days</w:t>
      </w:r>
      <w:r w:rsidR="00D76FAB">
        <w:t>,</w:t>
      </w:r>
      <w:r w:rsidRPr="00EC060B">
        <w:t xml:space="preserve"> thereby limiting the results to this group</w:t>
      </w:r>
      <w:r>
        <w:t xml:space="preserve"> of family members</w:t>
      </w:r>
      <w:r w:rsidRPr="00EC060B">
        <w:t>.</w:t>
      </w:r>
      <w:r w:rsidR="003D054A">
        <w:t xml:space="preserve"> </w:t>
      </w:r>
    </w:p>
    <w:p w14:paraId="172FF2D9" w14:textId="6D96EAD2" w:rsidR="00272ABB" w:rsidRDefault="00272ABB" w:rsidP="00A565B9">
      <w:r w:rsidRPr="00EC060B">
        <w:t xml:space="preserve">Othman </w:t>
      </w:r>
      <w:r w:rsidR="003A7F16">
        <w:t>et al.</w:t>
      </w:r>
      <w:r w:rsidRPr="00EC060B">
        <w:t xml:space="preserve"> (2016) introduced a</w:t>
      </w:r>
      <w:r>
        <w:t xml:space="preserve">n </w:t>
      </w:r>
      <w:r w:rsidRPr="00EC060B">
        <w:t xml:space="preserve">information booklet delivered to families 24 hours after ICU admission and compared this to family members receiving </w:t>
      </w:r>
      <w:r>
        <w:t>“</w:t>
      </w:r>
      <w:r w:rsidRPr="00EC060B">
        <w:t>routine</w:t>
      </w:r>
      <w:r>
        <w:t xml:space="preserve"> usual </w:t>
      </w:r>
      <w:r w:rsidRPr="00EC060B">
        <w:t>care</w:t>
      </w:r>
      <w:r>
        <w:t>”</w:t>
      </w:r>
      <w:r w:rsidR="00963792">
        <w:t>.</w:t>
      </w:r>
      <w:r>
        <w:t xml:space="preserve"> </w:t>
      </w:r>
      <w:r w:rsidRPr="00EC060B">
        <w:t>Family satisfaction with care, communication and decision</w:t>
      </w:r>
      <w:r w:rsidR="00963792">
        <w:t>-</w:t>
      </w:r>
      <w:r w:rsidRPr="00EC060B">
        <w:t xml:space="preserve">making was significantly higher in the intervention groups compared to those who received usual </w:t>
      </w:r>
      <w:r>
        <w:t>care</w:t>
      </w:r>
      <w:r w:rsidRPr="00EC060B">
        <w:t xml:space="preserve">. </w:t>
      </w:r>
      <w:r w:rsidRPr="0068494C">
        <w:t xml:space="preserve">No descriptions were given as to the content of the information booklet or </w:t>
      </w:r>
      <w:r w:rsidR="000E4B10">
        <w:t xml:space="preserve">of </w:t>
      </w:r>
      <w:r w:rsidRPr="0068494C">
        <w:t xml:space="preserve">what </w:t>
      </w:r>
      <w:r>
        <w:t xml:space="preserve">the differences were to family members receiving </w:t>
      </w:r>
      <w:r w:rsidRPr="0068494C">
        <w:t xml:space="preserve">“routine usual </w:t>
      </w:r>
      <w:r>
        <w:t>care”, making interpretation of the findings</w:t>
      </w:r>
      <w:r w:rsidR="00963792">
        <w:t xml:space="preserve"> difficult</w:t>
      </w:r>
      <w:r w:rsidRPr="0068494C">
        <w:t xml:space="preserve">. </w:t>
      </w:r>
    </w:p>
    <w:p w14:paraId="172FF2DA" w14:textId="29044507" w:rsidR="00272ABB" w:rsidRPr="00C15F97" w:rsidRDefault="00272ABB" w:rsidP="00A565B9">
      <w:r>
        <w:lastRenderedPageBreak/>
        <w:t>Mitchell and Courtney (2004) investigated whether state anxiety and uncertainty reduced in family members being transferred from ICU with either a pre</w:t>
      </w:r>
      <w:r w:rsidR="00963792">
        <w:t>-</w:t>
      </w:r>
      <w:r>
        <w:t xml:space="preserve">transfer educational information booklet or ad hoc transfer methods. Providing structured printed information did </w:t>
      </w:r>
      <w:r w:rsidRPr="000D0548">
        <w:t xml:space="preserve">significantly decrease anxiety </w:t>
      </w:r>
      <w:r>
        <w:t>scores (</w:t>
      </w:r>
      <w:r w:rsidR="00963792">
        <w:t xml:space="preserve">from </w:t>
      </w:r>
      <w:r w:rsidRPr="000D0548">
        <w:t>41.62 to 37.72</w:t>
      </w:r>
      <w:r>
        <w:t>)</w:t>
      </w:r>
      <w:r w:rsidRPr="000D0548">
        <w:t xml:space="preserve"> in the intervention group, but a similar statistically significant decrease was seen in the c</w:t>
      </w:r>
      <w:r>
        <w:t>ontrol group (</w:t>
      </w:r>
      <w:r w:rsidR="00963792">
        <w:t xml:space="preserve">from </w:t>
      </w:r>
      <w:r>
        <w:t>41.24 to 37.11), thus</w:t>
      </w:r>
      <w:r w:rsidR="00963792">
        <w:t>,</w:t>
      </w:r>
      <w:r>
        <w:t xml:space="preserve"> providing information did</w:t>
      </w:r>
      <w:r w:rsidRPr="000D0548">
        <w:t xml:space="preserve"> not </w:t>
      </w:r>
      <w:r>
        <w:t xml:space="preserve">specifically </w:t>
      </w:r>
      <w:r w:rsidRPr="000D0548">
        <w:t>reduce</w:t>
      </w:r>
      <w:r>
        <w:t xml:space="preserve"> just</w:t>
      </w:r>
      <w:r w:rsidRPr="000D0548">
        <w:t xml:space="preserve"> their anxiety.</w:t>
      </w:r>
      <w:r>
        <w:t xml:space="preserve"> Uncertainty was significantly reduced for the intervention group, but not the control group. Family member</w:t>
      </w:r>
      <w:r w:rsidR="00963792">
        <w:t>s’</w:t>
      </w:r>
      <w:r>
        <w:t xml:space="preserve"> level of uncertainty did remain in the moderate </w:t>
      </w:r>
      <w:r w:rsidRPr="000D0548">
        <w:t>uncertai</w:t>
      </w:r>
      <w:r>
        <w:t>nty range</w:t>
      </w:r>
      <w:r w:rsidR="000E4B10">
        <w:t>;</w:t>
      </w:r>
      <w:r>
        <w:t xml:space="preserve"> nonetheless</w:t>
      </w:r>
      <w:r w:rsidR="00963792">
        <w:t>,</w:t>
      </w:r>
      <w:r>
        <w:t xml:space="preserve"> it was </w:t>
      </w:r>
      <w:r w:rsidRPr="00C15F97">
        <w:t>encouraging that uncertai</w:t>
      </w:r>
      <w:r>
        <w:t xml:space="preserve">nty </w:t>
      </w:r>
      <w:r w:rsidR="000E4B10">
        <w:t xml:space="preserve">was </w:t>
      </w:r>
      <w:r>
        <w:t>reduced</w:t>
      </w:r>
      <w:r w:rsidRPr="00C15F97">
        <w:t xml:space="preserve"> for those </w:t>
      </w:r>
      <w:r>
        <w:t xml:space="preserve">family members </w:t>
      </w:r>
      <w:r w:rsidR="00963792">
        <w:t xml:space="preserve">who </w:t>
      </w:r>
      <w:r w:rsidRPr="00C15F97">
        <w:t>experienc</w:t>
      </w:r>
      <w:r w:rsidR="00963792">
        <w:t>ed</w:t>
      </w:r>
      <w:r w:rsidRPr="00C15F97">
        <w:t xml:space="preserve"> the intervention</w:t>
      </w:r>
    </w:p>
    <w:p w14:paraId="172FF2DB" w14:textId="77777777" w:rsidR="00272ABB" w:rsidRPr="005C7073" w:rsidRDefault="00272ABB" w:rsidP="00A565B9">
      <w:pPr>
        <w:pStyle w:val="Heading3"/>
      </w:pPr>
      <w:bookmarkStart w:id="45" w:name="_Toc98085721"/>
      <w:r>
        <w:t xml:space="preserve">2.12.3: </w:t>
      </w:r>
      <w:r w:rsidRPr="005C7073">
        <w:t>Summary</w:t>
      </w:r>
      <w:bookmarkEnd w:id="45"/>
    </w:p>
    <w:p w14:paraId="172FF2DC" w14:textId="44DB1B8D" w:rsidR="00272ABB" w:rsidRDefault="00272ABB" w:rsidP="00A565B9">
      <w:r w:rsidRPr="002E4F2F">
        <w:t xml:space="preserve">Combined targeted written and oral information, delivered frequently by nurses and ICU clinicians, </w:t>
      </w:r>
      <w:r w:rsidR="000E4B10">
        <w:t xml:space="preserve">and </w:t>
      </w:r>
      <w:r w:rsidRPr="002E4F2F">
        <w:t>involving the family directly in th</w:t>
      </w:r>
      <w:r>
        <w:t>eir relative</w:t>
      </w:r>
      <w:r w:rsidR="000E4B10">
        <w:t>’s</w:t>
      </w:r>
      <w:r w:rsidRPr="002E4F2F">
        <w:t xml:space="preserve"> care can create realistic expectations for family members. In doing so</w:t>
      </w:r>
      <w:r>
        <w:t>,</w:t>
      </w:r>
      <w:r w:rsidRPr="002E4F2F">
        <w:t xml:space="preserve"> this can significantly increase comprehension, family satisfaction and satisfaction with decision</w:t>
      </w:r>
      <w:r w:rsidR="00881DC9">
        <w:t>-</w:t>
      </w:r>
      <w:r w:rsidRPr="002E4F2F">
        <w:t xml:space="preserve">making (Azoulay </w:t>
      </w:r>
      <w:r w:rsidR="003A7F16">
        <w:t>et al.</w:t>
      </w:r>
      <w:r w:rsidRPr="002E4F2F">
        <w:t xml:space="preserve"> 2002, Chien </w:t>
      </w:r>
      <w:r w:rsidR="003A7F16">
        <w:t>et al.</w:t>
      </w:r>
      <w:r w:rsidRPr="002E4F2F">
        <w:t xml:space="preserve"> 2006,</w:t>
      </w:r>
      <w:r w:rsidR="007D0108">
        <w:t xml:space="preserve"> </w:t>
      </w:r>
      <w:r w:rsidRPr="002E4F2F">
        <w:t xml:space="preserve">Yousefi </w:t>
      </w:r>
      <w:r w:rsidR="003A7F16">
        <w:t>et al.</w:t>
      </w:r>
      <w:r w:rsidRPr="002E4F2F">
        <w:t xml:space="preserve"> 2012, Ot</w:t>
      </w:r>
      <w:r>
        <w:t xml:space="preserve">hman </w:t>
      </w:r>
      <w:r w:rsidR="003A7F16">
        <w:t>et al.</w:t>
      </w:r>
      <w:r>
        <w:t xml:space="preserve"> 2016</w:t>
      </w:r>
      <w:r w:rsidRPr="002E4F2F">
        <w:t>).</w:t>
      </w:r>
    </w:p>
    <w:p w14:paraId="172FF2DD" w14:textId="33607EF5" w:rsidR="00272ABB" w:rsidRDefault="00272ABB" w:rsidP="00A565B9">
      <w:r>
        <w:t xml:space="preserve">Families </w:t>
      </w:r>
      <w:r w:rsidR="000E4B10">
        <w:t xml:space="preserve">who are </w:t>
      </w:r>
      <w:r w:rsidRPr="00EC060B">
        <w:t>provided with good knowledge about their re</w:t>
      </w:r>
      <w:r>
        <w:t>lative’s clinical condition</w:t>
      </w:r>
      <w:r w:rsidR="00963792">
        <w:t xml:space="preserve"> and</w:t>
      </w:r>
      <w:r>
        <w:t xml:space="preserve"> </w:t>
      </w:r>
      <w:r w:rsidRPr="00EC060B">
        <w:t xml:space="preserve">treatment </w:t>
      </w:r>
      <w:r>
        <w:t>options</w:t>
      </w:r>
      <w:r w:rsidR="00963792">
        <w:t>,</w:t>
      </w:r>
      <w:r>
        <w:t xml:space="preserve"> </w:t>
      </w:r>
      <w:r w:rsidRPr="00EC060B">
        <w:t xml:space="preserve">and </w:t>
      </w:r>
      <w:r w:rsidR="000E4B10">
        <w:t xml:space="preserve">who are </w:t>
      </w:r>
      <w:r w:rsidRPr="00EC060B">
        <w:t>contacted through</w:t>
      </w:r>
      <w:r w:rsidR="000E4B10">
        <w:t>out</w:t>
      </w:r>
      <w:r w:rsidRPr="00EC060B">
        <w:t xml:space="preserve"> the day</w:t>
      </w:r>
      <w:r w:rsidR="000E4B10">
        <w:t>,</w:t>
      </w:r>
      <w:r w:rsidRPr="00EC060B">
        <w:t xml:space="preserve"> either by phone or by attending a family meeting</w:t>
      </w:r>
      <w:r w:rsidR="00963792">
        <w:t>,</w:t>
      </w:r>
      <w:r>
        <w:t xml:space="preserve"> were more satisfied</w:t>
      </w:r>
      <w:r w:rsidRPr="00EC060B">
        <w:t xml:space="preserve">. The regular phone calls or meetings ensured </w:t>
      </w:r>
      <w:r w:rsidR="00963792">
        <w:t xml:space="preserve">that </w:t>
      </w:r>
      <w:r w:rsidRPr="00EC060B">
        <w:t>families received updated daily information, had an opportunity to have questions answered</w:t>
      </w:r>
      <w:r w:rsidR="00963792">
        <w:t>,</w:t>
      </w:r>
      <w:r w:rsidRPr="00EC060B">
        <w:t xml:space="preserve"> and </w:t>
      </w:r>
      <w:r w:rsidR="00963792">
        <w:t xml:space="preserve">were </w:t>
      </w:r>
      <w:r>
        <w:t xml:space="preserve">provided </w:t>
      </w:r>
      <w:r w:rsidR="00963792">
        <w:t xml:space="preserve">with </w:t>
      </w:r>
      <w:r w:rsidRPr="00EC060B">
        <w:t xml:space="preserve">support when difficult decisions needed to be made. Additionally, families </w:t>
      </w:r>
      <w:r w:rsidRPr="00EC060B">
        <w:lastRenderedPageBreak/>
        <w:t>conveyed greater satisfaction with</w:t>
      </w:r>
      <w:r w:rsidR="00963792">
        <w:t xml:space="preserve"> their</w:t>
      </w:r>
      <w:r w:rsidRPr="00EC060B">
        <w:t xml:space="preserve"> needs </w:t>
      </w:r>
      <w:r w:rsidR="000E4B10">
        <w:t xml:space="preserve">being </w:t>
      </w:r>
      <w:r w:rsidRPr="00EC060B">
        <w:t>met if they received information about the ICU environment and equipment</w:t>
      </w:r>
      <w:r w:rsidR="00963792">
        <w:t>,</w:t>
      </w:r>
      <w:r w:rsidRPr="00EC060B">
        <w:t xml:space="preserve"> either through leaflets or</w:t>
      </w:r>
      <w:r>
        <w:t xml:space="preserve"> discussions with staff</w:t>
      </w:r>
      <w:r w:rsidR="00963792">
        <w:t>,</w:t>
      </w:r>
      <w:r>
        <w:t xml:space="preserve"> and </w:t>
      </w:r>
      <w:r w:rsidRPr="00EC060B">
        <w:t xml:space="preserve">were involved in </w:t>
      </w:r>
      <w:r w:rsidR="00963792">
        <w:t xml:space="preserve">the </w:t>
      </w:r>
      <w:r w:rsidRPr="00EC060B">
        <w:t>ca</w:t>
      </w:r>
      <w:r>
        <w:t>re of the patient at the bedside</w:t>
      </w:r>
      <w:r w:rsidRPr="00EC060B">
        <w:t xml:space="preserve"> (Appleyard </w:t>
      </w:r>
      <w:r w:rsidR="003A7F16">
        <w:t>et al.</w:t>
      </w:r>
      <w:r w:rsidRPr="00EC060B">
        <w:t xml:space="preserve"> 2000, Ch</w:t>
      </w:r>
      <w:r>
        <w:t xml:space="preserve">ien </w:t>
      </w:r>
      <w:r w:rsidR="003A7F16">
        <w:t>et al.</w:t>
      </w:r>
      <w:r>
        <w:t xml:space="preserve"> 2006</w:t>
      </w:r>
      <w:r w:rsidRPr="00EC060B">
        <w:t xml:space="preserve">, Othman </w:t>
      </w:r>
      <w:r w:rsidR="003A7F16">
        <w:t>et al.</w:t>
      </w:r>
      <w:r w:rsidRPr="00EC060B">
        <w:t xml:space="preserve"> 2016). </w:t>
      </w:r>
    </w:p>
    <w:p w14:paraId="172FF2DE" w14:textId="4B520A20" w:rsidR="00272ABB" w:rsidRPr="008E1B4D" w:rsidRDefault="00272ABB" w:rsidP="00A565B9">
      <w:r>
        <w:t>In contrast, intervention studies</w:t>
      </w:r>
      <w:r w:rsidRPr="00EC060B">
        <w:t xml:space="preserve"> developed with the </w:t>
      </w:r>
      <w:r>
        <w:t xml:space="preserve">specific </w:t>
      </w:r>
      <w:r w:rsidRPr="00EC060B">
        <w:t>aim of reducing ICU family members</w:t>
      </w:r>
      <w:r w:rsidR="003C0852">
        <w:t>’</w:t>
      </w:r>
      <w:r w:rsidRPr="00EC060B">
        <w:t xml:space="preserve"> distress</w:t>
      </w:r>
      <w:r w:rsidR="003C0852">
        <w:t>,</w:t>
      </w:r>
      <w:r w:rsidRPr="00EC060B">
        <w:t xml:space="preserve"> evaluated in both in-patient (multicomponent family support) and outpatient settings (coping skills training, ICU rehabilitation manual)</w:t>
      </w:r>
      <w:r w:rsidR="003C0852">
        <w:t>,</w:t>
      </w:r>
      <w:r w:rsidRPr="00EC060B">
        <w:t xml:space="preserve"> have </w:t>
      </w:r>
      <w:r>
        <w:t xml:space="preserve">mainly </w:t>
      </w:r>
      <w:r w:rsidRPr="00EC060B">
        <w:t xml:space="preserve">demonstrated little effect on </w:t>
      </w:r>
      <w:r>
        <w:t xml:space="preserve">reducing anxiety, </w:t>
      </w:r>
      <w:r w:rsidRPr="00EC060B">
        <w:t xml:space="preserve">depression symptoms or PTSD (Jones </w:t>
      </w:r>
      <w:r w:rsidR="003A7F16">
        <w:t>et al.</w:t>
      </w:r>
      <w:r w:rsidRPr="00EC060B">
        <w:t xml:space="preserve"> 2004</w:t>
      </w:r>
      <w:r>
        <w:t xml:space="preserve">, </w:t>
      </w:r>
      <w:r w:rsidRPr="00EC060B">
        <w:t xml:space="preserve">Cox </w:t>
      </w:r>
      <w:r w:rsidR="003A7F16">
        <w:t>et al.</w:t>
      </w:r>
      <w:r w:rsidRPr="00EC060B">
        <w:t xml:space="preserve"> 2018</w:t>
      </w:r>
      <w:r>
        <w:t>,</w:t>
      </w:r>
      <w:r w:rsidRPr="00BE3DEA">
        <w:t xml:space="preserve"> </w:t>
      </w:r>
      <w:r>
        <w:t xml:space="preserve">White </w:t>
      </w:r>
      <w:r w:rsidR="003A7F16">
        <w:t>et al.</w:t>
      </w:r>
      <w:r>
        <w:t xml:space="preserve"> 2018</w:t>
      </w:r>
      <w:r w:rsidRPr="00EC060B">
        <w:t>)</w:t>
      </w:r>
      <w:r>
        <w:t>. Levels</w:t>
      </w:r>
      <w:r w:rsidRPr="008E1B4D">
        <w:t xml:space="preserve"> of psyc</w:t>
      </w:r>
      <w:r>
        <w:t>hological distress in these</w:t>
      </w:r>
      <w:r w:rsidRPr="008E1B4D">
        <w:t xml:space="preserve"> intervention studies w</w:t>
      </w:r>
      <w:r>
        <w:t>ere</w:t>
      </w:r>
      <w:r w:rsidRPr="008E1B4D">
        <w:t xml:space="preserve"> lower than levels that have been observed </w:t>
      </w:r>
      <w:r>
        <w:t xml:space="preserve">by Lautrette </w:t>
      </w:r>
      <w:r w:rsidR="003A7F16">
        <w:t>et al.</w:t>
      </w:r>
      <w:r>
        <w:t xml:space="preserve"> (2007)</w:t>
      </w:r>
      <w:r w:rsidRPr="008E1B4D">
        <w:t>,</w:t>
      </w:r>
      <w:r>
        <w:t xml:space="preserve"> making it difficult to </w:t>
      </w:r>
      <w:r w:rsidRPr="008E1B4D">
        <w:t>reduce the burden of symptoms</w:t>
      </w:r>
      <w:r>
        <w:t xml:space="preserve"> further.</w:t>
      </w:r>
      <w:r w:rsidRPr="00B76A9B">
        <w:t xml:space="preserve"> </w:t>
      </w:r>
      <w:r>
        <w:t xml:space="preserve">Furthermore, whilst </w:t>
      </w:r>
      <w:r w:rsidRPr="004F35C1">
        <w:t xml:space="preserve">Garrouste-Orgeas </w:t>
      </w:r>
      <w:r w:rsidR="003A7F16">
        <w:t>et al.</w:t>
      </w:r>
      <w:r w:rsidRPr="004F35C1">
        <w:t xml:space="preserve"> (2016)</w:t>
      </w:r>
      <w:r>
        <w:t xml:space="preserve"> report a significant reduction in anxiety and depression, </w:t>
      </w:r>
      <w:r w:rsidRPr="00A87E2C">
        <w:rPr>
          <w:lang w:val="en-US"/>
        </w:rPr>
        <w:t>the prevalence of severe anxiety and depression symptoms did not differ significantly between the two groups</w:t>
      </w:r>
      <w:r>
        <w:rPr>
          <w:lang w:val="en-US"/>
        </w:rPr>
        <w:t xml:space="preserve">. This highlights the magnitude of the psychological distress </w:t>
      </w:r>
      <w:r w:rsidR="003C0852">
        <w:rPr>
          <w:lang w:val="en-US"/>
        </w:rPr>
        <w:t xml:space="preserve">that </w:t>
      </w:r>
      <w:r>
        <w:rPr>
          <w:lang w:val="en-US"/>
        </w:rPr>
        <w:t>family members continue to experience after they leave the ICU.</w:t>
      </w:r>
    </w:p>
    <w:p w14:paraId="172FF2DF" w14:textId="77777777" w:rsidR="00272ABB" w:rsidRDefault="00272ABB" w:rsidP="00A565B9">
      <w:pPr>
        <w:pStyle w:val="Heading2"/>
      </w:pPr>
      <w:bookmarkStart w:id="46" w:name="_Toc98085722"/>
      <w:r>
        <w:t>2.13: F</w:t>
      </w:r>
      <w:r w:rsidRPr="007770F4">
        <w:t xml:space="preserve">amily </w:t>
      </w:r>
      <w:r>
        <w:t>conferences</w:t>
      </w:r>
      <w:bookmarkEnd w:id="46"/>
    </w:p>
    <w:p w14:paraId="172FF2E0" w14:textId="255B4E82" w:rsidR="00272ABB" w:rsidRPr="00525FCE" w:rsidRDefault="00272ABB" w:rsidP="00FB1DB5">
      <w:pPr>
        <w:rPr>
          <w:b/>
          <w:bCs/>
        </w:rPr>
      </w:pPr>
      <w:r w:rsidRPr="00EC060B">
        <w:t xml:space="preserve">Family conferences, which </w:t>
      </w:r>
      <w:r>
        <w:t xml:space="preserve">comprise </w:t>
      </w:r>
      <w:r w:rsidRPr="00EC060B">
        <w:t>structured family meetings with doctors, nurses and families</w:t>
      </w:r>
      <w:r w:rsidR="003C0852">
        <w:t>,</w:t>
      </w:r>
      <w:r w:rsidRPr="00EC060B">
        <w:t xml:space="preserve"> have been successfully introduced within the oncology setting and</w:t>
      </w:r>
      <w:r w:rsidR="003C0852">
        <w:t>,</w:t>
      </w:r>
      <w:r w:rsidRPr="00EC060B">
        <w:t xml:space="preserve"> as </w:t>
      </w:r>
      <w:r w:rsidR="003C0852">
        <w:t xml:space="preserve">has </w:t>
      </w:r>
      <w:r w:rsidRPr="00EC060B">
        <w:t xml:space="preserve">already </w:t>
      </w:r>
      <w:r w:rsidR="003C0852">
        <w:t xml:space="preserve">been </w:t>
      </w:r>
      <w:r w:rsidRPr="00EC060B">
        <w:t xml:space="preserve">shown by Lautrette </w:t>
      </w:r>
      <w:r w:rsidR="003A7F16">
        <w:t>et al.</w:t>
      </w:r>
      <w:r w:rsidRPr="00EC060B">
        <w:t xml:space="preserve"> (2007)</w:t>
      </w:r>
      <w:r>
        <w:t xml:space="preserve">, Yousefi </w:t>
      </w:r>
      <w:r w:rsidR="003A7F16">
        <w:t>et al.</w:t>
      </w:r>
      <w:r>
        <w:t xml:space="preserve"> (2012) and Garrouste-Orgeas </w:t>
      </w:r>
      <w:r w:rsidR="003A7F16">
        <w:t>et al.</w:t>
      </w:r>
      <w:r>
        <w:t xml:space="preserve"> (2016)</w:t>
      </w:r>
      <w:r w:rsidR="003C0852">
        <w:t>,</w:t>
      </w:r>
      <w:r>
        <w:t xml:space="preserve"> </w:t>
      </w:r>
      <w:r w:rsidRPr="00EC060B">
        <w:t xml:space="preserve">can be appropriate for </w:t>
      </w:r>
      <w:r>
        <w:t xml:space="preserve">family members of the critically ill. </w:t>
      </w:r>
      <w:r w:rsidRPr="00EC060B">
        <w:t>Regular family meetings are an important forum for discussions regarding their family member’s condition, prog</w:t>
      </w:r>
      <w:r>
        <w:t xml:space="preserve">nosis, </w:t>
      </w:r>
      <w:r w:rsidR="003C0852">
        <w:t xml:space="preserve">and </w:t>
      </w:r>
      <w:r w:rsidRPr="00EC060B">
        <w:t xml:space="preserve">care </w:t>
      </w:r>
      <w:r w:rsidRPr="00EC060B">
        <w:lastRenderedPageBreak/>
        <w:t xml:space="preserve">preferences, </w:t>
      </w:r>
      <w:r w:rsidR="003C0852">
        <w:t>and</w:t>
      </w:r>
      <w:r w:rsidR="00353709">
        <w:t xml:space="preserve"> </w:t>
      </w:r>
      <w:r w:rsidRPr="00EC060B">
        <w:t>for listening to the family’s concerns, and decision</w:t>
      </w:r>
      <w:r w:rsidR="003C0852">
        <w:t>-</w:t>
      </w:r>
      <w:r w:rsidRPr="00EC060B">
        <w:t>making about appropriate goals of treatment</w:t>
      </w:r>
      <w:r>
        <w:t xml:space="preserve"> (Curtis and White 2008</w:t>
      </w:r>
      <w:r w:rsidRPr="00EC060B">
        <w:t xml:space="preserve">). They </w:t>
      </w:r>
      <w:r>
        <w:t>have also been shown to</w:t>
      </w:r>
      <w:r w:rsidRPr="00EC060B">
        <w:t xml:space="preserve"> improve patient outcomes</w:t>
      </w:r>
      <w:r>
        <w:t xml:space="preserve">, </w:t>
      </w:r>
      <w:r w:rsidR="003C0852">
        <w:t xml:space="preserve">as </w:t>
      </w:r>
      <w:r>
        <w:t xml:space="preserve">family </w:t>
      </w:r>
      <w:r w:rsidRPr="00EC060B">
        <w:t xml:space="preserve">meetings delivered within 72 hours of ICU admission </w:t>
      </w:r>
      <w:r w:rsidR="003C0852">
        <w:t>have been</w:t>
      </w:r>
      <w:r w:rsidRPr="00EC060B">
        <w:t xml:space="preserve"> associated with fewer days in ICU </w:t>
      </w:r>
      <w:r>
        <w:t>of patients who die and with increased satisfaction with information provided to them</w:t>
      </w:r>
      <w:r w:rsidRPr="00EC060B">
        <w:t xml:space="preserve"> (Lilly </w:t>
      </w:r>
      <w:r w:rsidR="003A7F16">
        <w:t>et al.</w:t>
      </w:r>
      <w:r w:rsidRPr="00EC060B">
        <w:t xml:space="preserve"> 2000, </w:t>
      </w:r>
      <w:r>
        <w:t xml:space="preserve">Mosenthal </w:t>
      </w:r>
      <w:r w:rsidR="003A7F16">
        <w:t>et al.</w:t>
      </w:r>
      <w:r>
        <w:t xml:space="preserve"> 2006</w:t>
      </w:r>
      <w:r w:rsidRPr="00EC060B">
        <w:t>,</w:t>
      </w:r>
      <w:r>
        <w:t xml:space="preserve"> </w:t>
      </w:r>
      <w:r w:rsidRPr="00EC060B">
        <w:t xml:space="preserve">Glavan </w:t>
      </w:r>
      <w:r w:rsidR="003A7F16">
        <w:t>et al.</w:t>
      </w:r>
      <w:r w:rsidRPr="00EC060B">
        <w:t xml:space="preserve"> 2008). </w:t>
      </w:r>
      <w:r w:rsidRPr="005B01FB">
        <w:t xml:space="preserve">Most </w:t>
      </w:r>
      <w:r>
        <w:t xml:space="preserve">of the </w:t>
      </w:r>
      <w:r w:rsidRPr="005B01FB">
        <w:t xml:space="preserve">published studies on family conferences </w:t>
      </w:r>
      <w:r>
        <w:t xml:space="preserve">have </w:t>
      </w:r>
      <w:r w:rsidRPr="005B01FB">
        <w:t>focus</w:t>
      </w:r>
      <w:r w:rsidR="00B025A8">
        <w:t>s</w:t>
      </w:r>
      <w:r w:rsidRPr="005B01FB">
        <w:t>ed on patients with a high probability o</w:t>
      </w:r>
      <w:r>
        <w:t xml:space="preserve">f dying, however, </w:t>
      </w:r>
      <w:r w:rsidRPr="005B01FB">
        <w:t>family conferences may also im</w:t>
      </w:r>
      <w:r>
        <w:t>prove communi</w:t>
      </w:r>
      <w:r w:rsidRPr="005B01FB">
        <w:t>cation throughout the ICU stay of patients who surviv</w:t>
      </w:r>
      <w:r>
        <w:t>e.</w:t>
      </w:r>
    </w:p>
    <w:p w14:paraId="172FF2E1" w14:textId="28C00583" w:rsidR="00272ABB" w:rsidRPr="001A6272" w:rsidRDefault="00272ABB" w:rsidP="00FB1DB5">
      <w:r w:rsidRPr="00EC060B">
        <w:t xml:space="preserve">Gay </w:t>
      </w:r>
      <w:r w:rsidR="003A7F16">
        <w:t>et al.</w:t>
      </w:r>
      <w:r w:rsidRPr="00EC060B">
        <w:t xml:space="preserve"> (2009) identified a number of barriers for successful family meetings</w:t>
      </w:r>
      <w:r w:rsidR="003C0852">
        <w:t>,</w:t>
      </w:r>
      <w:r w:rsidRPr="00EC060B">
        <w:t xml:space="preserve"> such as time, scheduling, conducting, multiple caregivers and lack of family goals. Strategies for improvement were also suggested</w:t>
      </w:r>
      <w:r w:rsidR="003C0852">
        <w:t>,</w:t>
      </w:r>
      <w:r w:rsidRPr="00EC060B">
        <w:t xml:space="preserve"> such as maximising the ICU team</w:t>
      </w:r>
      <w:r w:rsidR="003C0852">
        <w:t>’</w:t>
      </w:r>
      <w:r w:rsidRPr="00EC060B">
        <w:t>s time</w:t>
      </w:r>
      <w:r w:rsidR="004144F5">
        <w:t xml:space="preserve"> and</w:t>
      </w:r>
      <w:r w:rsidRPr="00EC060B">
        <w:t xml:space="preserve"> using printed informational aids, and includ</w:t>
      </w:r>
      <w:r>
        <w:t>ed</w:t>
      </w:r>
      <w:r w:rsidRPr="00EC060B">
        <w:t xml:space="preserve"> a family meeting checklist and goals sheet. </w:t>
      </w:r>
      <w:r w:rsidRPr="001A6272">
        <w:t xml:space="preserve">They proposed </w:t>
      </w:r>
      <w:r>
        <w:t>a</w:t>
      </w:r>
      <w:r w:rsidRPr="008E1B4D">
        <w:rPr>
          <w:lang w:val="en-US"/>
        </w:rPr>
        <w:t xml:space="preserve"> multidisciplinary a</w:t>
      </w:r>
      <w:r>
        <w:rPr>
          <w:lang w:val="en-US"/>
        </w:rPr>
        <w:t xml:space="preserve">pproach </w:t>
      </w:r>
      <w:r w:rsidRPr="008E1B4D">
        <w:rPr>
          <w:lang w:val="en-US"/>
        </w:rPr>
        <w:t>to facilitate the meetings</w:t>
      </w:r>
      <w:r>
        <w:rPr>
          <w:lang w:val="en-US"/>
        </w:rPr>
        <w:t>,</w:t>
      </w:r>
      <w:r w:rsidRPr="008E1B4D">
        <w:rPr>
          <w:lang w:val="en-US"/>
        </w:rPr>
        <w:t xml:space="preserve"> as ICU nurses develop the closest relationships with both the patient and </w:t>
      </w:r>
      <w:r w:rsidR="000E4B10">
        <w:rPr>
          <w:lang w:val="en-US"/>
        </w:rPr>
        <w:t xml:space="preserve">their </w:t>
      </w:r>
      <w:r w:rsidRPr="008E1B4D">
        <w:rPr>
          <w:lang w:val="en-US"/>
        </w:rPr>
        <w:t>famil</w:t>
      </w:r>
      <w:r w:rsidR="000E4B10">
        <w:rPr>
          <w:lang w:val="en-US"/>
        </w:rPr>
        <w:t>y</w:t>
      </w:r>
      <w:r>
        <w:rPr>
          <w:lang w:val="en-US"/>
        </w:rPr>
        <w:t xml:space="preserve">. Nursing staff are also </w:t>
      </w:r>
      <w:r w:rsidRPr="008E1B4D">
        <w:rPr>
          <w:lang w:val="en-US"/>
        </w:rPr>
        <w:t>prese</w:t>
      </w:r>
      <w:r>
        <w:rPr>
          <w:lang w:val="en-US"/>
        </w:rPr>
        <w:t>nt at the bedside for the majority of medical staff</w:t>
      </w:r>
      <w:r w:rsidRPr="008E1B4D">
        <w:rPr>
          <w:lang w:val="en-US"/>
        </w:rPr>
        <w:t xml:space="preserve"> </w:t>
      </w:r>
      <w:r>
        <w:rPr>
          <w:lang w:val="en-US"/>
        </w:rPr>
        <w:t>consult</w:t>
      </w:r>
      <w:r w:rsidR="000E4B10">
        <w:rPr>
          <w:lang w:val="en-US"/>
        </w:rPr>
        <w:t>ation</w:t>
      </w:r>
      <w:r>
        <w:rPr>
          <w:lang w:val="en-US"/>
        </w:rPr>
        <w:t>s</w:t>
      </w:r>
      <w:r w:rsidR="000E4B10">
        <w:rPr>
          <w:lang w:val="en-US"/>
        </w:rPr>
        <w:t>,</w:t>
      </w:r>
      <w:r>
        <w:rPr>
          <w:lang w:val="en-US"/>
        </w:rPr>
        <w:t xml:space="preserve"> </w:t>
      </w:r>
      <w:r w:rsidRPr="008E1B4D">
        <w:rPr>
          <w:lang w:val="en-US"/>
        </w:rPr>
        <w:t>ensuring consistency of information</w:t>
      </w:r>
      <w:r>
        <w:rPr>
          <w:lang w:val="en-US"/>
        </w:rPr>
        <w:t>.</w:t>
      </w:r>
    </w:p>
    <w:p w14:paraId="172FF2E2" w14:textId="03D2CCA7" w:rsidR="00272ABB" w:rsidRDefault="00272ABB" w:rsidP="00FB1DB5">
      <w:r w:rsidRPr="00EC060B">
        <w:t xml:space="preserve">Nelson </w:t>
      </w:r>
      <w:r w:rsidR="003A7F16">
        <w:t>et al.</w:t>
      </w:r>
      <w:r w:rsidRPr="00EC060B">
        <w:t xml:space="preserve"> (2009) develop</w:t>
      </w:r>
      <w:r>
        <w:t>ed and published a new toolkit</w:t>
      </w:r>
      <w:r w:rsidRPr="00EC060B">
        <w:t xml:space="preserve"> of three specific tools for implementation of family meetings (</w:t>
      </w:r>
      <w:r w:rsidRPr="007C523A">
        <w:rPr>
          <w:b/>
        </w:rPr>
        <w:t>Appendix</w:t>
      </w:r>
      <w:r>
        <w:rPr>
          <w:b/>
        </w:rPr>
        <w:t xml:space="preserve"> I</w:t>
      </w:r>
      <w:r w:rsidR="00C320F6">
        <w:rPr>
          <w:b/>
        </w:rPr>
        <w:t>V</w:t>
      </w:r>
      <w:r w:rsidRPr="00EC060B">
        <w:t>). The family meeting toolkit consists of</w:t>
      </w:r>
      <w:r w:rsidR="004144F5">
        <w:t>:</w:t>
      </w:r>
      <w:r w:rsidRPr="00EC060B">
        <w:t xml:space="preserve"> 1) a planner</w:t>
      </w:r>
      <w:r w:rsidR="004144F5">
        <w:t>,</w:t>
      </w:r>
      <w:r w:rsidRPr="00EC060B">
        <w:t xml:space="preserve"> 2) a family meeting guide</w:t>
      </w:r>
      <w:r w:rsidR="004144F5">
        <w:t>,</w:t>
      </w:r>
      <w:r w:rsidRPr="00EC060B">
        <w:t xml:space="preserve"> and 3) a medical documentation template. The planner tool sets out an initial sequence of activities</w:t>
      </w:r>
      <w:r w:rsidR="004144F5">
        <w:t>,</w:t>
      </w:r>
      <w:r w:rsidRPr="00EC060B">
        <w:t xml:space="preserve"> commencing when</w:t>
      </w:r>
      <w:r>
        <w:t xml:space="preserve"> the</w:t>
      </w:r>
      <w:r w:rsidRPr="00EC060B">
        <w:t xml:space="preserve"> </w:t>
      </w:r>
      <w:r>
        <w:t>patient</w:t>
      </w:r>
      <w:r w:rsidRPr="00EC060B">
        <w:t xml:space="preserve"> is admitted to ICU</w:t>
      </w:r>
      <w:r w:rsidR="004144F5">
        <w:t>,</w:t>
      </w:r>
      <w:r w:rsidRPr="00EC060B">
        <w:t xml:space="preserve"> and is a means to standardise </w:t>
      </w:r>
      <w:r w:rsidR="004144F5">
        <w:t xml:space="preserve">the </w:t>
      </w:r>
      <w:r w:rsidRPr="00EC060B">
        <w:t>implementation and documentation of family meeting</w:t>
      </w:r>
      <w:r w:rsidR="004144F5">
        <w:t>s</w:t>
      </w:r>
      <w:r w:rsidRPr="00EC060B">
        <w:t xml:space="preserve"> (Nelson </w:t>
      </w:r>
      <w:r w:rsidR="003A7F16">
        <w:lastRenderedPageBreak/>
        <w:t>et al.</w:t>
      </w:r>
      <w:r w:rsidRPr="00EC060B">
        <w:t xml:space="preserve"> 2009). </w:t>
      </w:r>
      <w:r w:rsidRPr="00A65FD7">
        <w:t>This planner was developed from quality improvement work undertaken by Nelson and Col</w:t>
      </w:r>
      <w:r>
        <w:t xml:space="preserve">leagues in (2006) as part of a Care and Communication Bundle. </w:t>
      </w:r>
    </w:p>
    <w:p w14:paraId="172FF2E3" w14:textId="77777777" w:rsidR="00272ABB" w:rsidRDefault="00272ABB" w:rsidP="00FB1DB5">
      <w:r w:rsidRPr="00A65FD7">
        <w:t>The family meeting guide is a visual aid</w:t>
      </w:r>
      <w:r w:rsidR="004144F5">
        <w:t>,</w:t>
      </w:r>
      <w:r w:rsidRPr="00A65FD7">
        <w:t xml:space="preserve"> prompting family members to reflect on their current knowledge, record questions they may have, and document areas of concern in preparation for the meeting</w:t>
      </w:r>
      <w:r>
        <w:t>.</w:t>
      </w:r>
      <w:r w:rsidRPr="00E51B54">
        <w:t xml:space="preserve"> </w:t>
      </w:r>
      <w:r>
        <w:t>T</w:t>
      </w:r>
      <w:r w:rsidRPr="00AC7418">
        <w:t>hes</w:t>
      </w:r>
      <w:r>
        <w:t xml:space="preserve">e strategies </w:t>
      </w:r>
      <w:r w:rsidRPr="00AC7418">
        <w:t>encourage family participation in the meeting</w:t>
      </w:r>
      <w:r w:rsidR="004144F5">
        <w:t>,</w:t>
      </w:r>
      <w:r w:rsidRPr="00AC7418">
        <w:t xml:space="preserve"> inviting families to share, in their own words, what they understand about their family member’s condition, what their concerns are, asking them to restate what they have heard during the meeting, and posing possible questions </w:t>
      </w:r>
      <w:r w:rsidR="004144F5">
        <w:t xml:space="preserve">that </w:t>
      </w:r>
      <w:r w:rsidRPr="00AC7418">
        <w:t>families may be considering.</w:t>
      </w:r>
      <w:r>
        <w:t xml:space="preserve"> </w:t>
      </w:r>
      <w:r w:rsidRPr="00AC7418">
        <w:t xml:space="preserve">Azoulay </w:t>
      </w:r>
      <w:r w:rsidR="003A7F16">
        <w:t>et al.</w:t>
      </w:r>
      <w:r w:rsidRPr="00AC7418">
        <w:t xml:space="preserve"> (2016) suggest that family meetings should open with the question</w:t>
      </w:r>
      <w:r w:rsidR="004144F5">
        <w:t>,</w:t>
      </w:r>
      <w:r w:rsidRPr="00AC7418">
        <w:t xml:space="preserve"> “What is your understanding of what the clinical team expects to happen?” or “What has the team told you about what to expect?” If the</w:t>
      </w:r>
      <w:r>
        <w:t>ir</w:t>
      </w:r>
      <w:r w:rsidRPr="00AC7418">
        <w:t xml:space="preserve"> answer differs from that of the medical and nursing staff</w:t>
      </w:r>
      <w:r w:rsidR="004144F5">
        <w:t>,</w:t>
      </w:r>
      <w:r w:rsidRPr="00AC7418">
        <w:t xml:space="preserve"> then</w:t>
      </w:r>
      <w:r w:rsidRPr="00EC060B">
        <w:t xml:space="preserve"> this is the best place to start to identify the source</w:t>
      </w:r>
      <w:r w:rsidRPr="00AC7418">
        <w:t xml:space="preserve"> </w:t>
      </w:r>
      <w:r w:rsidRPr="00EC060B">
        <w:t>of the discordance</w:t>
      </w:r>
      <w:r>
        <w:t>.</w:t>
      </w:r>
    </w:p>
    <w:p w14:paraId="172FF2E4" w14:textId="3754D33A" w:rsidR="00272ABB" w:rsidRDefault="00272ABB" w:rsidP="00FB1DB5">
      <w:r w:rsidRPr="00E51B54">
        <w:t xml:space="preserve">The family meeting documentation template </w:t>
      </w:r>
      <w:r>
        <w:t>provides a structured platform for</w:t>
      </w:r>
      <w:r w:rsidRPr="00E51B54">
        <w:t xml:space="preserve"> documenting </w:t>
      </w:r>
      <w:r>
        <w:t xml:space="preserve">the </w:t>
      </w:r>
      <w:r w:rsidRPr="00E51B54">
        <w:t>communication between the family members and ICU healthcare team</w:t>
      </w:r>
      <w:r w:rsidR="000E4B10" w:rsidRPr="000E4B10">
        <w:t xml:space="preserve"> </w:t>
      </w:r>
      <w:r w:rsidR="000E4B10" w:rsidRPr="00E51B54">
        <w:t>in the medical records</w:t>
      </w:r>
      <w:r>
        <w:t xml:space="preserve">. </w:t>
      </w:r>
      <w:r w:rsidR="000E4B10">
        <w:t xml:space="preserve"> </w:t>
      </w:r>
      <w:r>
        <w:t>It also includes</w:t>
      </w:r>
      <w:r w:rsidRPr="00E51B54">
        <w:t xml:space="preserve"> a check box for key topics to be discussed</w:t>
      </w:r>
      <w:r>
        <w:t>, such as prognosis, treatment goals and expectations, according to a defined sequence</w:t>
      </w:r>
      <w:r w:rsidR="004144F5">
        <w:t>,</w:t>
      </w:r>
      <w:r>
        <w:t xml:space="preserve"> and confirms the understanding of the family members attending the meeting</w:t>
      </w:r>
      <w:r w:rsidR="003D054A">
        <w:t xml:space="preserve"> </w:t>
      </w:r>
      <w:r>
        <w:t>(</w:t>
      </w:r>
      <w:r w:rsidR="004144F5">
        <w:t>f</w:t>
      </w:r>
      <w:r>
        <w:t xml:space="preserve">urther information on the toolkit is provided in </w:t>
      </w:r>
      <w:r w:rsidRPr="00582ACB">
        <w:rPr>
          <w:b/>
        </w:rPr>
        <w:t>Chapter 4</w:t>
      </w:r>
      <w:r>
        <w:t>)</w:t>
      </w:r>
      <w:r w:rsidRPr="00E51B54">
        <w:t>.</w:t>
      </w:r>
      <w:r>
        <w:t xml:space="preserve"> </w:t>
      </w:r>
    </w:p>
    <w:p w14:paraId="172FF2E5" w14:textId="77777777" w:rsidR="00272ABB" w:rsidRPr="00EC060B" w:rsidRDefault="00272ABB" w:rsidP="00FB1DB5">
      <w:r w:rsidRPr="00EC060B">
        <w:t xml:space="preserve">To date there are no known published studies investigating whether the structure of this </w:t>
      </w:r>
      <w:r>
        <w:t>communication intervention</w:t>
      </w:r>
      <w:r w:rsidR="004144F5">
        <w:t>,</w:t>
      </w:r>
      <w:r>
        <w:t xml:space="preserve"> which enables the conduct of </w:t>
      </w:r>
      <w:r>
        <w:lastRenderedPageBreak/>
        <w:t>family meetings in a uniform and timely manner</w:t>
      </w:r>
      <w:r w:rsidR="004144F5">
        <w:t xml:space="preserve"> by</w:t>
      </w:r>
      <w:r>
        <w:t xml:space="preserve"> covering key points</w:t>
      </w:r>
      <w:r w:rsidR="004144F5">
        <w:t>,</w:t>
      </w:r>
      <w:r w:rsidRPr="00EC060B">
        <w:t xml:space="preserve"> improves </w:t>
      </w:r>
      <w:r>
        <w:t>psychological</w:t>
      </w:r>
      <w:r w:rsidRPr="00EC060B">
        <w:t xml:space="preserve"> distress and </w:t>
      </w:r>
      <w:r>
        <w:t xml:space="preserve">family </w:t>
      </w:r>
      <w:r w:rsidRPr="00EC060B">
        <w:t>satisfaction</w:t>
      </w:r>
      <w:r>
        <w:t xml:space="preserve"> </w:t>
      </w:r>
      <w:r w:rsidRPr="00EC060B">
        <w:t xml:space="preserve">in family members of </w:t>
      </w:r>
      <w:r>
        <w:t>patients who survive ICU.</w:t>
      </w:r>
    </w:p>
    <w:p w14:paraId="172FF2E6" w14:textId="77777777" w:rsidR="00272ABB" w:rsidRDefault="00272ABB" w:rsidP="00FB1DB5">
      <w:pPr>
        <w:pStyle w:val="Heading2"/>
      </w:pPr>
      <w:bookmarkStart w:id="47" w:name="_Toc98085723"/>
      <w:r>
        <w:t xml:space="preserve">2.14: Summary of </w:t>
      </w:r>
      <w:r w:rsidR="004144F5">
        <w:t xml:space="preserve">the </w:t>
      </w:r>
      <w:r>
        <w:t>literature review</w:t>
      </w:r>
      <w:bookmarkEnd w:id="47"/>
    </w:p>
    <w:p w14:paraId="172FF2E7" w14:textId="5FDC4658" w:rsidR="00272ABB" w:rsidRDefault="00272ABB" w:rsidP="00272ABB">
      <w:pPr>
        <w:rPr>
          <w:rFonts w:cs="Arial"/>
        </w:rPr>
      </w:pPr>
      <w:r>
        <w:rPr>
          <w:rFonts w:cs="Arial"/>
        </w:rPr>
        <w:t>Admission of a relative to ICU is an</w:t>
      </w:r>
      <w:r w:rsidRPr="00026247">
        <w:rPr>
          <w:rFonts w:cs="Arial"/>
        </w:rPr>
        <w:t xml:space="preserve"> unanticipated event and </w:t>
      </w:r>
      <w:r w:rsidR="00A23BAB">
        <w:rPr>
          <w:rFonts w:cs="Arial"/>
        </w:rPr>
        <w:t xml:space="preserve">is </w:t>
      </w:r>
      <w:r w:rsidR="000E4B10">
        <w:rPr>
          <w:rFonts w:cs="Arial"/>
        </w:rPr>
        <w:t>designed</w:t>
      </w:r>
      <w:r w:rsidRPr="00026247">
        <w:rPr>
          <w:rFonts w:cs="Arial"/>
        </w:rPr>
        <w:t xml:space="preserve"> for </w:t>
      </w:r>
      <w:r w:rsidR="000E4B10">
        <w:rPr>
          <w:rFonts w:cs="Arial"/>
        </w:rPr>
        <w:t xml:space="preserve">supporting </w:t>
      </w:r>
      <w:r w:rsidRPr="00026247">
        <w:rPr>
          <w:rFonts w:cs="Arial"/>
        </w:rPr>
        <w:t>individuals in a critical clinical state with the potential for high mortality</w:t>
      </w:r>
      <w:r>
        <w:rPr>
          <w:rFonts w:cs="Arial"/>
        </w:rPr>
        <w:t xml:space="preserve">. Critically ill patients are often unable to be involved in their plan of care, or </w:t>
      </w:r>
      <w:r w:rsidR="00A23BAB">
        <w:rPr>
          <w:rFonts w:cs="Arial"/>
        </w:rPr>
        <w:t xml:space="preserve">to </w:t>
      </w:r>
      <w:r>
        <w:rPr>
          <w:rFonts w:cs="Arial"/>
        </w:rPr>
        <w:t>voice their needs, shifting the responsibility to the family. Family</w:t>
      </w:r>
      <w:r w:rsidR="008C37E5">
        <w:rPr>
          <w:rFonts w:cs="Arial"/>
        </w:rPr>
        <w:t>-</w:t>
      </w:r>
      <w:r>
        <w:rPr>
          <w:rFonts w:cs="Arial"/>
        </w:rPr>
        <w:t>centred care aims to recognise the needs of these family members and support them during critical illness. For family</w:t>
      </w:r>
      <w:r w:rsidR="008C37E5">
        <w:rPr>
          <w:rFonts w:cs="Arial"/>
        </w:rPr>
        <w:t>-</w:t>
      </w:r>
      <w:r>
        <w:rPr>
          <w:rFonts w:cs="Arial"/>
        </w:rPr>
        <w:t xml:space="preserve">centred care </w:t>
      </w:r>
      <w:r w:rsidRPr="0083462D">
        <w:rPr>
          <w:rFonts w:cs="Arial"/>
        </w:rPr>
        <w:t xml:space="preserve">to be practised effectively </w:t>
      </w:r>
      <w:r>
        <w:rPr>
          <w:rFonts w:cs="Arial"/>
        </w:rPr>
        <w:t>in the ICU, clinical guidelines advocate</w:t>
      </w:r>
      <w:r w:rsidRPr="0083462D">
        <w:rPr>
          <w:rFonts w:cs="Arial"/>
        </w:rPr>
        <w:t xml:space="preserve"> consideration of the family in the care planning</w:t>
      </w:r>
      <w:r>
        <w:rPr>
          <w:rFonts w:cs="Arial"/>
        </w:rPr>
        <w:t>, actively involving them in their care, treatment plans and decision</w:t>
      </w:r>
      <w:r w:rsidR="00A23BAB">
        <w:rPr>
          <w:rFonts w:cs="Arial"/>
        </w:rPr>
        <w:t>-</w:t>
      </w:r>
      <w:r>
        <w:rPr>
          <w:rFonts w:cs="Arial"/>
        </w:rPr>
        <w:t>making. ICU staff are therefore increas</w:t>
      </w:r>
      <w:r w:rsidRPr="0078152C">
        <w:rPr>
          <w:rFonts w:cs="Arial"/>
        </w:rPr>
        <w:t xml:space="preserve">ingly approaching the </w:t>
      </w:r>
      <w:r>
        <w:rPr>
          <w:rFonts w:cs="Arial"/>
        </w:rPr>
        <w:t>relative</w:t>
      </w:r>
      <w:r w:rsidRPr="0078152C">
        <w:rPr>
          <w:rFonts w:cs="Arial"/>
        </w:rPr>
        <w:t xml:space="preserve"> as an integral part of the</w:t>
      </w:r>
      <w:r>
        <w:rPr>
          <w:rFonts w:cs="Arial"/>
        </w:rPr>
        <w:t xml:space="preserve"> </w:t>
      </w:r>
      <w:r w:rsidRPr="0078152C">
        <w:rPr>
          <w:rFonts w:cs="Arial"/>
        </w:rPr>
        <w:t>family unit and subsequently expanding the care provided</w:t>
      </w:r>
      <w:r>
        <w:rPr>
          <w:rFonts w:cs="Arial"/>
        </w:rPr>
        <w:t xml:space="preserve"> </w:t>
      </w:r>
      <w:r w:rsidRPr="0078152C">
        <w:rPr>
          <w:rFonts w:cs="Arial"/>
        </w:rPr>
        <w:t>fro</w:t>
      </w:r>
      <w:r>
        <w:rPr>
          <w:rFonts w:cs="Arial"/>
        </w:rPr>
        <w:t xml:space="preserve">m the patient to </w:t>
      </w:r>
      <w:r w:rsidR="00A23BAB">
        <w:rPr>
          <w:rFonts w:cs="Arial"/>
        </w:rPr>
        <w:t>the family members themselves</w:t>
      </w:r>
      <w:r>
        <w:rPr>
          <w:rFonts w:cs="Arial"/>
        </w:rPr>
        <w:t xml:space="preserve">. </w:t>
      </w:r>
    </w:p>
    <w:p w14:paraId="172FF2E8" w14:textId="77777777" w:rsidR="00272ABB" w:rsidRDefault="00272ABB" w:rsidP="00272ABB">
      <w:pPr>
        <w:rPr>
          <w:rFonts w:cs="Arial"/>
        </w:rPr>
      </w:pPr>
      <w:r>
        <w:rPr>
          <w:rFonts w:cs="Arial"/>
        </w:rPr>
        <w:t>T</w:t>
      </w:r>
      <w:r w:rsidRPr="00076605">
        <w:rPr>
          <w:rFonts w:cs="Arial"/>
        </w:rPr>
        <w:t xml:space="preserve">his </w:t>
      </w:r>
      <w:r>
        <w:rPr>
          <w:rFonts w:cs="Arial"/>
        </w:rPr>
        <w:t xml:space="preserve">literature </w:t>
      </w:r>
      <w:r w:rsidRPr="00076605">
        <w:rPr>
          <w:rFonts w:cs="Arial"/>
        </w:rPr>
        <w:t xml:space="preserve">review identified </w:t>
      </w:r>
      <w:r>
        <w:rPr>
          <w:rFonts w:cs="Arial"/>
        </w:rPr>
        <w:t xml:space="preserve">a number of </w:t>
      </w:r>
      <w:r w:rsidRPr="00076605">
        <w:rPr>
          <w:rFonts w:cs="Arial"/>
        </w:rPr>
        <w:t xml:space="preserve">key </w:t>
      </w:r>
      <w:r>
        <w:rPr>
          <w:rFonts w:cs="Arial"/>
        </w:rPr>
        <w:t>issues</w:t>
      </w:r>
      <w:r w:rsidR="00A23BAB">
        <w:rPr>
          <w:rFonts w:cs="Arial"/>
        </w:rPr>
        <w:t>,</w:t>
      </w:r>
      <w:r>
        <w:rPr>
          <w:rFonts w:cs="Arial"/>
        </w:rPr>
        <w:t xml:space="preserve"> presented under four main headings. </w:t>
      </w:r>
      <w:r w:rsidRPr="00F97D5A">
        <w:rPr>
          <w:rFonts w:cs="Arial"/>
        </w:rPr>
        <w:t>The needs of family me</w:t>
      </w:r>
      <w:r>
        <w:rPr>
          <w:rFonts w:cs="Arial"/>
        </w:rPr>
        <w:t xml:space="preserve">mbers of ICU patients have been </w:t>
      </w:r>
      <w:r w:rsidRPr="00F97D5A">
        <w:rPr>
          <w:rFonts w:cs="Arial"/>
        </w:rPr>
        <w:t>studied exten</w:t>
      </w:r>
      <w:r>
        <w:rPr>
          <w:rFonts w:cs="Arial"/>
        </w:rPr>
        <w:t>sively since the semi</w:t>
      </w:r>
      <w:r w:rsidRPr="00F97D5A">
        <w:rPr>
          <w:rFonts w:cs="Arial"/>
        </w:rPr>
        <w:t>nal work carried out by Molter (1979)</w:t>
      </w:r>
      <w:r>
        <w:rPr>
          <w:rFonts w:cs="Arial"/>
        </w:rPr>
        <w:t xml:space="preserve"> and the subsequent develop</w:t>
      </w:r>
      <w:r w:rsidRPr="00F97D5A">
        <w:rPr>
          <w:rFonts w:cs="Arial"/>
        </w:rPr>
        <w:t>ment of the Critical Care</w:t>
      </w:r>
      <w:r>
        <w:rPr>
          <w:rFonts w:cs="Arial"/>
        </w:rPr>
        <w:t xml:space="preserve"> Family Needs Inventory (CCFNI). Both quantitative and qualitative studies of family needs consistently identify the need for information and assurance as their greatest and universal needs. Families want accurate and comprehensible information that leaves room for hope. </w:t>
      </w:r>
    </w:p>
    <w:p w14:paraId="172FF2E9" w14:textId="77777777" w:rsidR="00272ABB" w:rsidRDefault="00272ABB" w:rsidP="00272ABB">
      <w:pPr>
        <w:rPr>
          <w:rFonts w:cs="Arial"/>
          <w:sz w:val="20"/>
          <w:szCs w:val="20"/>
        </w:rPr>
      </w:pPr>
      <w:r>
        <w:rPr>
          <w:rFonts w:cs="Arial"/>
        </w:rPr>
        <w:lastRenderedPageBreak/>
        <w:t>The desire for information was a common theme among ICU families</w:t>
      </w:r>
      <w:r w:rsidR="00617ECE">
        <w:rPr>
          <w:rFonts w:cs="Arial"/>
        </w:rPr>
        <w:t>,</w:t>
      </w:r>
      <w:r>
        <w:rPr>
          <w:rFonts w:cs="Arial"/>
        </w:rPr>
        <w:t xml:space="preserve"> regardless of whether their relative survived or died. Furthermore, w</w:t>
      </w:r>
      <w:r w:rsidRPr="007A1D87">
        <w:rPr>
          <w:rFonts w:cs="Arial"/>
        </w:rPr>
        <w:t>aiting for</w:t>
      </w:r>
      <w:r>
        <w:rPr>
          <w:rFonts w:cs="Arial"/>
        </w:rPr>
        <w:t xml:space="preserve"> sufficient information was</w:t>
      </w:r>
      <w:r w:rsidRPr="007A1D87">
        <w:rPr>
          <w:rFonts w:cs="Arial"/>
        </w:rPr>
        <w:t xml:space="preserve"> closely associated with uncertainty</w:t>
      </w:r>
      <w:r>
        <w:rPr>
          <w:rFonts w:cs="Arial"/>
        </w:rPr>
        <w:t xml:space="preserve"> and intense anxiety. However, family needs are not always met</w:t>
      </w:r>
      <w:r w:rsidR="00617ECE">
        <w:rPr>
          <w:rFonts w:cs="Arial"/>
        </w:rPr>
        <w:t>,</w:t>
      </w:r>
      <w:r>
        <w:rPr>
          <w:rFonts w:cs="Arial"/>
        </w:rPr>
        <w:t xml:space="preserve"> as ICU medical and nursing staff can </w:t>
      </w:r>
      <w:r w:rsidRPr="00C1150F">
        <w:rPr>
          <w:rFonts w:cs="Arial"/>
        </w:rPr>
        <w:t>undere</w:t>
      </w:r>
      <w:r>
        <w:rPr>
          <w:rFonts w:cs="Arial"/>
        </w:rPr>
        <w:t xml:space="preserve">stimate their needs, and the </w:t>
      </w:r>
      <w:r w:rsidRPr="00C1150F">
        <w:rPr>
          <w:rFonts w:cs="Arial"/>
        </w:rPr>
        <w:t>level of import</w:t>
      </w:r>
      <w:r>
        <w:rPr>
          <w:rFonts w:cs="Arial"/>
        </w:rPr>
        <w:t>ance</w:t>
      </w:r>
      <w:r w:rsidR="00617ECE">
        <w:rPr>
          <w:rFonts w:cs="Arial"/>
        </w:rPr>
        <w:t xml:space="preserve"> that</w:t>
      </w:r>
      <w:r>
        <w:rPr>
          <w:rFonts w:cs="Arial"/>
        </w:rPr>
        <w:t xml:space="preserve"> families attribute to these</w:t>
      </w:r>
      <w:r w:rsidRPr="00C1150F">
        <w:rPr>
          <w:rFonts w:cs="Arial"/>
        </w:rPr>
        <w:t xml:space="preserve"> needs</w:t>
      </w:r>
      <w:r w:rsidR="00617ECE">
        <w:rPr>
          <w:rFonts w:cs="Arial"/>
        </w:rPr>
        <w:t>,</w:t>
      </w:r>
      <w:r>
        <w:rPr>
          <w:rFonts w:cs="Arial"/>
        </w:rPr>
        <w:t xml:space="preserve"> resulting in dissatisfaction.</w:t>
      </w:r>
      <w:r w:rsidRPr="00F42C7C">
        <w:rPr>
          <w:rFonts w:cs="Arial"/>
          <w:sz w:val="20"/>
          <w:szCs w:val="20"/>
        </w:rPr>
        <w:t xml:space="preserve"> </w:t>
      </w:r>
    </w:p>
    <w:p w14:paraId="172FF2EA" w14:textId="0A53624C" w:rsidR="00272ABB" w:rsidRPr="00F42C7C" w:rsidRDefault="00272ABB" w:rsidP="00272ABB">
      <w:pPr>
        <w:rPr>
          <w:rFonts w:cs="Arial"/>
        </w:rPr>
      </w:pPr>
      <w:r>
        <w:rPr>
          <w:rFonts w:cs="Arial"/>
        </w:rPr>
        <w:t>Families are highly</w:t>
      </w:r>
      <w:r w:rsidRPr="003E4CD3">
        <w:rPr>
          <w:rFonts w:cs="Arial"/>
        </w:rPr>
        <w:t xml:space="preserve"> satisfied </w:t>
      </w:r>
      <w:r>
        <w:rPr>
          <w:rFonts w:cs="Arial"/>
        </w:rPr>
        <w:t xml:space="preserve">overall </w:t>
      </w:r>
      <w:r w:rsidRPr="003E4CD3">
        <w:rPr>
          <w:rFonts w:cs="Arial"/>
        </w:rPr>
        <w:t>with a large portion of the</w:t>
      </w:r>
      <w:r>
        <w:rPr>
          <w:rFonts w:cs="Arial"/>
        </w:rPr>
        <w:t>ir ICU journey</w:t>
      </w:r>
      <w:r w:rsidRPr="003E4CD3">
        <w:rPr>
          <w:rFonts w:cs="Arial"/>
        </w:rPr>
        <w:t xml:space="preserve">, but there </w:t>
      </w:r>
      <w:r>
        <w:rPr>
          <w:rFonts w:cs="Arial"/>
        </w:rPr>
        <w:t>is reduced satisfaction with the quantity of communication, their involvement and support in decision</w:t>
      </w:r>
      <w:r w:rsidR="00617ECE">
        <w:rPr>
          <w:rFonts w:cs="Arial"/>
        </w:rPr>
        <w:t>-</w:t>
      </w:r>
      <w:r>
        <w:rPr>
          <w:rFonts w:cs="Arial"/>
        </w:rPr>
        <w:t>making</w:t>
      </w:r>
      <w:r w:rsidR="00617ECE">
        <w:rPr>
          <w:rFonts w:cs="Arial"/>
        </w:rPr>
        <w:t>,</w:t>
      </w:r>
      <w:r>
        <w:rPr>
          <w:rFonts w:cs="Arial"/>
        </w:rPr>
        <w:t xml:space="preserve"> and the ICU waiting areas.</w:t>
      </w:r>
      <w:r w:rsidRPr="00624B1B">
        <w:rPr>
          <w:rFonts w:cs="Arial"/>
          <w:sz w:val="20"/>
          <w:szCs w:val="20"/>
        </w:rPr>
        <w:t xml:space="preserve"> </w:t>
      </w:r>
      <w:r w:rsidRPr="00F60D6F">
        <w:rPr>
          <w:rFonts w:cs="Arial"/>
        </w:rPr>
        <w:t>The studies</w:t>
      </w:r>
      <w:r>
        <w:rPr>
          <w:rFonts w:cs="Arial"/>
        </w:rPr>
        <w:t xml:space="preserve"> reviewed </w:t>
      </w:r>
      <w:r w:rsidR="000E4B10">
        <w:rPr>
          <w:rFonts w:cs="Arial"/>
        </w:rPr>
        <w:t xml:space="preserve">here </w:t>
      </w:r>
      <w:r>
        <w:rPr>
          <w:rFonts w:cs="Arial"/>
        </w:rPr>
        <w:t>identified that e</w:t>
      </w:r>
      <w:r w:rsidRPr="00F42C7C">
        <w:rPr>
          <w:rFonts w:cs="Arial"/>
        </w:rPr>
        <w:t>ffectivenes</w:t>
      </w:r>
      <w:r>
        <w:rPr>
          <w:rFonts w:cs="Arial"/>
        </w:rPr>
        <w:t>s of communication is</w:t>
      </w:r>
      <w:r w:rsidRPr="00F42C7C">
        <w:rPr>
          <w:rFonts w:cs="Arial"/>
        </w:rPr>
        <w:t xml:space="preserve"> a</w:t>
      </w:r>
      <w:r>
        <w:rPr>
          <w:rFonts w:cs="Arial"/>
        </w:rPr>
        <w:t>ssessed on two basic criteria</w:t>
      </w:r>
      <w:r w:rsidR="000E4B10">
        <w:rPr>
          <w:rFonts w:cs="Arial"/>
        </w:rPr>
        <w:t>:</w:t>
      </w:r>
      <w:r>
        <w:rPr>
          <w:rFonts w:cs="Arial"/>
        </w:rPr>
        <w:t xml:space="preserve"> that of comprehension and satisfaction. Because of reduced cognitive capacity and psychological distress</w:t>
      </w:r>
      <w:r w:rsidR="00617ECE">
        <w:rPr>
          <w:rFonts w:cs="Arial"/>
        </w:rPr>
        <w:t>,</w:t>
      </w:r>
      <w:r>
        <w:rPr>
          <w:rFonts w:cs="Arial"/>
        </w:rPr>
        <w:t xml:space="preserve"> f</w:t>
      </w:r>
      <w:r w:rsidRPr="00F60D6F">
        <w:rPr>
          <w:rFonts w:cs="Arial"/>
        </w:rPr>
        <w:t>amilies frequently fail to understand information</w:t>
      </w:r>
      <w:r w:rsidR="00617ECE">
        <w:rPr>
          <w:rFonts w:cs="Arial"/>
        </w:rPr>
        <w:t>,</w:t>
      </w:r>
      <w:r w:rsidRPr="00F60D6F">
        <w:rPr>
          <w:rFonts w:cs="Arial"/>
        </w:rPr>
        <w:t xml:space="preserve"> </w:t>
      </w:r>
      <w:r>
        <w:rPr>
          <w:rFonts w:cs="Arial"/>
        </w:rPr>
        <w:t>especially regarding diagnosis and prognosis</w:t>
      </w:r>
      <w:r w:rsidRPr="00F60D6F">
        <w:rPr>
          <w:rFonts w:cs="Arial"/>
        </w:rPr>
        <w:t>.</w:t>
      </w:r>
      <w:r w:rsidRPr="00900C20">
        <w:rPr>
          <w:rFonts w:cs="Arial"/>
        </w:rPr>
        <w:t xml:space="preserve"> The ICU medical and nursing teams play an important role in providing clear and comprehensive information and in creating realistic expectations for family members in the ICU</w:t>
      </w:r>
      <w:r>
        <w:rPr>
          <w:rFonts w:cs="Arial"/>
        </w:rPr>
        <w:t xml:space="preserve">. </w:t>
      </w:r>
    </w:p>
    <w:p w14:paraId="172FF2EB" w14:textId="77777777" w:rsidR="00272ABB" w:rsidRDefault="00272ABB" w:rsidP="00272ABB">
      <w:pPr>
        <w:rPr>
          <w:rFonts w:cs="Arial"/>
        </w:rPr>
      </w:pPr>
      <w:r w:rsidRPr="00291326">
        <w:rPr>
          <w:rFonts w:cs="Arial"/>
        </w:rPr>
        <w:t>ICU family members need more time to develop cognitive understanding and acceptance of their relative</w:t>
      </w:r>
      <w:r w:rsidR="00617ECE">
        <w:rPr>
          <w:rFonts w:cs="Arial"/>
        </w:rPr>
        <w:t>’s</w:t>
      </w:r>
      <w:r w:rsidRPr="00291326">
        <w:rPr>
          <w:rFonts w:cs="Arial"/>
        </w:rPr>
        <w:t xml:space="preserve"> critical condition</w:t>
      </w:r>
      <w:r>
        <w:rPr>
          <w:rFonts w:cs="Arial"/>
        </w:rPr>
        <w:t>. T</w:t>
      </w:r>
      <w:r w:rsidRPr="00F42C7C">
        <w:rPr>
          <w:rFonts w:cs="Arial"/>
        </w:rPr>
        <w:t>here is some</w:t>
      </w:r>
      <w:r w:rsidRPr="00900C20">
        <w:rPr>
          <w:rFonts w:cs="Arial"/>
        </w:rPr>
        <w:t xml:space="preserve"> evidence that </w:t>
      </w:r>
      <w:r>
        <w:rPr>
          <w:rFonts w:cs="Arial"/>
        </w:rPr>
        <w:t xml:space="preserve">family </w:t>
      </w:r>
      <w:r w:rsidRPr="00900C20">
        <w:rPr>
          <w:rFonts w:cs="Arial"/>
        </w:rPr>
        <w:t>interventions</w:t>
      </w:r>
      <w:r w:rsidR="00617ECE">
        <w:rPr>
          <w:rFonts w:cs="Arial"/>
        </w:rPr>
        <w:t xml:space="preserve"> that are</w:t>
      </w:r>
      <w:r w:rsidRPr="00900C20">
        <w:rPr>
          <w:rFonts w:cs="Arial"/>
        </w:rPr>
        <w:t xml:space="preserve"> based on the provision of </w:t>
      </w:r>
      <w:r>
        <w:rPr>
          <w:rFonts w:cs="Arial"/>
        </w:rPr>
        <w:t xml:space="preserve">delivering </w:t>
      </w:r>
      <w:r w:rsidRPr="00900C20">
        <w:rPr>
          <w:rFonts w:cs="Arial"/>
        </w:rPr>
        <w:t>appropriate written and oral information in</w:t>
      </w:r>
      <w:r>
        <w:rPr>
          <w:rFonts w:cs="Arial"/>
        </w:rPr>
        <w:t xml:space="preserve"> ICU can improve understanding</w:t>
      </w:r>
      <w:r w:rsidR="00617ECE">
        <w:rPr>
          <w:rFonts w:cs="Arial"/>
        </w:rPr>
        <w:t xml:space="preserve"> and</w:t>
      </w:r>
      <w:r>
        <w:rPr>
          <w:rFonts w:cs="Arial"/>
        </w:rPr>
        <w:t xml:space="preserve"> expectations, effectively alleviate psychological symptoms, reduce uncertainty</w:t>
      </w:r>
      <w:r w:rsidR="00617ECE">
        <w:rPr>
          <w:rFonts w:cs="Arial"/>
        </w:rPr>
        <w:t>,</w:t>
      </w:r>
      <w:r>
        <w:rPr>
          <w:rFonts w:cs="Arial"/>
        </w:rPr>
        <w:t xml:space="preserve"> and improve family satisfaction.</w:t>
      </w:r>
      <w:r w:rsidRPr="001F7AC8">
        <w:rPr>
          <w:rFonts w:cs="Arial"/>
        </w:rPr>
        <w:t xml:space="preserve"> </w:t>
      </w:r>
      <w:r w:rsidRPr="00D40564">
        <w:rPr>
          <w:rFonts w:cs="Arial"/>
        </w:rPr>
        <w:t>Providing information in a variety of ways</w:t>
      </w:r>
      <w:r w:rsidR="00617ECE">
        <w:rPr>
          <w:rFonts w:cs="Arial"/>
        </w:rPr>
        <w:t>,</w:t>
      </w:r>
      <w:r w:rsidRPr="00D40564">
        <w:rPr>
          <w:rFonts w:cs="Arial"/>
        </w:rPr>
        <w:t xml:space="preserve"> ensuring that family members understand the nature of their relative’s condition, </w:t>
      </w:r>
      <w:r w:rsidRPr="00D40564">
        <w:rPr>
          <w:rFonts w:cs="Arial"/>
        </w:rPr>
        <w:lastRenderedPageBreak/>
        <w:t>treatment risk and ben</w:t>
      </w:r>
      <w:r>
        <w:rPr>
          <w:rFonts w:cs="Arial"/>
        </w:rPr>
        <w:t>efits</w:t>
      </w:r>
      <w:r w:rsidR="00617ECE">
        <w:rPr>
          <w:rFonts w:cs="Arial"/>
        </w:rPr>
        <w:t>,</w:t>
      </w:r>
      <w:r>
        <w:rPr>
          <w:rFonts w:cs="Arial"/>
        </w:rPr>
        <w:t xml:space="preserve"> has been shown to assist family members to </w:t>
      </w:r>
      <w:r w:rsidRPr="00D40564">
        <w:rPr>
          <w:rFonts w:cs="Arial"/>
        </w:rPr>
        <w:t>cope with t</w:t>
      </w:r>
      <w:r>
        <w:rPr>
          <w:rFonts w:cs="Arial"/>
        </w:rPr>
        <w:t>heir situation.</w:t>
      </w:r>
    </w:p>
    <w:p w14:paraId="172FF2EC" w14:textId="77777777" w:rsidR="00272ABB" w:rsidRDefault="00272ABB" w:rsidP="00272ABB">
      <w:pPr>
        <w:rPr>
          <w:rFonts w:cs="Arial"/>
        </w:rPr>
      </w:pPr>
      <w:r w:rsidRPr="001F7AC8">
        <w:rPr>
          <w:rFonts w:cs="Arial"/>
        </w:rPr>
        <w:t xml:space="preserve">Nelson </w:t>
      </w:r>
      <w:r w:rsidR="003A7F16">
        <w:rPr>
          <w:rFonts w:cs="Arial"/>
        </w:rPr>
        <w:t>et al.</w:t>
      </w:r>
      <w:r w:rsidRPr="001F7AC8">
        <w:rPr>
          <w:rFonts w:cs="Arial"/>
        </w:rPr>
        <w:t xml:space="preserve"> (2009) </w:t>
      </w:r>
      <w:r>
        <w:rPr>
          <w:rFonts w:cs="Arial"/>
        </w:rPr>
        <w:t>developed the family meeting toolkit</w:t>
      </w:r>
      <w:r w:rsidR="00617ECE">
        <w:rPr>
          <w:rFonts w:cs="Arial"/>
        </w:rPr>
        <w:t>,</w:t>
      </w:r>
      <w:r>
        <w:rPr>
          <w:rFonts w:cs="Arial"/>
        </w:rPr>
        <w:t xml:space="preserve"> which </w:t>
      </w:r>
      <w:r w:rsidRPr="001F7AC8">
        <w:rPr>
          <w:rFonts w:cs="Arial"/>
        </w:rPr>
        <w:t xml:space="preserve">aims to </w:t>
      </w:r>
      <w:r>
        <w:rPr>
          <w:rFonts w:cs="Arial"/>
        </w:rPr>
        <w:t>promote more timely</w:t>
      </w:r>
      <w:r w:rsidRPr="001F7AC8">
        <w:rPr>
          <w:rFonts w:cs="Arial"/>
        </w:rPr>
        <w:t xml:space="preserve"> </w:t>
      </w:r>
      <w:r>
        <w:rPr>
          <w:rFonts w:cs="Arial"/>
        </w:rPr>
        <w:t xml:space="preserve">and structured </w:t>
      </w:r>
      <w:r w:rsidRPr="001F7AC8">
        <w:rPr>
          <w:rFonts w:cs="Arial"/>
        </w:rPr>
        <w:t>family</w:t>
      </w:r>
      <w:r>
        <w:rPr>
          <w:rFonts w:cs="Arial"/>
        </w:rPr>
        <w:t xml:space="preserve"> </w:t>
      </w:r>
      <w:r w:rsidRPr="001F7AC8">
        <w:rPr>
          <w:rFonts w:cs="Arial"/>
        </w:rPr>
        <w:t>c</w:t>
      </w:r>
      <w:r>
        <w:rPr>
          <w:rFonts w:cs="Arial"/>
        </w:rPr>
        <w:t>ommunication</w:t>
      </w:r>
      <w:r w:rsidRPr="001F7AC8">
        <w:rPr>
          <w:rFonts w:cs="Arial"/>
        </w:rPr>
        <w:t xml:space="preserve"> within the ICU</w:t>
      </w:r>
      <w:r>
        <w:rPr>
          <w:rFonts w:cs="Arial"/>
        </w:rPr>
        <w:t>. However, no published studies have explored the feasibility and effectiveness of this approach. Therefore, t</w:t>
      </w:r>
      <w:r w:rsidRPr="0020793C">
        <w:rPr>
          <w:rFonts w:cs="Arial"/>
        </w:rPr>
        <w:t>he aim of the study was to evaluate the effects of delivering a structured communication strategy on anxiety, levels of uncertainty in illness, satisfaction with care and decision</w:t>
      </w:r>
      <w:r w:rsidR="00617ECE">
        <w:rPr>
          <w:rFonts w:cs="Arial"/>
        </w:rPr>
        <w:t>-</w:t>
      </w:r>
      <w:r w:rsidRPr="0020793C">
        <w:rPr>
          <w:rFonts w:cs="Arial"/>
        </w:rPr>
        <w:t>making in families of critically ill patients in the ICU setting.</w:t>
      </w:r>
    </w:p>
    <w:p w14:paraId="172FF2ED" w14:textId="77777777" w:rsidR="00272ABB" w:rsidRPr="008B2876" w:rsidRDefault="00272ABB" w:rsidP="00FB1DB5">
      <w:pPr>
        <w:pStyle w:val="Heading2"/>
      </w:pPr>
      <w:bookmarkStart w:id="48" w:name="_Toc98085724"/>
      <w:r>
        <w:t>2.15</w:t>
      </w:r>
      <w:r w:rsidRPr="008B2876">
        <w:t>:</w:t>
      </w:r>
      <w:r w:rsidR="003D054A">
        <w:t xml:space="preserve"> </w:t>
      </w:r>
      <w:r>
        <w:t>Limitations of the literature review</w:t>
      </w:r>
      <w:bookmarkEnd w:id="48"/>
    </w:p>
    <w:p w14:paraId="172FF2EE" w14:textId="77777777" w:rsidR="00272ABB" w:rsidRPr="008B2876" w:rsidRDefault="00272ABB" w:rsidP="00515B3E">
      <w:r w:rsidRPr="008B2876">
        <w:t>Only English</w:t>
      </w:r>
      <w:r w:rsidRPr="008B2876">
        <w:rPr>
          <w:rFonts w:ascii="Cambria Math" w:hAnsi="Cambria Math"/>
        </w:rPr>
        <w:t>‐</w:t>
      </w:r>
      <w:r w:rsidRPr="008B2876">
        <w:t xml:space="preserve">language articles were considered for inclusion in this </w:t>
      </w:r>
      <w:r>
        <w:t>literature</w:t>
      </w:r>
      <w:r w:rsidRPr="008B2876">
        <w:t xml:space="preserve"> review. As such, this review misses potentially relevant articles written in other languages.</w:t>
      </w:r>
      <w:r>
        <w:t xml:space="preserve"> </w:t>
      </w:r>
      <w:r w:rsidRPr="008B2876">
        <w:t xml:space="preserve">Most of the studies in this review involved female family members of the critically ill. The majority of studies </w:t>
      </w:r>
      <w:r>
        <w:t xml:space="preserve">were undertaken in </w:t>
      </w:r>
      <w:r w:rsidR="00515B3E">
        <w:t>the USA</w:t>
      </w:r>
      <w:r>
        <w:t xml:space="preserve"> or Europe and </w:t>
      </w:r>
      <w:r w:rsidRPr="008B2876">
        <w:t>obtained data from family members within 24–7</w:t>
      </w:r>
      <w:r>
        <w:t xml:space="preserve">2 hours of admission to the ICU. This </w:t>
      </w:r>
      <w:r w:rsidRPr="008B2876">
        <w:t xml:space="preserve">could affect the validity of the data because family members experience intense emotions and stress during </w:t>
      </w:r>
      <w:r>
        <w:t>and after this timeframe</w:t>
      </w:r>
      <w:r w:rsidRPr="008B2876">
        <w:t>.</w:t>
      </w:r>
    </w:p>
    <w:p w14:paraId="172FF2EF" w14:textId="1D593EB0" w:rsidR="00272ABB" w:rsidRDefault="00272ABB" w:rsidP="00515B3E">
      <w:r w:rsidRPr="008B2876">
        <w:t>Although experimental studies were identified</w:t>
      </w:r>
      <w:r w:rsidR="001F5390">
        <w:t>,</w:t>
      </w:r>
      <w:r w:rsidRPr="008B2876">
        <w:t xml:space="preserve"> there were some methodological weaknesses. Most studies were descriptive, non-experimental, single</w:t>
      </w:r>
      <w:r w:rsidR="001F5390">
        <w:t>-</w:t>
      </w:r>
      <w:r w:rsidRPr="008B2876">
        <w:t>centre studies with small sample sizes</w:t>
      </w:r>
      <w:r w:rsidR="001F5390">
        <w:t>.</w:t>
      </w:r>
      <w:r w:rsidRPr="008B2876">
        <w:t xml:space="preserve"> </w:t>
      </w:r>
      <w:r w:rsidR="001F5390">
        <w:t>A</w:t>
      </w:r>
      <w:r w:rsidRPr="008B2876">
        <w:t>s such</w:t>
      </w:r>
      <w:r w:rsidR="001F5390">
        <w:t>,</w:t>
      </w:r>
      <w:r w:rsidRPr="008B2876">
        <w:t xml:space="preserve"> their findings may </w:t>
      </w:r>
      <w:r>
        <w:t>not be generalis</w:t>
      </w:r>
      <w:r w:rsidRPr="008B2876">
        <w:t>able. There was an absence of theory to frame or guide the intervention</w:t>
      </w:r>
      <w:r w:rsidR="001F5390">
        <w:t>,</w:t>
      </w:r>
      <w:r w:rsidRPr="008B2876">
        <w:t xml:space="preserve"> and each study identified limitations within their study design and outcome measures. Differences in study design</w:t>
      </w:r>
      <w:r w:rsidR="001F5390">
        <w:t xml:space="preserve"> and</w:t>
      </w:r>
      <w:r w:rsidRPr="008B2876">
        <w:t xml:space="preserve"> population, </w:t>
      </w:r>
      <w:r w:rsidR="001F5390">
        <w:t xml:space="preserve">and in </w:t>
      </w:r>
      <w:r w:rsidRPr="008B2876">
        <w:t>the number of samples and methods of intervention</w:t>
      </w:r>
      <w:r w:rsidR="001F5390">
        <w:t>,</w:t>
      </w:r>
      <w:r w:rsidRPr="008B2876">
        <w:t xml:space="preserve"> make it difficult to compare the </w:t>
      </w:r>
      <w:r w:rsidRPr="008B2876">
        <w:lastRenderedPageBreak/>
        <w:t xml:space="preserve">results. Several of the studies measured the effect of the interventions in reducing </w:t>
      </w:r>
      <w:r w:rsidR="001F5390">
        <w:t xml:space="preserve">the </w:t>
      </w:r>
      <w:r w:rsidR="00094787">
        <w:t>family member</w:t>
      </w:r>
      <w:r w:rsidR="00AE23F3">
        <w:t>s’</w:t>
      </w:r>
      <w:r w:rsidRPr="008B2876">
        <w:t xml:space="preserve"> anxiety, however, it is difficult to ascertain whether the reduction in anxiety is because of the intervention itself </w:t>
      </w:r>
      <w:r>
        <w:t xml:space="preserve">or a predisposition to anxiety. </w:t>
      </w:r>
      <w:r w:rsidRPr="002F3927">
        <w:t>Moreover, there is an identified</w:t>
      </w:r>
      <w:r>
        <w:t xml:space="preserve"> </w:t>
      </w:r>
      <w:r w:rsidRPr="002F3927">
        <w:t>lack of research into fami</w:t>
      </w:r>
      <w:r w:rsidR="00AE23F3">
        <w:t>ly members’</w:t>
      </w:r>
      <w:r w:rsidRPr="002F3927">
        <w:t xml:space="preserve"> level</w:t>
      </w:r>
      <w:r w:rsidR="00AE23F3">
        <w:t>s</w:t>
      </w:r>
      <w:r w:rsidRPr="002F3927">
        <w:t xml:space="preserve"> of uncertainty and interventions</w:t>
      </w:r>
      <w:r>
        <w:t xml:space="preserve"> </w:t>
      </w:r>
      <w:r w:rsidRPr="002F3927">
        <w:t>to red</w:t>
      </w:r>
      <w:r>
        <w:t xml:space="preserve">uce its effects in </w:t>
      </w:r>
      <w:r w:rsidR="00AE23F3">
        <w:t xml:space="preserve">the </w:t>
      </w:r>
      <w:r>
        <w:t>ICU</w:t>
      </w:r>
      <w:r w:rsidR="00AE23F3">
        <w:t xml:space="preserve"> setting</w:t>
      </w:r>
      <w:r w:rsidRPr="002F3927">
        <w:t>.</w:t>
      </w:r>
    </w:p>
    <w:p w14:paraId="172FF2F0" w14:textId="77777777" w:rsidR="003D054A" w:rsidRDefault="003D054A" w:rsidP="00CD6731">
      <w:pPr>
        <w:pStyle w:val="Heading1"/>
        <w:rPr>
          <w:rFonts w:eastAsia="Times New Roman"/>
          <w:highlight w:val="white"/>
        </w:rPr>
        <w:sectPr w:rsidR="003D054A" w:rsidSect="004C517E">
          <w:type w:val="oddPage"/>
          <w:pgSz w:w="11900" w:h="16840"/>
          <w:pgMar w:top="1440" w:right="1440" w:bottom="1440" w:left="1985" w:header="709" w:footer="709" w:gutter="0"/>
          <w:cols w:space="708"/>
          <w:docGrid w:linePitch="360"/>
        </w:sectPr>
      </w:pPr>
    </w:p>
    <w:p w14:paraId="172FF2F1" w14:textId="77777777" w:rsidR="00CD6731" w:rsidRDefault="005135D3" w:rsidP="00CD6731">
      <w:pPr>
        <w:pStyle w:val="Heading1"/>
        <w:rPr>
          <w:rFonts w:eastAsia="Times New Roman"/>
        </w:rPr>
      </w:pPr>
      <w:bookmarkStart w:id="49" w:name="_Toc98085725"/>
      <w:r>
        <w:rPr>
          <w:rFonts w:eastAsia="Times New Roman"/>
          <w:highlight w:val="white"/>
        </w:rPr>
        <w:lastRenderedPageBreak/>
        <w:t>CHAPTER</w:t>
      </w:r>
      <w:r w:rsidR="00CD6731">
        <w:rPr>
          <w:rFonts w:eastAsia="Times New Roman"/>
          <w:highlight w:val="white"/>
        </w:rPr>
        <w:t xml:space="preserve"> 3:</w:t>
      </w:r>
      <w:r w:rsidR="003D054A">
        <w:rPr>
          <w:rFonts w:eastAsia="Times New Roman"/>
          <w:highlight w:val="white"/>
        </w:rPr>
        <w:t xml:space="preserve"> </w:t>
      </w:r>
      <w:r w:rsidR="00CD6731" w:rsidRPr="00275013">
        <w:rPr>
          <w:rFonts w:eastAsia="Times New Roman"/>
          <w:highlight w:val="white"/>
        </w:rPr>
        <w:t>METHODODOGIC</w:t>
      </w:r>
      <w:r w:rsidR="00CD6731">
        <w:rPr>
          <w:rFonts w:eastAsia="Times New Roman"/>
          <w:highlight w:val="white"/>
        </w:rPr>
        <w:t>AL FRAMEWORK</w:t>
      </w:r>
      <w:bookmarkEnd w:id="49"/>
    </w:p>
    <w:p w14:paraId="172FF2F2" w14:textId="77777777" w:rsidR="00CD6731" w:rsidRDefault="00CD6731" w:rsidP="00CD6731">
      <w:pPr>
        <w:pStyle w:val="Heading2"/>
      </w:pPr>
      <w:bookmarkStart w:id="50" w:name="_Toc98085726"/>
      <w:r w:rsidRPr="00275013">
        <w:t xml:space="preserve">3.1: </w:t>
      </w:r>
      <w:r>
        <w:t>I</w:t>
      </w:r>
      <w:r w:rsidRPr="00275013">
        <w:t>ntroduction</w:t>
      </w:r>
      <w:bookmarkEnd w:id="50"/>
    </w:p>
    <w:p w14:paraId="172FF2F3" w14:textId="07DA0EAA" w:rsidR="00CD6731" w:rsidRDefault="00CD6731" w:rsidP="00CD6731">
      <w:r w:rsidRPr="00275013">
        <w:t xml:space="preserve">This chapter will describe and discuss the methodology </w:t>
      </w:r>
      <w:r w:rsidR="005567F0">
        <w:t xml:space="preserve">adopted </w:t>
      </w:r>
      <w:r w:rsidRPr="00275013">
        <w:t>to meet the study aims</w:t>
      </w:r>
      <w:r w:rsidR="005567F0">
        <w:t>,</w:t>
      </w:r>
      <w:r w:rsidRPr="00275013">
        <w:t xml:space="preserve"> taking into consideration the clinical context and information obtained in the literature. </w:t>
      </w:r>
      <w:r w:rsidR="005567F0">
        <w:t>The s</w:t>
      </w:r>
      <w:r w:rsidRPr="00275013">
        <w:t>tudy des</w:t>
      </w:r>
      <w:r>
        <w:t>ign and setting will be considered</w:t>
      </w:r>
      <w:r w:rsidRPr="00275013">
        <w:t xml:space="preserve"> first, followed by sampling and recruitment</w:t>
      </w:r>
      <w:r w:rsidR="005567F0">
        <w:t xml:space="preserve"> methods</w:t>
      </w:r>
      <w:r w:rsidRPr="00275013">
        <w:t xml:space="preserve">. Data handling and statistical analysis will then be discussed. </w:t>
      </w:r>
      <w:r w:rsidR="005567F0">
        <w:t>The r</w:t>
      </w:r>
      <w:r w:rsidRPr="00275013">
        <w:t>elevant ethical considerations and po</w:t>
      </w:r>
      <w:r>
        <w:t>tential risks are examined</w:t>
      </w:r>
      <w:r w:rsidR="005567F0">
        <w:t>,</w:t>
      </w:r>
      <w:r>
        <w:t xml:space="preserve"> </w:t>
      </w:r>
      <w:r w:rsidRPr="00275013">
        <w:t>prior to</w:t>
      </w:r>
      <w:r w:rsidR="00935C2B">
        <w:t xml:space="preserve"> presenting</w:t>
      </w:r>
      <w:r w:rsidRPr="00275013">
        <w:t xml:space="preserve"> </w:t>
      </w:r>
      <w:r>
        <w:rPr>
          <w:b/>
        </w:rPr>
        <w:t>C</w:t>
      </w:r>
      <w:r w:rsidRPr="0004208D">
        <w:rPr>
          <w:b/>
        </w:rPr>
        <w:t>hapter 4</w:t>
      </w:r>
      <w:r w:rsidR="005567F0" w:rsidRPr="005567F0">
        <w:rPr>
          <w:bCs/>
        </w:rPr>
        <w:t>,</w:t>
      </w:r>
      <w:r w:rsidRPr="00275013">
        <w:t xml:space="preserve"> where the process of modification and testing of the intervention will be outlined. </w:t>
      </w:r>
    </w:p>
    <w:p w14:paraId="172FF2F4" w14:textId="77777777" w:rsidR="00CD6731" w:rsidRDefault="00CD6731" w:rsidP="00CD6731">
      <w:pPr>
        <w:pStyle w:val="Heading2"/>
      </w:pPr>
      <w:bookmarkStart w:id="51" w:name="_Toc98085727"/>
      <w:r>
        <w:t>3.2: Aim</w:t>
      </w:r>
      <w:bookmarkEnd w:id="51"/>
    </w:p>
    <w:p w14:paraId="172FF2F5" w14:textId="212D2AF7" w:rsidR="00CD6731" w:rsidRPr="00E535A9" w:rsidRDefault="00CD6731" w:rsidP="00CD6731">
      <w:pPr>
        <w:rPr>
          <w:b/>
        </w:rPr>
      </w:pPr>
      <w:r w:rsidRPr="00275013">
        <w:t>The aim of the study was to evaluate the effects of delivering a structured communication strategy on anxiety</w:t>
      </w:r>
      <w:r>
        <w:t xml:space="preserve"> (state and trait)</w:t>
      </w:r>
      <w:r w:rsidRPr="00275013">
        <w:t>, levels o</w:t>
      </w:r>
      <w:r>
        <w:t>f uncertainty</w:t>
      </w:r>
      <w:r w:rsidRPr="00275013">
        <w:t xml:space="preserve">, </w:t>
      </w:r>
      <w:r w:rsidR="00935C2B">
        <w:t xml:space="preserve">and </w:t>
      </w:r>
      <w:r w:rsidRPr="00275013">
        <w:t xml:space="preserve">satisfaction </w:t>
      </w:r>
      <w:r>
        <w:t xml:space="preserve">overall </w:t>
      </w:r>
      <w:r w:rsidRPr="00275013">
        <w:t>with care and decision</w:t>
      </w:r>
      <w:r w:rsidR="005567F0">
        <w:t>-</w:t>
      </w:r>
      <w:r w:rsidRPr="00275013">
        <w:t xml:space="preserve">making in families of critically ill patients in the ICU setting. </w:t>
      </w:r>
    </w:p>
    <w:p w14:paraId="172FF2F6" w14:textId="77777777" w:rsidR="00CD6731" w:rsidRDefault="00CD6731" w:rsidP="00CD6731">
      <w:pPr>
        <w:pStyle w:val="Heading2"/>
      </w:pPr>
      <w:bookmarkStart w:id="52" w:name="_Toc98085728"/>
      <w:r>
        <w:t>3.3: Research questions</w:t>
      </w:r>
      <w:bookmarkEnd w:id="52"/>
    </w:p>
    <w:p w14:paraId="172FF2F7" w14:textId="77777777" w:rsidR="00CD6731" w:rsidRPr="001F4A1D" w:rsidRDefault="00CD6731" w:rsidP="00CD6731">
      <w:pPr>
        <w:rPr>
          <w:rFonts w:eastAsia="Times New Roman" w:cs="Arial"/>
          <w:b/>
          <w:bCs/>
        </w:rPr>
      </w:pPr>
      <w:r w:rsidRPr="001F4A1D">
        <w:rPr>
          <w:rFonts w:cs="Arial"/>
          <w:bCs/>
        </w:rPr>
        <w:t>Two research questions were identified to address this aim:</w:t>
      </w:r>
    </w:p>
    <w:p w14:paraId="172FF2F8" w14:textId="77777777" w:rsidR="00CD6731" w:rsidRPr="00275013" w:rsidRDefault="00CD6731" w:rsidP="00367F59">
      <w:pPr>
        <w:widowControl w:val="0"/>
        <w:numPr>
          <w:ilvl w:val="0"/>
          <w:numId w:val="4"/>
        </w:numPr>
        <w:autoSpaceDE w:val="0"/>
        <w:autoSpaceDN w:val="0"/>
        <w:adjustRightInd w:val="0"/>
        <w:spacing w:after="0"/>
        <w:ind w:left="851"/>
        <w:contextualSpacing/>
        <w:rPr>
          <w:rFonts w:eastAsia="Times New Roman" w:cs="Arial"/>
        </w:rPr>
      </w:pPr>
      <w:r>
        <w:rPr>
          <w:rFonts w:cs="Arial"/>
        </w:rPr>
        <w:t>In family members of ICU patients</w:t>
      </w:r>
      <w:r w:rsidR="005567F0">
        <w:rPr>
          <w:rFonts w:cs="Arial"/>
        </w:rPr>
        <w:t>,</w:t>
      </w:r>
      <w:r>
        <w:rPr>
          <w:rFonts w:cs="Arial"/>
        </w:rPr>
        <w:t xml:space="preserve"> </w:t>
      </w:r>
      <w:r>
        <w:rPr>
          <w:rFonts w:eastAsia="Times New Roman" w:cs="Arial"/>
        </w:rPr>
        <w:t>h</w:t>
      </w:r>
      <w:r w:rsidRPr="00275013">
        <w:rPr>
          <w:rFonts w:eastAsia="Times New Roman" w:cs="Arial"/>
        </w:rPr>
        <w:t>ow did the contr</w:t>
      </w:r>
      <w:r>
        <w:rPr>
          <w:rFonts w:eastAsia="Times New Roman" w:cs="Arial"/>
        </w:rPr>
        <w:t>ol group and intervention group</w:t>
      </w:r>
      <w:r w:rsidRPr="00275013">
        <w:rPr>
          <w:rFonts w:eastAsia="Times New Roman" w:cs="Arial"/>
        </w:rPr>
        <w:t xml:space="preserve"> </w:t>
      </w:r>
      <w:r>
        <w:rPr>
          <w:rFonts w:eastAsia="Times New Roman" w:cs="Arial"/>
        </w:rPr>
        <w:t xml:space="preserve">state and trait </w:t>
      </w:r>
      <w:r w:rsidRPr="00275013">
        <w:rPr>
          <w:rFonts w:eastAsia="Times New Roman" w:cs="Arial"/>
        </w:rPr>
        <w:t>anxiety, uncertainty in illness</w:t>
      </w:r>
      <w:r w:rsidR="00DD00FE">
        <w:rPr>
          <w:rFonts w:eastAsia="Times New Roman" w:cs="Arial"/>
        </w:rPr>
        <w:t>,</w:t>
      </w:r>
      <w:r w:rsidRPr="00275013">
        <w:rPr>
          <w:rFonts w:eastAsia="Times New Roman" w:cs="Arial"/>
        </w:rPr>
        <w:t xml:space="preserve"> and satisfaction </w:t>
      </w:r>
      <w:r>
        <w:rPr>
          <w:rFonts w:eastAsia="Times New Roman" w:cs="Arial"/>
        </w:rPr>
        <w:t xml:space="preserve">overall </w:t>
      </w:r>
      <w:r w:rsidRPr="00275013">
        <w:rPr>
          <w:rFonts w:eastAsia="Times New Roman" w:cs="Arial"/>
        </w:rPr>
        <w:t>with care</w:t>
      </w:r>
      <w:r>
        <w:rPr>
          <w:rFonts w:eastAsia="Times New Roman" w:cs="Arial"/>
        </w:rPr>
        <w:t xml:space="preserve"> and information/decision</w:t>
      </w:r>
      <w:r w:rsidR="00DD00FE">
        <w:rPr>
          <w:rFonts w:eastAsia="Times New Roman" w:cs="Arial"/>
        </w:rPr>
        <w:t>-</w:t>
      </w:r>
      <w:r>
        <w:rPr>
          <w:rFonts w:eastAsia="Times New Roman" w:cs="Arial"/>
        </w:rPr>
        <w:t>making</w:t>
      </w:r>
      <w:r w:rsidR="005567F0">
        <w:rPr>
          <w:rFonts w:eastAsia="Times New Roman" w:cs="Arial"/>
        </w:rPr>
        <w:t>,</w:t>
      </w:r>
      <w:r w:rsidRPr="00275013">
        <w:rPr>
          <w:rFonts w:eastAsia="Times New Roman" w:cs="Arial"/>
        </w:rPr>
        <w:t xml:space="preserve"> </w:t>
      </w:r>
      <w:r w:rsidRPr="00CE5555">
        <w:rPr>
          <w:rFonts w:eastAsia="Times New Roman" w:cs="Arial"/>
        </w:rPr>
        <w:t>change</w:t>
      </w:r>
      <w:r w:rsidRPr="00275013">
        <w:rPr>
          <w:rFonts w:eastAsia="Times New Roman" w:cs="Arial"/>
          <w:b/>
        </w:rPr>
        <w:t xml:space="preserve"> </w:t>
      </w:r>
      <w:r w:rsidRPr="00275013">
        <w:rPr>
          <w:rFonts w:eastAsia="Times New Roman" w:cs="Arial"/>
        </w:rPr>
        <w:t xml:space="preserve">from </w:t>
      </w:r>
      <w:r w:rsidR="005567F0">
        <w:rPr>
          <w:rFonts w:eastAsia="Times New Roman" w:cs="Arial"/>
        </w:rPr>
        <w:t xml:space="preserve">the </w:t>
      </w:r>
      <w:r>
        <w:rPr>
          <w:rFonts w:eastAsia="Times New Roman" w:cs="Arial"/>
        </w:rPr>
        <w:t>relative</w:t>
      </w:r>
      <w:r w:rsidR="005567F0">
        <w:rPr>
          <w:rFonts w:eastAsia="Times New Roman" w:cs="Arial"/>
        </w:rPr>
        <w:t>’</w:t>
      </w:r>
      <w:r>
        <w:rPr>
          <w:rFonts w:eastAsia="Times New Roman" w:cs="Arial"/>
        </w:rPr>
        <w:t xml:space="preserve">s </w:t>
      </w:r>
      <w:r w:rsidRPr="00275013">
        <w:rPr>
          <w:rFonts w:eastAsia="Times New Roman" w:cs="Arial"/>
        </w:rPr>
        <w:t>admission to ICU to discharge from ICU?</w:t>
      </w:r>
    </w:p>
    <w:p w14:paraId="172FF2F9" w14:textId="77777777" w:rsidR="00CD6731" w:rsidRPr="009124FE" w:rsidRDefault="00CD6731" w:rsidP="00367F59">
      <w:pPr>
        <w:widowControl w:val="0"/>
        <w:numPr>
          <w:ilvl w:val="0"/>
          <w:numId w:val="4"/>
        </w:numPr>
        <w:autoSpaceDE w:val="0"/>
        <w:autoSpaceDN w:val="0"/>
        <w:adjustRightInd w:val="0"/>
        <w:spacing w:after="360"/>
        <w:ind w:left="851" w:hanging="357"/>
        <w:contextualSpacing/>
        <w:rPr>
          <w:rFonts w:eastAsia="Times New Roman" w:cs="Arial"/>
          <w:bCs/>
        </w:rPr>
      </w:pPr>
      <w:r w:rsidRPr="00CE5555">
        <w:rPr>
          <w:rFonts w:eastAsia="Times New Roman" w:cs="Arial"/>
        </w:rPr>
        <w:t>What effect</w:t>
      </w:r>
      <w:r w:rsidRPr="00275013">
        <w:rPr>
          <w:rFonts w:eastAsia="Times New Roman" w:cs="Arial"/>
        </w:rPr>
        <w:t xml:space="preserve"> did the introduction of the intervention (i.e.</w:t>
      </w:r>
      <w:r w:rsidR="005567F0">
        <w:rPr>
          <w:rFonts w:eastAsia="Times New Roman" w:cs="Arial"/>
        </w:rPr>
        <w:t>,</w:t>
      </w:r>
      <w:r w:rsidRPr="00275013">
        <w:rPr>
          <w:rFonts w:eastAsia="Times New Roman" w:cs="Arial"/>
        </w:rPr>
        <w:t xml:space="preserve"> communication strategy) have over time on the</w:t>
      </w:r>
      <w:r>
        <w:rPr>
          <w:rFonts w:eastAsia="Times New Roman" w:cs="Arial"/>
        </w:rPr>
        <w:t xml:space="preserve"> intervention group</w:t>
      </w:r>
      <w:r w:rsidRPr="00982641">
        <w:t xml:space="preserve"> </w:t>
      </w:r>
      <w:r w:rsidRPr="00982641">
        <w:rPr>
          <w:rFonts w:eastAsia="Times New Roman" w:cs="Arial"/>
        </w:rPr>
        <w:t>compared to control group</w:t>
      </w:r>
      <w:r w:rsidRPr="00275013">
        <w:rPr>
          <w:rFonts w:eastAsia="Times New Roman" w:cs="Arial"/>
        </w:rPr>
        <w:t xml:space="preserve"> </w:t>
      </w:r>
      <w:r>
        <w:rPr>
          <w:rFonts w:eastAsia="Times New Roman" w:cs="Arial"/>
        </w:rPr>
        <w:t>ICU family members</w:t>
      </w:r>
      <w:r w:rsidR="005567F0">
        <w:rPr>
          <w:rFonts w:eastAsia="Times New Roman" w:cs="Arial"/>
        </w:rPr>
        <w:t>’</w:t>
      </w:r>
      <w:r>
        <w:rPr>
          <w:rFonts w:eastAsia="Times New Roman" w:cs="Arial"/>
        </w:rPr>
        <w:t xml:space="preserve"> state and trait </w:t>
      </w:r>
      <w:r w:rsidRPr="00275013">
        <w:rPr>
          <w:rFonts w:eastAsia="Times New Roman" w:cs="Arial"/>
        </w:rPr>
        <w:t xml:space="preserve">anxiety, uncertainty in </w:t>
      </w:r>
      <w:r>
        <w:rPr>
          <w:rFonts w:eastAsia="Times New Roman" w:cs="Arial"/>
        </w:rPr>
        <w:t xml:space="preserve">illness, </w:t>
      </w:r>
      <w:r w:rsidR="00DD00FE">
        <w:rPr>
          <w:rFonts w:eastAsia="Times New Roman" w:cs="Arial"/>
        </w:rPr>
        <w:lastRenderedPageBreak/>
        <w:t xml:space="preserve">and </w:t>
      </w:r>
      <w:r>
        <w:rPr>
          <w:rFonts w:eastAsia="Times New Roman" w:cs="Arial"/>
        </w:rPr>
        <w:t>satisfaction overall with care and information/decision</w:t>
      </w:r>
      <w:r w:rsidR="005567F0">
        <w:rPr>
          <w:rFonts w:eastAsia="Times New Roman" w:cs="Arial"/>
        </w:rPr>
        <w:t>-</w:t>
      </w:r>
      <w:r>
        <w:rPr>
          <w:rFonts w:eastAsia="Times New Roman" w:cs="Arial"/>
        </w:rPr>
        <w:t xml:space="preserve">making </w:t>
      </w:r>
      <w:r w:rsidRPr="00275013">
        <w:rPr>
          <w:rFonts w:eastAsia="Times New Roman" w:cs="Arial"/>
        </w:rPr>
        <w:t>(time x group effect)</w:t>
      </w:r>
      <w:r w:rsidR="005567F0">
        <w:rPr>
          <w:rFonts w:eastAsia="Times New Roman" w:cs="Arial"/>
        </w:rPr>
        <w:t>?</w:t>
      </w:r>
    </w:p>
    <w:p w14:paraId="172FF2FA" w14:textId="77777777" w:rsidR="00CD6731" w:rsidRPr="00962E9A" w:rsidRDefault="00CD6731" w:rsidP="00CD6731">
      <w:pPr>
        <w:pStyle w:val="Heading2"/>
      </w:pPr>
      <w:bookmarkStart w:id="53" w:name="_Toc98085729"/>
      <w:r>
        <w:t>3</w:t>
      </w:r>
      <w:r w:rsidRPr="00962E9A">
        <w:t>.4</w:t>
      </w:r>
      <w:r>
        <w:t>: Selecting the research design</w:t>
      </w:r>
      <w:bookmarkEnd w:id="53"/>
    </w:p>
    <w:p w14:paraId="172FF2FB" w14:textId="77777777" w:rsidR="00CD6731" w:rsidRPr="00E70818" w:rsidRDefault="00CD6731" w:rsidP="00CD6731">
      <w:pPr>
        <w:rPr>
          <w:rFonts w:eastAsia="Times New Roman" w:cs="Arial"/>
          <w:lang w:val="en-US"/>
        </w:rPr>
      </w:pPr>
      <w:r w:rsidRPr="00275013">
        <w:rPr>
          <w:rFonts w:eastAsia="Times New Roman" w:cs="Arial"/>
          <w:lang w:val="en-US"/>
        </w:rPr>
        <w:t>The Department of Health’s research strategy identified the need to ensure that healthcare practice, service organisation and delivery are underpinned by a sound evidence base (Department of Health 2006). To this end, research, service evaluation or clinical audit can be used to develop new knowledge, test new interventions or examine service organisation and</w:t>
      </w:r>
      <w:r>
        <w:rPr>
          <w:rFonts w:eastAsia="Times New Roman" w:cs="Arial"/>
          <w:lang w:val="en-US"/>
        </w:rPr>
        <w:t xml:space="preserve"> care delivery (Gerrish and Mawson 2005</w:t>
      </w:r>
      <w:r w:rsidRPr="00275013">
        <w:rPr>
          <w:rFonts w:eastAsia="Times New Roman" w:cs="Arial"/>
          <w:lang w:val="en-US"/>
        </w:rPr>
        <w:t>).</w:t>
      </w:r>
      <w:r w:rsidR="005567F0">
        <w:rPr>
          <w:rFonts w:eastAsia="Times New Roman" w:cs="Arial"/>
          <w:lang w:val="en-US"/>
        </w:rPr>
        <w:t xml:space="preserve"> </w:t>
      </w:r>
      <w:r w:rsidRPr="00275013">
        <w:rPr>
          <w:rFonts w:eastAsia="Times New Roman" w:cs="Arial"/>
          <w:lang w:val="en-US"/>
        </w:rPr>
        <w:t>When deciding whether a project is research, audit or service evaluation</w:t>
      </w:r>
      <w:r w:rsidR="005567F0">
        <w:rPr>
          <w:rFonts w:eastAsia="Times New Roman" w:cs="Arial"/>
          <w:lang w:val="en-US"/>
        </w:rPr>
        <w:t>,</w:t>
      </w:r>
      <w:r w:rsidRPr="00275013">
        <w:rPr>
          <w:rFonts w:eastAsia="Times New Roman" w:cs="Arial"/>
          <w:lang w:val="en-US"/>
        </w:rPr>
        <w:t xml:space="preserve"> it is necessary to be guided by the underlying purpose of the project and </w:t>
      </w:r>
      <w:r w:rsidR="005567F0">
        <w:rPr>
          <w:rFonts w:eastAsia="Times New Roman" w:cs="Arial"/>
          <w:lang w:val="en-US"/>
        </w:rPr>
        <w:t xml:space="preserve">by the </w:t>
      </w:r>
      <w:r w:rsidRPr="00275013">
        <w:rPr>
          <w:rFonts w:eastAsia="Times New Roman" w:cs="Arial"/>
          <w:lang w:val="en-US"/>
        </w:rPr>
        <w:t xml:space="preserve">questions to be answered. </w:t>
      </w:r>
      <w:r w:rsidRPr="00275013">
        <w:rPr>
          <w:rFonts w:eastAsia="Times New Roman" w:cs="Arial"/>
          <w:b/>
          <w:bCs/>
          <w:lang w:val="en-US"/>
        </w:rPr>
        <w:t xml:space="preserve">Table </w:t>
      </w:r>
      <w:r w:rsidR="00A83FD6">
        <w:rPr>
          <w:rFonts w:eastAsia="Times New Roman" w:cs="Arial"/>
          <w:b/>
          <w:bCs/>
          <w:lang w:val="en-US"/>
        </w:rPr>
        <w:t>3</w:t>
      </w:r>
      <w:r>
        <w:rPr>
          <w:rFonts w:eastAsia="Times New Roman" w:cs="Arial"/>
          <w:b/>
          <w:bCs/>
          <w:lang w:val="en-US"/>
        </w:rPr>
        <w:t xml:space="preserve"> </w:t>
      </w:r>
      <w:r w:rsidRPr="00275013">
        <w:rPr>
          <w:rFonts w:eastAsia="Times New Roman" w:cs="Arial"/>
          <w:lang w:val="en-US"/>
        </w:rPr>
        <w:t>describes</w:t>
      </w:r>
      <w:r>
        <w:rPr>
          <w:rFonts w:eastAsia="Times New Roman" w:cs="Arial"/>
          <w:lang w:val="en-US"/>
        </w:rPr>
        <w:t xml:space="preserve"> </w:t>
      </w:r>
      <w:r w:rsidRPr="00275013">
        <w:rPr>
          <w:rFonts w:eastAsia="Times New Roman" w:cs="Arial"/>
          <w:lang w:val="en-US"/>
        </w:rPr>
        <w:t xml:space="preserve">the key points to be able to discriminate between these three types of </w:t>
      </w:r>
      <w:r w:rsidRPr="00E70818">
        <w:rPr>
          <w:rFonts w:eastAsia="Times New Roman" w:cs="Arial"/>
          <w:lang w:val="en-US"/>
        </w:rPr>
        <w:t>investigations (</w:t>
      </w:r>
      <w:r w:rsidRPr="00E70818">
        <w:rPr>
          <w:rFonts w:eastAsia="Times New Roman" w:cs="Arial"/>
        </w:rPr>
        <w:t>National Patient Safety Agency 2008</w:t>
      </w:r>
      <w:r>
        <w:rPr>
          <w:rFonts w:eastAsia="Times New Roman" w:cs="Arial"/>
        </w:rPr>
        <w:t>).</w:t>
      </w:r>
    </w:p>
    <w:p w14:paraId="172FF2FC" w14:textId="0463F5CD" w:rsidR="00CD6731" w:rsidRPr="00275013" w:rsidRDefault="00CD6731" w:rsidP="00CD6731">
      <w:pPr>
        <w:rPr>
          <w:rFonts w:eastAsia="Times New Roman" w:cs="Arial"/>
          <w:lang w:val="en-US"/>
        </w:rPr>
      </w:pPr>
      <w:r w:rsidRPr="00275013">
        <w:rPr>
          <w:rFonts w:eastAsia="Times New Roman" w:cs="Arial"/>
          <w:lang w:val="en-US"/>
        </w:rPr>
        <w:t>Research, clinical audit and service evaluation have in common the need to employ systematic and rigorous methods to address clearly defi</w:t>
      </w:r>
      <w:r>
        <w:rPr>
          <w:rFonts w:eastAsia="Times New Roman" w:cs="Arial"/>
          <w:lang w:val="en-US"/>
        </w:rPr>
        <w:t xml:space="preserve">ned objectives (Gerrish </w:t>
      </w:r>
      <w:r w:rsidR="003A7F16">
        <w:rPr>
          <w:rFonts w:eastAsia="Times New Roman" w:cs="Arial"/>
          <w:lang w:val="en-US"/>
        </w:rPr>
        <w:t>et al.</w:t>
      </w:r>
      <w:r>
        <w:rPr>
          <w:rFonts w:eastAsia="Times New Roman" w:cs="Arial"/>
          <w:lang w:val="en-US"/>
        </w:rPr>
        <w:t xml:space="preserve"> 2007</w:t>
      </w:r>
      <w:r w:rsidRPr="00275013">
        <w:rPr>
          <w:rFonts w:eastAsia="Times New Roman" w:cs="Arial"/>
          <w:lang w:val="en-US"/>
        </w:rPr>
        <w:t xml:space="preserve">). A key difference is </w:t>
      </w:r>
      <w:r>
        <w:rPr>
          <w:rFonts w:eastAsia="Times New Roman" w:cs="Arial"/>
          <w:lang w:val="en-US"/>
        </w:rPr>
        <w:t xml:space="preserve">that </w:t>
      </w:r>
      <w:r w:rsidRPr="00275013">
        <w:rPr>
          <w:rFonts w:eastAsia="Times New Roman" w:cs="Arial"/>
          <w:lang w:val="en-US"/>
        </w:rPr>
        <w:t>research attempts to derive new knowledge</w:t>
      </w:r>
      <w:r w:rsidR="00935C2B">
        <w:rPr>
          <w:rFonts w:eastAsia="Times New Roman" w:cs="Arial"/>
          <w:lang w:val="en-US"/>
        </w:rPr>
        <w:t xml:space="preserve"> that is</w:t>
      </w:r>
      <w:r w:rsidRPr="00275013">
        <w:rPr>
          <w:rFonts w:eastAsia="Times New Roman" w:cs="Arial"/>
          <w:lang w:val="en-US"/>
        </w:rPr>
        <w:t xml:space="preserve"> generalisable to other populations, whilst clinical audit and service evaluations are specifically concerned with generating new knowledge to inform local decision</w:t>
      </w:r>
      <w:r w:rsidR="00881DC9">
        <w:rPr>
          <w:rFonts w:eastAsia="Times New Roman" w:cs="Arial"/>
          <w:lang w:val="en-US"/>
        </w:rPr>
        <w:t>-</w:t>
      </w:r>
      <w:r w:rsidRPr="00275013">
        <w:rPr>
          <w:rFonts w:eastAsia="Times New Roman" w:cs="Arial"/>
          <w:lang w:val="en-US"/>
        </w:rPr>
        <w:t>making (National Patient Safety Agency 2008)</w:t>
      </w:r>
      <w:r w:rsidR="005567F0">
        <w:rPr>
          <w:rFonts w:eastAsia="Times New Roman" w:cs="Arial"/>
          <w:lang w:val="en-US"/>
        </w:rPr>
        <w:t>.</w:t>
      </w:r>
    </w:p>
    <w:p w14:paraId="172FF2FD" w14:textId="77777777" w:rsidR="00CD6731" w:rsidRDefault="00CD6731" w:rsidP="00CD6731">
      <w:pPr>
        <w:spacing w:line="240" w:lineRule="auto"/>
        <w:rPr>
          <w:rFonts w:eastAsia="Times New Roman" w:cs="Arial"/>
          <w:b/>
          <w:lang w:val="en-US"/>
        </w:rPr>
      </w:pPr>
      <w:r>
        <w:rPr>
          <w:rFonts w:eastAsia="Times New Roman" w:cs="Arial"/>
          <w:b/>
          <w:lang w:val="en-US"/>
        </w:rPr>
        <w:br w:type="page"/>
      </w:r>
    </w:p>
    <w:p w14:paraId="172FF2FE" w14:textId="77777777" w:rsidR="00CD6731" w:rsidRPr="00275013" w:rsidRDefault="00A83FD6" w:rsidP="00A83FD6">
      <w:pPr>
        <w:pStyle w:val="Caption"/>
        <w:keepNext/>
        <w:rPr>
          <w:lang w:val="en-US"/>
        </w:rPr>
      </w:pPr>
      <w:bookmarkStart w:id="54" w:name="_Toc98085164"/>
      <w:r>
        <w:lastRenderedPageBreak/>
        <w:t xml:space="preserve">Table </w:t>
      </w:r>
      <w:r w:rsidR="0036512B">
        <w:fldChar w:fldCharType="begin"/>
      </w:r>
      <w:r w:rsidR="00C6605D">
        <w:instrText xml:space="preserve"> SEQ Table \* ARABIC </w:instrText>
      </w:r>
      <w:r w:rsidR="0036512B">
        <w:fldChar w:fldCharType="separate"/>
      </w:r>
      <w:r w:rsidR="00442776">
        <w:rPr>
          <w:noProof/>
        </w:rPr>
        <w:t>3</w:t>
      </w:r>
      <w:r w:rsidR="0036512B">
        <w:rPr>
          <w:noProof/>
        </w:rPr>
        <w:fldChar w:fldCharType="end"/>
      </w:r>
      <w:r>
        <w:t xml:space="preserve">: </w:t>
      </w:r>
      <w:r w:rsidR="00CD6731" w:rsidRPr="00275013">
        <w:rPr>
          <w:lang w:val="en-US"/>
        </w:rPr>
        <w:t xml:space="preserve">Key differences between Research, Service Evaluation and Clinical Audit </w:t>
      </w:r>
      <w:r w:rsidR="00CD6731">
        <w:rPr>
          <w:lang w:val="en-US"/>
        </w:rPr>
        <w:t>(</w:t>
      </w:r>
      <w:r w:rsidR="00CD6731" w:rsidRPr="00E70818">
        <w:t>National Patient Safety Agency 2008</w:t>
      </w:r>
      <w:r w:rsidR="00CD6731">
        <w:t>)</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48"/>
        <w:gridCol w:w="2559"/>
        <w:gridCol w:w="2279"/>
      </w:tblGrid>
      <w:tr w:rsidR="00CD6731" w:rsidRPr="00CD6731" w14:paraId="172FF303" w14:textId="77777777" w:rsidTr="00CD6731">
        <w:tc>
          <w:tcPr>
            <w:tcW w:w="940" w:type="pct"/>
            <w:tcBorders>
              <w:top w:val="single" w:sz="4" w:space="0" w:color="auto"/>
              <w:left w:val="single" w:sz="4" w:space="0" w:color="auto"/>
              <w:bottom w:val="single" w:sz="4" w:space="0" w:color="auto"/>
              <w:right w:val="single" w:sz="4" w:space="0" w:color="auto"/>
            </w:tcBorders>
          </w:tcPr>
          <w:p w14:paraId="172FF2FF" w14:textId="77777777" w:rsidR="00CD6731" w:rsidRPr="00CD6731" w:rsidRDefault="00CD6731" w:rsidP="00055473">
            <w:pPr>
              <w:spacing w:line="240" w:lineRule="auto"/>
              <w:rPr>
                <w:rFonts w:eastAsia="Times New Roman" w:cs="Arial"/>
                <w:sz w:val="22"/>
                <w:szCs w:val="22"/>
                <w:lang w:val="en-US"/>
              </w:rPr>
            </w:pPr>
          </w:p>
        </w:tc>
        <w:tc>
          <w:tcPr>
            <w:tcW w:w="1211" w:type="pct"/>
            <w:tcBorders>
              <w:top w:val="single" w:sz="4" w:space="0" w:color="auto"/>
              <w:left w:val="single" w:sz="4" w:space="0" w:color="auto"/>
              <w:bottom w:val="single" w:sz="4" w:space="0" w:color="auto"/>
              <w:right w:val="single" w:sz="4" w:space="0" w:color="auto"/>
            </w:tcBorders>
          </w:tcPr>
          <w:p w14:paraId="172FF300" w14:textId="77777777" w:rsidR="00CD6731" w:rsidRPr="00CD6731" w:rsidRDefault="00CD6731" w:rsidP="00CD6731">
            <w:pPr>
              <w:spacing w:line="240" w:lineRule="auto"/>
              <w:jc w:val="left"/>
              <w:rPr>
                <w:rFonts w:eastAsia="Times New Roman" w:cs="Arial"/>
                <w:b/>
                <w:sz w:val="22"/>
                <w:szCs w:val="22"/>
              </w:rPr>
            </w:pPr>
            <w:r w:rsidRPr="00CD6731">
              <w:rPr>
                <w:rFonts w:eastAsia="Times New Roman" w:cs="Arial"/>
                <w:b/>
                <w:sz w:val="22"/>
                <w:szCs w:val="22"/>
              </w:rPr>
              <w:t>Research</w:t>
            </w:r>
          </w:p>
        </w:tc>
        <w:tc>
          <w:tcPr>
            <w:tcW w:w="1505" w:type="pct"/>
            <w:tcBorders>
              <w:top w:val="single" w:sz="4" w:space="0" w:color="auto"/>
              <w:left w:val="single" w:sz="4" w:space="0" w:color="auto"/>
              <w:bottom w:val="single" w:sz="4" w:space="0" w:color="auto"/>
              <w:right w:val="single" w:sz="4" w:space="0" w:color="auto"/>
            </w:tcBorders>
          </w:tcPr>
          <w:p w14:paraId="172FF301" w14:textId="77777777" w:rsidR="00CD6731" w:rsidRPr="00CD6731" w:rsidRDefault="00CD6731" w:rsidP="00CD6731">
            <w:pPr>
              <w:spacing w:line="240" w:lineRule="auto"/>
              <w:jc w:val="left"/>
              <w:rPr>
                <w:rFonts w:eastAsia="Times New Roman" w:cs="Arial"/>
                <w:b/>
                <w:sz w:val="22"/>
                <w:szCs w:val="22"/>
              </w:rPr>
            </w:pPr>
            <w:r w:rsidRPr="00CD6731">
              <w:rPr>
                <w:rFonts w:eastAsia="Times New Roman" w:cs="Arial"/>
                <w:b/>
                <w:sz w:val="22"/>
                <w:szCs w:val="22"/>
              </w:rPr>
              <w:t>Service Evaluation</w:t>
            </w:r>
          </w:p>
        </w:tc>
        <w:tc>
          <w:tcPr>
            <w:tcW w:w="1344" w:type="pct"/>
            <w:tcBorders>
              <w:top w:val="single" w:sz="4" w:space="0" w:color="auto"/>
              <w:left w:val="single" w:sz="4" w:space="0" w:color="auto"/>
              <w:bottom w:val="single" w:sz="4" w:space="0" w:color="auto"/>
              <w:right w:val="single" w:sz="4" w:space="0" w:color="auto"/>
            </w:tcBorders>
          </w:tcPr>
          <w:p w14:paraId="172FF302" w14:textId="77777777" w:rsidR="00CD6731" w:rsidRPr="00CD6731" w:rsidRDefault="00CD6731" w:rsidP="00CD6731">
            <w:pPr>
              <w:spacing w:line="240" w:lineRule="auto"/>
              <w:jc w:val="left"/>
              <w:rPr>
                <w:rFonts w:eastAsia="Times New Roman" w:cs="Arial"/>
                <w:b/>
                <w:sz w:val="22"/>
                <w:szCs w:val="22"/>
              </w:rPr>
            </w:pPr>
            <w:r w:rsidRPr="00CD6731">
              <w:rPr>
                <w:rFonts w:eastAsia="Times New Roman" w:cs="Arial"/>
                <w:b/>
                <w:sz w:val="22"/>
                <w:szCs w:val="22"/>
              </w:rPr>
              <w:t>Audit</w:t>
            </w:r>
          </w:p>
        </w:tc>
      </w:tr>
      <w:tr w:rsidR="00CD6731" w:rsidRPr="00CD6731" w14:paraId="172FF308" w14:textId="77777777" w:rsidTr="00CD6731">
        <w:trPr>
          <w:trHeight w:val="3167"/>
        </w:trPr>
        <w:tc>
          <w:tcPr>
            <w:tcW w:w="940" w:type="pct"/>
            <w:tcBorders>
              <w:top w:val="single" w:sz="4" w:space="0" w:color="auto"/>
              <w:left w:val="single" w:sz="4" w:space="0" w:color="auto"/>
              <w:bottom w:val="single" w:sz="4" w:space="0" w:color="auto"/>
              <w:right w:val="single" w:sz="4" w:space="0" w:color="auto"/>
            </w:tcBorders>
          </w:tcPr>
          <w:p w14:paraId="172FF304" w14:textId="77777777" w:rsidR="00CD6731" w:rsidRPr="00CD6731" w:rsidRDefault="00CD6731" w:rsidP="00055473">
            <w:pPr>
              <w:spacing w:line="240" w:lineRule="auto"/>
              <w:rPr>
                <w:rFonts w:eastAsia="Times New Roman" w:cs="Arial"/>
                <w:b/>
                <w:sz w:val="22"/>
                <w:szCs w:val="22"/>
                <w:lang w:val="en-US"/>
              </w:rPr>
            </w:pPr>
            <w:r w:rsidRPr="00CD6731">
              <w:rPr>
                <w:rFonts w:eastAsia="Times New Roman" w:cs="Arial"/>
                <w:b/>
                <w:sz w:val="22"/>
                <w:szCs w:val="22"/>
                <w:lang w:val="en-US"/>
              </w:rPr>
              <w:t>Aims</w:t>
            </w:r>
          </w:p>
        </w:tc>
        <w:tc>
          <w:tcPr>
            <w:tcW w:w="1211" w:type="pct"/>
            <w:tcBorders>
              <w:top w:val="single" w:sz="4" w:space="0" w:color="auto"/>
              <w:left w:val="single" w:sz="4" w:space="0" w:color="auto"/>
              <w:bottom w:val="single" w:sz="4" w:space="0" w:color="auto"/>
              <w:right w:val="single" w:sz="4" w:space="0" w:color="auto"/>
            </w:tcBorders>
          </w:tcPr>
          <w:p w14:paraId="172FF305" w14:textId="77777777" w:rsidR="00CD6731" w:rsidRPr="00CD6731" w:rsidRDefault="00CD6731" w:rsidP="00CD6731">
            <w:pPr>
              <w:spacing w:line="240" w:lineRule="auto"/>
              <w:jc w:val="left"/>
              <w:rPr>
                <w:rFonts w:eastAsia="Times New Roman" w:cs="Arial"/>
                <w:b/>
                <w:sz w:val="22"/>
                <w:szCs w:val="22"/>
                <w:u w:val="single"/>
                <w:lang w:val="en-US"/>
              </w:rPr>
            </w:pPr>
            <w:r w:rsidRPr="00CD6731">
              <w:rPr>
                <w:rFonts w:eastAsia="Times New Roman" w:cs="Arial"/>
                <w:sz w:val="22"/>
                <w:szCs w:val="22"/>
              </w:rPr>
              <w:t>To derive new knowledge which is potentially generalisable or transferable</w:t>
            </w:r>
            <w:r w:rsidR="005567F0">
              <w:rPr>
                <w:rFonts w:eastAsia="Times New Roman" w:cs="Arial"/>
                <w:sz w:val="22"/>
                <w:szCs w:val="22"/>
              </w:rPr>
              <w:t>.</w:t>
            </w:r>
          </w:p>
        </w:tc>
        <w:tc>
          <w:tcPr>
            <w:tcW w:w="1505" w:type="pct"/>
            <w:tcBorders>
              <w:top w:val="single" w:sz="4" w:space="0" w:color="auto"/>
              <w:left w:val="single" w:sz="4" w:space="0" w:color="auto"/>
              <w:bottom w:val="single" w:sz="4" w:space="0" w:color="auto"/>
              <w:right w:val="single" w:sz="4" w:space="0" w:color="auto"/>
            </w:tcBorders>
          </w:tcPr>
          <w:p w14:paraId="172FF306" w14:textId="77777777" w:rsidR="00CD6731" w:rsidRPr="00CD6731" w:rsidRDefault="00CD6731" w:rsidP="00CD6731">
            <w:pPr>
              <w:spacing w:line="240" w:lineRule="auto"/>
              <w:jc w:val="left"/>
              <w:rPr>
                <w:rFonts w:eastAsia="Times New Roman" w:cs="Arial"/>
                <w:b/>
                <w:sz w:val="22"/>
                <w:szCs w:val="22"/>
                <w:u w:val="single"/>
                <w:lang w:val="en-US"/>
              </w:rPr>
            </w:pPr>
            <w:r w:rsidRPr="00CD6731">
              <w:rPr>
                <w:rFonts w:eastAsia="Times New Roman" w:cs="Arial"/>
                <w:sz w:val="22"/>
                <w:szCs w:val="22"/>
              </w:rPr>
              <w:t>To judge a service's effectiveness/efficiency through assessment of its aims, activities, outcomes and costs</w:t>
            </w:r>
            <w:r w:rsidR="005567F0">
              <w:rPr>
                <w:rFonts w:eastAsia="Times New Roman" w:cs="Arial"/>
                <w:sz w:val="22"/>
                <w:szCs w:val="22"/>
              </w:rPr>
              <w:t>.</w:t>
            </w:r>
          </w:p>
        </w:tc>
        <w:tc>
          <w:tcPr>
            <w:tcW w:w="1344" w:type="pct"/>
            <w:tcBorders>
              <w:top w:val="single" w:sz="4" w:space="0" w:color="auto"/>
              <w:left w:val="single" w:sz="4" w:space="0" w:color="auto"/>
              <w:bottom w:val="single" w:sz="4" w:space="0" w:color="auto"/>
              <w:right w:val="single" w:sz="4" w:space="0" w:color="auto"/>
            </w:tcBorders>
          </w:tcPr>
          <w:p w14:paraId="172FF307" w14:textId="77777777" w:rsidR="00CD6731" w:rsidRPr="00CD6731" w:rsidRDefault="00CD6731" w:rsidP="00CD6731">
            <w:pPr>
              <w:spacing w:line="240" w:lineRule="auto"/>
              <w:jc w:val="left"/>
              <w:rPr>
                <w:rFonts w:eastAsia="Times New Roman" w:cs="Arial"/>
                <w:sz w:val="22"/>
                <w:szCs w:val="22"/>
              </w:rPr>
            </w:pPr>
            <w:r w:rsidRPr="00CD6731">
              <w:rPr>
                <w:rFonts w:eastAsia="Times New Roman" w:cs="Arial"/>
                <w:sz w:val="22"/>
                <w:szCs w:val="22"/>
              </w:rPr>
              <w:t>To improve the quality of local patient care and clinical outcomes through review of practice against evidence-based standards, and the implementation of change where subsequently indicated.</w:t>
            </w:r>
          </w:p>
        </w:tc>
      </w:tr>
      <w:tr w:rsidR="00CD6731" w:rsidRPr="00CD6731" w14:paraId="172FF30F" w14:textId="77777777" w:rsidTr="00CD6731">
        <w:trPr>
          <w:trHeight w:val="1125"/>
        </w:trPr>
        <w:tc>
          <w:tcPr>
            <w:tcW w:w="940" w:type="pct"/>
            <w:tcBorders>
              <w:top w:val="single" w:sz="4" w:space="0" w:color="auto"/>
            </w:tcBorders>
          </w:tcPr>
          <w:p w14:paraId="172FF309" w14:textId="77777777" w:rsidR="00CD6731" w:rsidRPr="00CD6731" w:rsidRDefault="00CD6731" w:rsidP="00055473">
            <w:pPr>
              <w:spacing w:line="240" w:lineRule="auto"/>
              <w:rPr>
                <w:rFonts w:eastAsia="Times New Roman" w:cs="Arial"/>
                <w:b/>
                <w:sz w:val="22"/>
                <w:szCs w:val="22"/>
                <w:lang w:val="en-US"/>
              </w:rPr>
            </w:pPr>
            <w:r w:rsidRPr="00CD6731">
              <w:rPr>
                <w:rFonts w:eastAsia="Times New Roman" w:cs="Arial"/>
                <w:b/>
                <w:sz w:val="22"/>
                <w:szCs w:val="22"/>
                <w:lang w:val="en-US"/>
              </w:rPr>
              <w:t>Treatments</w:t>
            </w:r>
          </w:p>
          <w:p w14:paraId="172FF30A" w14:textId="77777777" w:rsidR="00CD6731" w:rsidRPr="00CD6731" w:rsidRDefault="00CD6731" w:rsidP="00055473">
            <w:pPr>
              <w:keepNext/>
              <w:keepLines/>
              <w:spacing w:before="200" w:after="0" w:line="240" w:lineRule="auto"/>
              <w:outlineLvl w:val="2"/>
              <w:rPr>
                <w:rFonts w:eastAsia="Times New Roman" w:cs="Arial"/>
                <w:b/>
                <w:sz w:val="22"/>
                <w:szCs w:val="22"/>
                <w:lang w:val="en-US"/>
              </w:rPr>
            </w:pPr>
          </w:p>
        </w:tc>
        <w:tc>
          <w:tcPr>
            <w:tcW w:w="1211" w:type="pct"/>
            <w:tcBorders>
              <w:top w:val="single" w:sz="4" w:space="0" w:color="auto"/>
            </w:tcBorders>
          </w:tcPr>
          <w:p w14:paraId="172FF30B"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May involve a completely new treatment</w:t>
            </w:r>
            <w:r w:rsidR="005567F0">
              <w:rPr>
                <w:rFonts w:eastAsia="Times New Roman" w:cs="Arial"/>
                <w:sz w:val="22"/>
                <w:szCs w:val="22"/>
                <w:lang w:val="en-US"/>
              </w:rPr>
              <w:t>.</w:t>
            </w:r>
            <w:r w:rsidRPr="00CD6731">
              <w:rPr>
                <w:rFonts w:eastAsia="Times New Roman" w:cs="Arial"/>
                <w:sz w:val="22"/>
                <w:szCs w:val="22"/>
                <w:lang w:val="en-US"/>
              </w:rPr>
              <w:t xml:space="preserve"> </w:t>
            </w:r>
          </w:p>
          <w:p w14:paraId="172FF30C" w14:textId="77777777" w:rsidR="00CD6731" w:rsidRPr="00CD6731" w:rsidRDefault="00CD6731" w:rsidP="00CD6731">
            <w:pPr>
              <w:keepNext/>
              <w:keepLines/>
              <w:spacing w:before="200" w:after="0" w:line="240" w:lineRule="auto"/>
              <w:jc w:val="left"/>
              <w:outlineLvl w:val="2"/>
              <w:rPr>
                <w:rFonts w:eastAsia="Times New Roman" w:cs="Arial"/>
                <w:sz w:val="22"/>
                <w:szCs w:val="22"/>
                <w:lang w:val="en-US"/>
              </w:rPr>
            </w:pPr>
          </w:p>
        </w:tc>
        <w:tc>
          <w:tcPr>
            <w:tcW w:w="1505" w:type="pct"/>
            <w:tcBorders>
              <w:top w:val="single" w:sz="4" w:space="0" w:color="auto"/>
            </w:tcBorders>
          </w:tcPr>
          <w:p w14:paraId="172FF30D"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Will never involve a completely new treatment</w:t>
            </w:r>
            <w:r w:rsidR="005567F0">
              <w:rPr>
                <w:rFonts w:eastAsia="Times New Roman" w:cs="Arial"/>
                <w:sz w:val="22"/>
                <w:szCs w:val="22"/>
                <w:lang w:val="en-US"/>
              </w:rPr>
              <w:t>.</w:t>
            </w:r>
            <w:r w:rsidR="003D054A">
              <w:rPr>
                <w:rFonts w:eastAsia="Times New Roman" w:cs="Arial"/>
                <w:sz w:val="22"/>
                <w:szCs w:val="22"/>
                <w:lang w:val="en-US"/>
              </w:rPr>
              <w:t xml:space="preserve"> </w:t>
            </w:r>
          </w:p>
        </w:tc>
        <w:tc>
          <w:tcPr>
            <w:tcW w:w="1344" w:type="pct"/>
            <w:tcBorders>
              <w:top w:val="single" w:sz="4" w:space="0" w:color="auto"/>
            </w:tcBorders>
          </w:tcPr>
          <w:p w14:paraId="172FF30E"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Will never involve a completely new treatment</w:t>
            </w:r>
            <w:r w:rsidR="005567F0">
              <w:rPr>
                <w:rFonts w:eastAsia="Times New Roman" w:cs="Arial"/>
                <w:sz w:val="22"/>
                <w:szCs w:val="22"/>
                <w:lang w:val="en-US"/>
              </w:rPr>
              <w:t>.</w:t>
            </w:r>
            <w:r w:rsidRPr="00CD6731">
              <w:rPr>
                <w:rFonts w:eastAsia="Times New Roman" w:cs="Arial"/>
                <w:sz w:val="22"/>
                <w:szCs w:val="22"/>
                <w:lang w:val="en-US"/>
              </w:rPr>
              <w:t xml:space="preserve"> </w:t>
            </w:r>
          </w:p>
        </w:tc>
      </w:tr>
      <w:tr w:rsidR="00CD6731" w:rsidRPr="00CD6731" w14:paraId="172FF316" w14:textId="77777777" w:rsidTr="00CD6731">
        <w:tc>
          <w:tcPr>
            <w:tcW w:w="940" w:type="pct"/>
          </w:tcPr>
          <w:p w14:paraId="172FF310" w14:textId="77777777" w:rsidR="00CD6731" w:rsidRPr="00CD6731" w:rsidRDefault="00CD6731" w:rsidP="00055473">
            <w:pPr>
              <w:spacing w:line="240" w:lineRule="auto"/>
              <w:rPr>
                <w:rFonts w:eastAsia="Times New Roman" w:cs="Arial"/>
                <w:b/>
                <w:sz w:val="22"/>
                <w:szCs w:val="22"/>
                <w:lang w:val="en-US"/>
              </w:rPr>
            </w:pPr>
            <w:r w:rsidRPr="00CD6731">
              <w:rPr>
                <w:rFonts w:eastAsia="Times New Roman" w:cs="Arial"/>
                <w:b/>
                <w:sz w:val="22"/>
                <w:szCs w:val="22"/>
                <w:lang w:val="en-US"/>
              </w:rPr>
              <w:t>Methodology</w:t>
            </w:r>
          </w:p>
          <w:p w14:paraId="172FF311" w14:textId="77777777" w:rsidR="00CD6731" w:rsidRPr="00CD6731" w:rsidRDefault="00CD6731" w:rsidP="00055473">
            <w:pPr>
              <w:keepNext/>
              <w:keepLines/>
              <w:spacing w:before="200" w:after="0" w:line="240" w:lineRule="auto"/>
              <w:outlineLvl w:val="2"/>
              <w:rPr>
                <w:rFonts w:eastAsia="Times New Roman" w:cs="Arial"/>
                <w:b/>
                <w:sz w:val="22"/>
                <w:szCs w:val="22"/>
                <w:lang w:val="en-US"/>
              </w:rPr>
            </w:pPr>
          </w:p>
        </w:tc>
        <w:tc>
          <w:tcPr>
            <w:tcW w:w="1211" w:type="pct"/>
          </w:tcPr>
          <w:p w14:paraId="172FF312"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 xml:space="preserve">Addresses clearly defined questions /hypotheses using systematic and rigorous processes. Designed so that it can be replicated and results can be generalised to other groups. </w:t>
            </w:r>
          </w:p>
        </w:tc>
        <w:tc>
          <w:tcPr>
            <w:tcW w:w="1505" w:type="pct"/>
          </w:tcPr>
          <w:p w14:paraId="172FF313"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 xml:space="preserve">Address specific questions about the service concerned. Results are specific and local. </w:t>
            </w:r>
          </w:p>
          <w:p w14:paraId="172FF314" w14:textId="77777777" w:rsidR="00CD6731" w:rsidRPr="00CD6731" w:rsidRDefault="00CD6731" w:rsidP="00CD6731">
            <w:pPr>
              <w:keepNext/>
              <w:keepLines/>
              <w:spacing w:before="200" w:after="0" w:line="240" w:lineRule="auto"/>
              <w:jc w:val="left"/>
              <w:outlineLvl w:val="2"/>
              <w:rPr>
                <w:rFonts w:eastAsia="Times New Roman" w:cs="Arial"/>
                <w:sz w:val="22"/>
                <w:szCs w:val="22"/>
                <w:lang w:val="en-US"/>
              </w:rPr>
            </w:pPr>
          </w:p>
        </w:tc>
        <w:tc>
          <w:tcPr>
            <w:tcW w:w="1344" w:type="pct"/>
          </w:tcPr>
          <w:p w14:paraId="172FF315" w14:textId="77777777" w:rsidR="00CD6731" w:rsidRPr="00CD6731" w:rsidRDefault="00CD6731" w:rsidP="00CD6731">
            <w:pPr>
              <w:spacing w:line="240" w:lineRule="auto"/>
              <w:jc w:val="left"/>
              <w:rPr>
                <w:rFonts w:eastAsia="Times New Roman" w:cs="Arial"/>
                <w:b/>
                <w:bCs/>
                <w:sz w:val="22"/>
                <w:szCs w:val="22"/>
                <w:u w:val="single"/>
                <w:lang w:val="en-US"/>
              </w:rPr>
            </w:pPr>
            <w:r w:rsidRPr="00CD6731">
              <w:rPr>
                <w:rFonts w:eastAsia="Times New Roman" w:cs="Arial"/>
                <w:sz w:val="22"/>
                <w:szCs w:val="22"/>
                <w:lang w:val="en-US"/>
              </w:rPr>
              <w:t>Addresses clearly defined audit questions using a robust methodology, usually asking whether a specific standard has been met. Results are specific and local</w:t>
            </w:r>
            <w:r w:rsidR="005567F0">
              <w:rPr>
                <w:rFonts w:eastAsia="Times New Roman" w:cs="Arial"/>
                <w:sz w:val="22"/>
                <w:szCs w:val="22"/>
                <w:lang w:val="en-US"/>
              </w:rPr>
              <w:t>.</w:t>
            </w:r>
          </w:p>
        </w:tc>
      </w:tr>
      <w:tr w:rsidR="00CD6731" w:rsidRPr="00CD6731" w14:paraId="172FF31F" w14:textId="77777777" w:rsidTr="00CD6731">
        <w:trPr>
          <w:trHeight w:val="1551"/>
        </w:trPr>
        <w:tc>
          <w:tcPr>
            <w:tcW w:w="940" w:type="pct"/>
          </w:tcPr>
          <w:p w14:paraId="172FF317" w14:textId="77777777" w:rsidR="00CD6731" w:rsidRPr="00CD6731" w:rsidRDefault="00CD6731" w:rsidP="00055473">
            <w:pPr>
              <w:spacing w:line="240" w:lineRule="auto"/>
              <w:rPr>
                <w:rFonts w:eastAsia="Times New Roman" w:cs="Arial"/>
                <w:b/>
                <w:sz w:val="22"/>
                <w:szCs w:val="22"/>
                <w:lang w:val="en-US"/>
              </w:rPr>
            </w:pPr>
            <w:r w:rsidRPr="00CD6731">
              <w:rPr>
                <w:rFonts w:eastAsia="Times New Roman" w:cs="Arial"/>
                <w:b/>
                <w:sz w:val="22"/>
                <w:szCs w:val="22"/>
                <w:lang w:val="en-US"/>
              </w:rPr>
              <w:t>Randomisation</w:t>
            </w:r>
          </w:p>
          <w:p w14:paraId="172FF318" w14:textId="77777777" w:rsidR="00CD6731" w:rsidRPr="00CD6731" w:rsidRDefault="00CD6731" w:rsidP="00055473">
            <w:pPr>
              <w:keepNext/>
              <w:keepLines/>
              <w:spacing w:before="200" w:after="0" w:line="240" w:lineRule="auto"/>
              <w:outlineLvl w:val="2"/>
              <w:rPr>
                <w:rFonts w:eastAsia="Times New Roman" w:cs="Arial"/>
                <w:sz w:val="22"/>
                <w:szCs w:val="22"/>
                <w:lang w:val="en-US"/>
              </w:rPr>
            </w:pPr>
          </w:p>
        </w:tc>
        <w:tc>
          <w:tcPr>
            <w:tcW w:w="1211" w:type="pct"/>
          </w:tcPr>
          <w:p w14:paraId="172FF319" w14:textId="77777777" w:rsidR="00CD6731" w:rsidRPr="00CD6731" w:rsidRDefault="00CD6731" w:rsidP="00CD6731">
            <w:pPr>
              <w:spacing w:line="240" w:lineRule="auto"/>
              <w:jc w:val="left"/>
              <w:rPr>
                <w:rFonts w:eastAsia="Times New Roman" w:cs="Arial"/>
                <w:sz w:val="22"/>
                <w:szCs w:val="22"/>
              </w:rPr>
            </w:pPr>
            <w:r w:rsidRPr="00CD6731">
              <w:rPr>
                <w:rFonts w:eastAsia="Times New Roman" w:cs="Arial"/>
                <w:sz w:val="22"/>
                <w:szCs w:val="22"/>
              </w:rPr>
              <w:t>May involve allocating patients randomly to different treatment groups</w:t>
            </w:r>
            <w:r w:rsidR="005567F0">
              <w:rPr>
                <w:rFonts w:eastAsia="Times New Roman" w:cs="Arial"/>
                <w:sz w:val="22"/>
                <w:szCs w:val="22"/>
              </w:rPr>
              <w:t>.</w:t>
            </w:r>
          </w:p>
          <w:p w14:paraId="172FF31A" w14:textId="77777777" w:rsidR="00CD6731" w:rsidRPr="00CD6731" w:rsidRDefault="00CD6731" w:rsidP="00CD6731">
            <w:pPr>
              <w:keepNext/>
              <w:keepLines/>
              <w:spacing w:before="200" w:after="0" w:line="240" w:lineRule="auto"/>
              <w:jc w:val="left"/>
              <w:outlineLvl w:val="2"/>
              <w:rPr>
                <w:rFonts w:eastAsia="Times New Roman" w:cs="Arial"/>
                <w:sz w:val="22"/>
                <w:szCs w:val="22"/>
                <w:lang w:val="en-US"/>
              </w:rPr>
            </w:pPr>
          </w:p>
        </w:tc>
        <w:tc>
          <w:tcPr>
            <w:tcW w:w="1505" w:type="pct"/>
          </w:tcPr>
          <w:p w14:paraId="172FF31B" w14:textId="77777777" w:rsidR="00CD6731" w:rsidRPr="00CD6731" w:rsidRDefault="00CD6731" w:rsidP="00CD6731">
            <w:pPr>
              <w:spacing w:line="240" w:lineRule="auto"/>
              <w:jc w:val="left"/>
              <w:rPr>
                <w:rFonts w:eastAsia="Times New Roman" w:cs="Arial"/>
                <w:b/>
                <w:bCs/>
                <w:sz w:val="22"/>
                <w:szCs w:val="22"/>
                <w:lang w:val="en-US"/>
              </w:rPr>
            </w:pPr>
            <w:r w:rsidRPr="00CD6731">
              <w:rPr>
                <w:rFonts w:eastAsia="Times New Roman" w:cs="Arial"/>
                <w:sz w:val="22"/>
                <w:szCs w:val="22"/>
              </w:rPr>
              <w:t>Never involves allocating patients randomly to different treatment groups</w:t>
            </w:r>
            <w:r w:rsidR="005567F0">
              <w:rPr>
                <w:rFonts w:eastAsia="Times New Roman" w:cs="Arial"/>
                <w:sz w:val="22"/>
                <w:szCs w:val="22"/>
              </w:rPr>
              <w:t>.</w:t>
            </w:r>
          </w:p>
          <w:p w14:paraId="172FF31C" w14:textId="77777777" w:rsidR="00CD6731" w:rsidRPr="00CD6731" w:rsidRDefault="00CD6731" w:rsidP="00CD6731">
            <w:pPr>
              <w:keepNext/>
              <w:keepLines/>
              <w:spacing w:before="200" w:after="0" w:line="240" w:lineRule="auto"/>
              <w:jc w:val="left"/>
              <w:outlineLvl w:val="2"/>
              <w:rPr>
                <w:rFonts w:eastAsia="Times New Roman" w:cs="Arial"/>
                <w:sz w:val="22"/>
                <w:szCs w:val="22"/>
                <w:lang w:val="en-US"/>
              </w:rPr>
            </w:pPr>
          </w:p>
        </w:tc>
        <w:tc>
          <w:tcPr>
            <w:tcW w:w="1344" w:type="pct"/>
          </w:tcPr>
          <w:p w14:paraId="172FF31D" w14:textId="77777777" w:rsidR="00CD6731" w:rsidRPr="00CD6731" w:rsidRDefault="00CD6731" w:rsidP="00CD6731">
            <w:pPr>
              <w:spacing w:line="240" w:lineRule="auto"/>
              <w:jc w:val="left"/>
              <w:rPr>
                <w:rFonts w:eastAsia="Times New Roman" w:cs="Arial"/>
                <w:bCs/>
                <w:color w:val="000000"/>
                <w:sz w:val="22"/>
                <w:szCs w:val="22"/>
                <w:lang w:val="en-US"/>
              </w:rPr>
            </w:pPr>
            <w:r w:rsidRPr="00CD6731">
              <w:rPr>
                <w:rFonts w:eastAsia="Times New Roman" w:cs="Arial"/>
                <w:sz w:val="22"/>
                <w:szCs w:val="22"/>
              </w:rPr>
              <w:t xml:space="preserve">Never involves allocating patients randomly to different treatment groups. </w:t>
            </w:r>
          </w:p>
          <w:p w14:paraId="172FF31E" w14:textId="77777777" w:rsidR="00CD6731" w:rsidRPr="00CD6731" w:rsidRDefault="00CD6731" w:rsidP="00CD6731">
            <w:pPr>
              <w:keepNext/>
              <w:keepLines/>
              <w:spacing w:before="200" w:after="0" w:line="240" w:lineRule="auto"/>
              <w:jc w:val="left"/>
              <w:outlineLvl w:val="2"/>
              <w:rPr>
                <w:rFonts w:eastAsia="Times New Roman" w:cs="Arial"/>
                <w:sz w:val="22"/>
                <w:szCs w:val="22"/>
                <w:lang w:val="en-US"/>
              </w:rPr>
            </w:pPr>
          </w:p>
        </w:tc>
      </w:tr>
      <w:tr w:rsidR="00CD6731" w:rsidRPr="00CD6731" w14:paraId="172FF327" w14:textId="77777777" w:rsidTr="00CD6731">
        <w:trPr>
          <w:trHeight w:val="1237"/>
        </w:trPr>
        <w:tc>
          <w:tcPr>
            <w:tcW w:w="940" w:type="pct"/>
          </w:tcPr>
          <w:p w14:paraId="172FF320" w14:textId="77777777" w:rsidR="00CD6731" w:rsidRPr="00CD6731" w:rsidRDefault="00CD6731" w:rsidP="00055473">
            <w:pPr>
              <w:spacing w:line="240" w:lineRule="auto"/>
              <w:rPr>
                <w:rFonts w:eastAsia="Times New Roman" w:cs="Arial"/>
                <w:b/>
                <w:sz w:val="22"/>
                <w:szCs w:val="22"/>
                <w:lang w:val="en-US"/>
              </w:rPr>
            </w:pPr>
            <w:r w:rsidRPr="00CD6731">
              <w:rPr>
                <w:rFonts w:eastAsia="Times New Roman" w:cs="Arial"/>
                <w:b/>
                <w:sz w:val="22"/>
                <w:szCs w:val="22"/>
                <w:lang w:val="en-US"/>
              </w:rPr>
              <w:t>Ethical Approval</w:t>
            </w:r>
          </w:p>
          <w:p w14:paraId="172FF321" w14:textId="77777777" w:rsidR="00CD6731" w:rsidRPr="00CD6731" w:rsidRDefault="00CD6731" w:rsidP="00055473">
            <w:pPr>
              <w:spacing w:line="240" w:lineRule="auto"/>
              <w:rPr>
                <w:rFonts w:eastAsia="Times New Roman" w:cs="Arial"/>
                <w:b/>
                <w:sz w:val="22"/>
                <w:szCs w:val="22"/>
                <w:lang w:val="en-US"/>
              </w:rPr>
            </w:pPr>
          </w:p>
        </w:tc>
        <w:tc>
          <w:tcPr>
            <w:tcW w:w="1211" w:type="pct"/>
          </w:tcPr>
          <w:p w14:paraId="172FF322" w14:textId="76D0F50F"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 xml:space="preserve">Ethical </w:t>
            </w:r>
            <w:r w:rsidR="00935C2B">
              <w:rPr>
                <w:rFonts w:eastAsia="Times New Roman" w:cs="Arial"/>
                <w:sz w:val="22"/>
                <w:szCs w:val="22"/>
                <w:lang w:val="en-US"/>
              </w:rPr>
              <w:t>a</w:t>
            </w:r>
            <w:r w:rsidRPr="00CD6731">
              <w:rPr>
                <w:rFonts w:eastAsia="Times New Roman" w:cs="Arial"/>
                <w:sz w:val="22"/>
                <w:szCs w:val="22"/>
                <w:lang w:val="en-US"/>
              </w:rPr>
              <w:t>pproval is required</w:t>
            </w:r>
            <w:r w:rsidR="005567F0">
              <w:rPr>
                <w:rFonts w:eastAsia="Times New Roman" w:cs="Arial"/>
                <w:sz w:val="22"/>
                <w:szCs w:val="22"/>
                <w:lang w:val="en-US"/>
              </w:rPr>
              <w:t>.</w:t>
            </w:r>
          </w:p>
          <w:p w14:paraId="172FF323" w14:textId="77777777" w:rsidR="00CD6731" w:rsidRPr="00CD6731" w:rsidRDefault="00CD6731" w:rsidP="00CD6731">
            <w:pPr>
              <w:spacing w:line="240" w:lineRule="auto"/>
              <w:jc w:val="left"/>
              <w:rPr>
                <w:rFonts w:eastAsia="Times New Roman" w:cs="Arial"/>
                <w:sz w:val="22"/>
                <w:szCs w:val="22"/>
                <w:lang w:val="en-US"/>
              </w:rPr>
            </w:pPr>
          </w:p>
        </w:tc>
        <w:tc>
          <w:tcPr>
            <w:tcW w:w="1505" w:type="pct"/>
          </w:tcPr>
          <w:p w14:paraId="172FF324"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Most ethics committees exclude service evaluations</w:t>
            </w:r>
            <w:r w:rsidR="005567F0">
              <w:rPr>
                <w:rFonts w:eastAsia="Times New Roman" w:cs="Arial"/>
                <w:sz w:val="22"/>
                <w:szCs w:val="22"/>
                <w:lang w:val="en-US"/>
              </w:rPr>
              <w:t>.</w:t>
            </w:r>
            <w:r w:rsidRPr="00CD6731">
              <w:rPr>
                <w:rFonts w:eastAsia="Times New Roman" w:cs="Arial"/>
                <w:sz w:val="22"/>
                <w:szCs w:val="22"/>
                <w:lang w:val="en-US"/>
              </w:rPr>
              <w:t xml:space="preserve"> </w:t>
            </w:r>
          </w:p>
          <w:p w14:paraId="172FF325" w14:textId="77777777" w:rsidR="00CD6731" w:rsidRPr="00CD6731" w:rsidRDefault="00CD6731" w:rsidP="00CD6731">
            <w:pPr>
              <w:spacing w:line="240" w:lineRule="auto"/>
              <w:jc w:val="left"/>
              <w:rPr>
                <w:rFonts w:eastAsia="Times New Roman" w:cs="Arial"/>
                <w:sz w:val="22"/>
                <w:szCs w:val="22"/>
                <w:lang w:val="en-US"/>
              </w:rPr>
            </w:pPr>
          </w:p>
        </w:tc>
        <w:tc>
          <w:tcPr>
            <w:tcW w:w="1344" w:type="pct"/>
          </w:tcPr>
          <w:p w14:paraId="172FF326" w14:textId="77777777" w:rsidR="00CD6731" w:rsidRPr="00CD6731" w:rsidRDefault="00CD6731" w:rsidP="00CD6731">
            <w:pPr>
              <w:spacing w:line="240" w:lineRule="auto"/>
              <w:jc w:val="left"/>
              <w:rPr>
                <w:rFonts w:eastAsia="Times New Roman" w:cs="Arial"/>
                <w:sz w:val="22"/>
                <w:szCs w:val="22"/>
                <w:lang w:val="en-US"/>
              </w:rPr>
            </w:pPr>
            <w:r w:rsidRPr="00CD6731">
              <w:rPr>
                <w:rFonts w:eastAsia="Times New Roman" w:cs="Arial"/>
                <w:sz w:val="22"/>
                <w:szCs w:val="22"/>
                <w:lang w:val="en-US"/>
              </w:rPr>
              <w:t>Most ethics committees specifically exclude audit studies</w:t>
            </w:r>
            <w:r w:rsidR="005567F0">
              <w:rPr>
                <w:rFonts w:eastAsia="Times New Roman" w:cs="Arial"/>
                <w:sz w:val="22"/>
                <w:szCs w:val="22"/>
                <w:lang w:val="en-US"/>
              </w:rPr>
              <w:t>.</w:t>
            </w:r>
          </w:p>
        </w:tc>
      </w:tr>
    </w:tbl>
    <w:p w14:paraId="172FF328" w14:textId="05C85EFC" w:rsidR="00CD6731" w:rsidRPr="00011285" w:rsidRDefault="00CD6731" w:rsidP="00935C2B">
      <w:pPr>
        <w:spacing w:before="480"/>
        <w:rPr>
          <w:rFonts w:eastAsia="Times New Roman" w:cs="Arial"/>
        </w:rPr>
      </w:pPr>
      <w:r w:rsidRPr="00275013">
        <w:rPr>
          <w:rFonts w:eastAsia="Times New Roman" w:cs="Arial"/>
          <w:lang w:val="en-US"/>
        </w:rPr>
        <w:t>Within healthcare research</w:t>
      </w:r>
      <w:r w:rsidR="005567F0">
        <w:rPr>
          <w:rFonts w:eastAsia="Times New Roman" w:cs="Arial"/>
          <w:lang w:val="en-US"/>
        </w:rPr>
        <w:t>,</w:t>
      </w:r>
      <w:r w:rsidRPr="00275013">
        <w:rPr>
          <w:rFonts w:eastAsia="Times New Roman" w:cs="Arial"/>
          <w:lang w:val="en-US"/>
        </w:rPr>
        <w:t xml:space="preserve"> two broad research paradigms exist: the positivist paradigm and the naturalistic paradigm</w:t>
      </w:r>
      <w:r w:rsidR="005567F0">
        <w:rPr>
          <w:rFonts w:eastAsia="Times New Roman" w:cs="Arial"/>
          <w:lang w:val="en-US"/>
        </w:rPr>
        <w:t>.</w:t>
      </w:r>
      <w:r w:rsidRPr="00275013">
        <w:rPr>
          <w:rFonts w:eastAsia="Times New Roman" w:cs="Arial"/>
          <w:lang w:val="en-US"/>
        </w:rPr>
        <w:t xml:space="preserve"> </w:t>
      </w:r>
      <w:r w:rsidR="005567F0">
        <w:rPr>
          <w:rFonts w:eastAsia="Times New Roman" w:cs="Arial"/>
          <w:lang w:val="en-US"/>
        </w:rPr>
        <w:t>B</w:t>
      </w:r>
      <w:r w:rsidRPr="00275013">
        <w:rPr>
          <w:rFonts w:eastAsia="Times New Roman" w:cs="Arial"/>
          <w:lang w:val="en-US"/>
        </w:rPr>
        <w:t xml:space="preserve">oth have strong implications on the </w:t>
      </w:r>
      <w:r>
        <w:rPr>
          <w:rFonts w:eastAsia="Times New Roman" w:cs="Arial"/>
          <w:lang w:val="en-US"/>
        </w:rPr>
        <w:t xml:space="preserve">choice of </w:t>
      </w:r>
      <w:r w:rsidRPr="00275013">
        <w:rPr>
          <w:rFonts w:eastAsia="Times New Roman" w:cs="Arial"/>
          <w:lang w:val="en-US"/>
        </w:rPr>
        <w:t xml:space="preserve">study method employed (Polit </w:t>
      </w:r>
      <w:r>
        <w:rPr>
          <w:rFonts w:eastAsia="Times New Roman" w:cs="Arial"/>
          <w:lang w:val="en-US"/>
        </w:rPr>
        <w:t>and</w:t>
      </w:r>
      <w:r w:rsidRPr="00275013">
        <w:rPr>
          <w:rFonts w:eastAsia="Times New Roman" w:cs="Arial"/>
          <w:lang w:val="en-US"/>
        </w:rPr>
        <w:t xml:space="preserve"> </w:t>
      </w:r>
      <w:r>
        <w:rPr>
          <w:rFonts w:eastAsia="Times New Roman" w:cs="Arial"/>
          <w:lang w:val="en-US"/>
        </w:rPr>
        <w:t>Beck 2017</w:t>
      </w:r>
      <w:r w:rsidRPr="00275013">
        <w:rPr>
          <w:rFonts w:eastAsia="Times New Roman" w:cs="Arial"/>
          <w:lang w:val="en-US"/>
        </w:rPr>
        <w:t xml:space="preserve">). </w:t>
      </w:r>
      <w:r w:rsidRPr="00275013">
        <w:rPr>
          <w:rFonts w:eastAsia="Times New Roman" w:cs="Arial"/>
        </w:rPr>
        <w:t xml:space="preserve">Quantitative research </w:t>
      </w:r>
      <w:r w:rsidRPr="00275013">
        <w:rPr>
          <w:rFonts w:eastAsia="Times New Roman" w:cs="Arial"/>
        </w:rPr>
        <w:lastRenderedPageBreak/>
        <w:t>has its origins in positivism</w:t>
      </w:r>
      <w:r w:rsidR="005567F0">
        <w:rPr>
          <w:rFonts w:eastAsia="Times New Roman" w:cs="Arial"/>
        </w:rPr>
        <w:t>,</w:t>
      </w:r>
      <w:r w:rsidRPr="00275013">
        <w:rPr>
          <w:rFonts w:eastAsia="Times New Roman" w:cs="Arial"/>
        </w:rPr>
        <w:t xml:space="preserve"> which maintains that</w:t>
      </w:r>
      <w:r w:rsidR="005567F0">
        <w:rPr>
          <w:rFonts w:eastAsia="Times New Roman" w:cs="Arial"/>
        </w:rPr>
        <w:t>,</w:t>
      </w:r>
      <w:r w:rsidRPr="00275013">
        <w:rPr>
          <w:rFonts w:eastAsia="Times New Roman" w:cs="Arial"/>
        </w:rPr>
        <w:t xml:space="preserve"> in the world</w:t>
      </w:r>
      <w:r w:rsidR="00935C2B">
        <w:rPr>
          <w:rFonts w:eastAsia="Times New Roman" w:cs="Arial"/>
        </w:rPr>
        <w:t>,</w:t>
      </w:r>
      <w:r w:rsidRPr="00275013">
        <w:rPr>
          <w:rFonts w:eastAsia="Times New Roman" w:cs="Arial"/>
        </w:rPr>
        <w:t xml:space="preserve"> there is an objective reality that can be observed and quantified in some way </w:t>
      </w:r>
      <w:r>
        <w:rPr>
          <w:rFonts w:eastAsia="Times New Roman" w:cs="Arial"/>
        </w:rPr>
        <w:t>(</w:t>
      </w:r>
      <w:r w:rsidRPr="00275013">
        <w:rPr>
          <w:rFonts w:eastAsia="Times New Roman" w:cs="Arial"/>
        </w:rPr>
        <w:t>Robson</w:t>
      </w:r>
      <w:r>
        <w:rPr>
          <w:rFonts w:eastAsia="Times New Roman" w:cs="Arial"/>
        </w:rPr>
        <w:t xml:space="preserve"> and McCartan 2016</w:t>
      </w:r>
      <w:r w:rsidRPr="00275013">
        <w:rPr>
          <w:rFonts w:eastAsia="Times New Roman" w:cs="Arial"/>
        </w:rPr>
        <w:t xml:space="preserve">). </w:t>
      </w:r>
      <w:r w:rsidRPr="00275013">
        <w:rPr>
          <w:rFonts w:eastAsia="Times New Roman" w:cs="Arial"/>
          <w:color w:val="000000"/>
        </w:rPr>
        <w:t xml:space="preserve">The emphasis is on facts and </w:t>
      </w:r>
      <w:r w:rsidR="00935C2B">
        <w:rPr>
          <w:rFonts w:eastAsia="Times New Roman" w:cs="Arial"/>
          <w:color w:val="000000"/>
        </w:rPr>
        <w:t xml:space="preserve">the </w:t>
      </w:r>
      <w:r w:rsidRPr="00275013">
        <w:rPr>
          <w:rFonts w:eastAsia="Times New Roman" w:cs="Arial"/>
          <w:color w:val="000000"/>
        </w:rPr>
        <w:t xml:space="preserve">causes of behaviour, information is </w:t>
      </w:r>
      <w:r w:rsidR="00935C2B">
        <w:rPr>
          <w:rFonts w:eastAsia="Times New Roman" w:cs="Arial"/>
          <w:color w:val="000000"/>
        </w:rPr>
        <w:t xml:space="preserve">generated </w:t>
      </w:r>
      <w:r w:rsidRPr="00275013">
        <w:rPr>
          <w:rFonts w:eastAsia="Times New Roman" w:cs="Arial"/>
          <w:color w:val="000000"/>
        </w:rPr>
        <w:t>in the form of numbers that can be quantified and summari</w:t>
      </w:r>
      <w:r w:rsidR="00935C2B">
        <w:rPr>
          <w:rFonts w:eastAsia="Times New Roman" w:cs="Arial"/>
          <w:color w:val="000000"/>
        </w:rPr>
        <w:t>s</w:t>
      </w:r>
      <w:r w:rsidRPr="00275013">
        <w:rPr>
          <w:rFonts w:eastAsia="Times New Roman" w:cs="Arial"/>
          <w:color w:val="000000"/>
        </w:rPr>
        <w:t>ed, and a mathematical process is the norm for analysing the numeric data</w:t>
      </w:r>
      <w:r w:rsidR="000C6667">
        <w:rPr>
          <w:rFonts w:eastAsia="Times New Roman" w:cs="Arial"/>
          <w:color w:val="000000"/>
        </w:rPr>
        <w:t>,</w:t>
      </w:r>
      <w:r w:rsidRPr="00275013">
        <w:rPr>
          <w:rFonts w:eastAsia="Times New Roman" w:cs="Arial"/>
          <w:color w:val="000000"/>
        </w:rPr>
        <w:t xml:space="preserve"> where the final result is expressed in statistica</w:t>
      </w:r>
      <w:r>
        <w:rPr>
          <w:rFonts w:eastAsia="Times New Roman" w:cs="Arial"/>
          <w:color w:val="000000"/>
        </w:rPr>
        <w:t>l terminologies (</w:t>
      </w:r>
      <w:r w:rsidRPr="007B01C6">
        <w:rPr>
          <w:rFonts w:eastAsia="Times New Roman" w:cs="Arial"/>
          <w:color w:val="000000"/>
        </w:rPr>
        <w:t xml:space="preserve">Robson </w:t>
      </w:r>
      <w:r>
        <w:rPr>
          <w:rFonts w:eastAsia="Times New Roman" w:cs="Arial"/>
          <w:color w:val="000000"/>
        </w:rPr>
        <w:t>and</w:t>
      </w:r>
      <w:r w:rsidRPr="007B01C6">
        <w:rPr>
          <w:rFonts w:eastAsia="Times New Roman" w:cs="Arial"/>
          <w:color w:val="000000"/>
        </w:rPr>
        <w:t xml:space="preserve"> McCartan 2016</w:t>
      </w:r>
      <w:r w:rsidRPr="00275013">
        <w:rPr>
          <w:rFonts w:eastAsia="Times New Roman" w:cs="Arial"/>
          <w:color w:val="000000"/>
        </w:rPr>
        <w:t xml:space="preserve">). </w:t>
      </w:r>
      <w:r w:rsidR="000C6667">
        <w:rPr>
          <w:rFonts w:eastAsia="Times New Roman" w:cs="Arial"/>
        </w:rPr>
        <w:t>In contrast</w:t>
      </w:r>
      <w:r w:rsidRPr="00275013">
        <w:rPr>
          <w:rFonts w:eastAsia="Times New Roman" w:cs="Arial"/>
        </w:rPr>
        <w:t>, qualitative research has its origins in the naturalistic paradigm, where the emphasi</w:t>
      </w:r>
      <w:r w:rsidR="000C6667">
        <w:rPr>
          <w:rFonts w:eastAsia="Times New Roman" w:cs="Arial"/>
        </w:rPr>
        <w:t>s</w:t>
      </w:r>
      <w:r w:rsidRPr="00275013">
        <w:rPr>
          <w:rFonts w:eastAsia="Times New Roman" w:cs="Arial"/>
        </w:rPr>
        <w:t xml:space="preserve"> is on understanding people’s feeling</w:t>
      </w:r>
      <w:r>
        <w:rPr>
          <w:rFonts w:eastAsia="Times New Roman" w:cs="Arial"/>
        </w:rPr>
        <w:t>s</w:t>
      </w:r>
      <w:r w:rsidRPr="00275013">
        <w:rPr>
          <w:rFonts w:eastAsia="Times New Roman" w:cs="Arial"/>
        </w:rPr>
        <w:t>, thoughts, ways of understanding the world</w:t>
      </w:r>
      <w:r w:rsidR="000C6667">
        <w:rPr>
          <w:rFonts w:eastAsia="Times New Roman" w:cs="Arial"/>
        </w:rPr>
        <w:t>,</w:t>
      </w:r>
      <w:r w:rsidRPr="00275013">
        <w:rPr>
          <w:rFonts w:eastAsia="Times New Roman" w:cs="Arial"/>
        </w:rPr>
        <w:t xml:space="preserve"> or ways of communicating with ot</w:t>
      </w:r>
      <w:r>
        <w:rPr>
          <w:rFonts w:eastAsia="Times New Roman" w:cs="Arial"/>
        </w:rPr>
        <w:t xml:space="preserve">hers </w:t>
      </w:r>
      <w:r w:rsidRPr="00275013">
        <w:rPr>
          <w:rFonts w:eastAsia="Times New Roman" w:cs="Arial"/>
        </w:rPr>
        <w:t>(Robson</w:t>
      </w:r>
      <w:r>
        <w:rPr>
          <w:rFonts w:eastAsia="Times New Roman" w:cs="Arial"/>
        </w:rPr>
        <w:t xml:space="preserve"> and McCartan 2016).</w:t>
      </w:r>
      <w:r w:rsidR="000C6667">
        <w:rPr>
          <w:rFonts w:eastAsia="Times New Roman" w:cs="Arial"/>
        </w:rPr>
        <w:t xml:space="preserve"> </w:t>
      </w:r>
      <w:r>
        <w:rPr>
          <w:rFonts w:eastAsia="Times New Roman" w:cs="Arial"/>
        </w:rPr>
        <w:t>U</w:t>
      </w:r>
      <w:r w:rsidRPr="00011285">
        <w:rPr>
          <w:rFonts w:cs="Arial"/>
        </w:rPr>
        <w:t>nderstanding the human experience as it is lived</w:t>
      </w:r>
      <w:r>
        <w:rPr>
          <w:rFonts w:cs="Arial"/>
        </w:rPr>
        <w:t>,</w:t>
      </w:r>
      <w:r w:rsidRPr="00011285">
        <w:rPr>
          <w:rFonts w:cs="Arial"/>
        </w:rPr>
        <w:t xml:space="preserve"> usually through subje</w:t>
      </w:r>
      <w:r>
        <w:rPr>
          <w:rFonts w:cs="Arial"/>
        </w:rPr>
        <w:t>ctive qualitative materials</w:t>
      </w:r>
      <w:r w:rsidR="000C6667">
        <w:rPr>
          <w:rFonts w:cs="Arial"/>
        </w:rPr>
        <w:t>,</w:t>
      </w:r>
      <w:r w:rsidRPr="00011285">
        <w:rPr>
          <w:rFonts w:cs="Arial"/>
        </w:rPr>
        <w:t xml:space="preserve"> is a major limitation</w:t>
      </w:r>
      <w:r w:rsidR="000C6667">
        <w:rPr>
          <w:rFonts w:cs="Arial"/>
        </w:rPr>
        <w:t>,</w:t>
      </w:r>
      <w:r w:rsidRPr="00011285">
        <w:rPr>
          <w:rFonts w:cs="Arial"/>
        </w:rPr>
        <w:t xml:space="preserve"> as</w:t>
      </w:r>
      <w:r>
        <w:rPr>
          <w:rFonts w:cs="Arial"/>
        </w:rPr>
        <w:t xml:space="preserve"> the</w:t>
      </w:r>
      <w:r w:rsidRPr="00011285">
        <w:rPr>
          <w:rFonts w:cs="Arial"/>
        </w:rPr>
        <w:t xml:space="preserve"> </w:t>
      </w:r>
      <w:r w:rsidR="00935C2B">
        <w:rPr>
          <w:rFonts w:cs="Arial"/>
        </w:rPr>
        <w:t xml:space="preserve">level of </w:t>
      </w:r>
      <w:r w:rsidRPr="00011285">
        <w:rPr>
          <w:rFonts w:cs="Arial"/>
        </w:rPr>
        <w:t xml:space="preserve">subjectivity </w:t>
      </w:r>
      <w:r w:rsidR="00935C2B">
        <w:rPr>
          <w:rFonts w:cs="Arial"/>
        </w:rPr>
        <w:t xml:space="preserve">within this paradigm </w:t>
      </w:r>
      <w:r w:rsidRPr="00011285">
        <w:rPr>
          <w:rFonts w:cs="Arial"/>
        </w:rPr>
        <w:t>lacks reliability and validity</w:t>
      </w:r>
      <w:r>
        <w:rPr>
          <w:rFonts w:cs="Arial"/>
        </w:rPr>
        <w:t xml:space="preserve"> (Polit and Beck 2017).</w:t>
      </w:r>
    </w:p>
    <w:p w14:paraId="172FF329" w14:textId="77777777" w:rsidR="00CD6731" w:rsidRPr="00A45070" w:rsidRDefault="00CD6731" w:rsidP="000C6667">
      <w:r w:rsidRPr="00A45070">
        <w:rPr>
          <w:rFonts w:eastAsia="Times New Roman"/>
        </w:rPr>
        <w:t xml:space="preserve">This study employed </w:t>
      </w:r>
      <w:r>
        <w:rPr>
          <w:rFonts w:eastAsia="Times New Roman"/>
        </w:rPr>
        <w:t xml:space="preserve">primarily </w:t>
      </w:r>
      <w:r w:rsidRPr="00A45070">
        <w:rPr>
          <w:rFonts w:eastAsia="Times New Roman"/>
        </w:rPr>
        <w:t>a quantitative approach</w:t>
      </w:r>
      <w:r w:rsidR="000C6667">
        <w:rPr>
          <w:rFonts w:eastAsia="Times New Roman"/>
        </w:rPr>
        <w:t>,</w:t>
      </w:r>
      <w:r w:rsidRPr="00A45070">
        <w:rPr>
          <w:rFonts w:eastAsia="Times New Roman"/>
        </w:rPr>
        <w:t xml:space="preserve"> based on the purpose of the research questions and the topic, </w:t>
      </w:r>
      <w:r w:rsidRPr="00A45070">
        <w:t>although</w:t>
      </w:r>
      <w:r>
        <w:t xml:space="preserve"> there was</w:t>
      </w:r>
      <w:r w:rsidRPr="00A45070">
        <w:t xml:space="preserve"> the opportunity for participants to comment in res</w:t>
      </w:r>
      <w:r>
        <w:t xml:space="preserve">ponse to </w:t>
      </w:r>
      <w:r w:rsidRPr="00A45070">
        <w:t xml:space="preserve">the </w:t>
      </w:r>
      <w:r>
        <w:t>three free</w:t>
      </w:r>
      <w:r w:rsidR="000C6667">
        <w:t>-</w:t>
      </w:r>
      <w:r>
        <w:t xml:space="preserve">text </w:t>
      </w:r>
      <w:r w:rsidRPr="00A45070">
        <w:t>questions</w:t>
      </w:r>
      <w:r>
        <w:t xml:space="preserve"> introduced within the family satisfaction questionnaire</w:t>
      </w:r>
      <w:r w:rsidRPr="00A45070">
        <w:rPr>
          <w:rFonts w:eastAsia="Times New Roman"/>
        </w:rPr>
        <w:t>. The design was experimental in the form of a quasi-experimental study using a pre</w:t>
      </w:r>
      <w:r w:rsidR="000C6667">
        <w:rPr>
          <w:rFonts w:eastAsia="Times New Roman"/>
        </w:rPr>
        <w:t>-</w:t>
      </w:r>
      <w:r w:rsidRPr="00A45070">
        <w:rPr>
          <w:rFonts w:eastAsia="Times New Roman"/>
        </w:rPr>
        <w:t xml:space="preserve"> and post-test non-equivalent control group</w:t>
      </w:r>
      <w:r w:rsidRPr="00A45070">
        <w:rPr>
          <w:rStyle w:val="c1"/>
          <w:rFonts w:cs="Arial"/>
          <w:lang w:val="en-US"/>
        </w:rPr>
        <w:t>.</w:t>
      </w:r>
      <w:r w:rsidRPr="00A45070">
        <w:rPr>
          <w:rFonts w:eastAsia="Times New Roman"/>
        </w:rPr>
        <w:t xml:space="preserve"> </w:t>
      </w:r>
      <w:r w:rsidRPr="00A45070">
        <w:t>In a pre-test – post-test design</w:t>
      </w:r>
      <w:r w:rsidR="000C6667">
        <w:t>,</w:t>
      </w:r>
      <w:r w:rsidRPr="00A45070">
        <w:t xml:space="preserve"> with a non-equivalent control group, the experimental and control group</w:t>
      </w:r>
      <w:r>
        <w:t>s</w:t>
      </w:r>
      <w:r w:rsidRPr="00A45070">
        <w:t xml:space="preserve"> are measured at pre-test and post-test</w:t>
      </w:r>
      <w:r w:rsidR="000C6667">
        <w:t>,</w:t>
      </w:r>
      <w:r w:rsidRPr="00A45070">
        <w:t xml:space="preserve"> but only the experimental group receives the intervention between the tests </w:t>
      </w:r>
      <w:r w:rsidRPr="00A45070">
        <w:rPr>
          <w:rFonts w:eastAsia="Times New Roman"/>
        </w:rPr>
        <w:t xml:space="preserve">(Robson </w:t>
      </w:r>
      <w:r>
        <w:rPr>
          <w:rFonts w:eastAsia="Times New Roman"/>
        </w:rPr>
        <w:t>and</w:t>
      </w:r>
      <w:r w:rsidR="003D054A">
        <w:rPr>
          <w:rFonts w:eastAsia="Times New Roman"/>
        </w:rPr>
        <w:t xml:space="preserve"> </w:t>
      </w:r>
      <w:r w:rsidRPr="00A45070">
        <w:rPr>
          <w:rFonts w:eastAsia="Times New Roman"/>
        </w:rPr>
        <w:t>McCartan 2016)</w:t>
      </w:r>
      <w:r w:rsidRPr="00A45070">
        <w:t xml:space="preserve">. </w:t>
      </w:r>
    </w:p>
    <w:p w14:paraId="172FF32A" w14:textId="60FADB0D" w:rsidR="00CD6731" w:rsidRPr="009B0615" w:rsidRDefault="00CD6731" w:rsidP="00932D2E">
      <w:r>
        <w:t>Although randomis</w:t>
      </w:r>
      <w:r w:rsidRPr="009B0615">
        <w:t>ed control</w:t>
      </w:r>
      <w:r w:rsidR="00932D2E">
        <w:t>led</w:t>
      </w:r>
      <w:r w:rsidRPr="009B0615">
        <w:t xml:space="preserve"> trials are often </w:t>
      </w:r>
      <w:r>
        <w:t xml:space="preserve">viewed as the gold standard for </w:t>
      </w:r>
      <w:r w:rsidRPr="009B0615">
        <w:t>many types of research, there are times when the condition</w:t>
      </w:r>
      <w:r>
        <w:t xml:space="preserve">s of this type of </w:t>
      </w:r>
      <w:r>
        <w:lastRenderedPageBreak/>
        <w:t xml:space="preserve">design cannot </w:t>
      </w:r>
      <w:r w:rsidRPr="009B0615">
        <w:t xml:space="preserve">be met, and </w:t>
      </w:r>
      <w:r>
        <w:t>a quasi-experimental design is the</w:t>
      </w:r>
      <w:r w:rsidRPr="009B0615">
        <w:t xml:space="preserve"> preferred alternative</w:t>
      </w:r>
      <w:r>
        <w:t xml:space="preserve"> (Creswell and Creswell 2018). </w:t>
      </w:r>
      <w:r w:rsidRPr="00275013">
        <w:t>The quasi</w:t>
      </w:r>
      <w:r w:rsidR="000349F3">
        <w:t>-</w:t>
      </w:r>
      <w:r w:rsidRPr="00275013">
        <w:t>experimental design</w:t>
      </w:r>
      <w:r w:rsidR="000C6667">
        <w:t>,</w:t>
      </w:r>
      <w:r w:rsidRPr="00275013">
        <w:t xml:space="preserve"> </w:t>
      </w:r>
      <w:r>
        <w:t xml:space="preserve">also called a </w:t>
      </w:r>
      <w:r w:rsidRPr="005E616A">
        <w:t>“</w:t>
      </w:r>
      <w:r>
        <w:t>controlled trial</w:t>
      </w:r>
      <w:r w:rsidRPr="005E616A">
        <w:t xml:space="preserve"> without randomisation</w:t>
      </w:r>
      <w:r>
        <w:t>”</w:t>
      </w:r>
      <w:r w:rsidR="000C6667">
        <w:t>,</w:t>
      </w:r>
      <w:r w:rsidRPr="005E616A">
        <w:t xml:space="preserve"> </w:t>
      </w:r>
      <w:r>
        <w:t>is frequently used in healthcare research and was chosen because it provides</w:t>
      </w:r>
      <w:r w:rsidRPr="00275013">
        <w:t xml:space="preserve"> an experimental setting to determine </w:t>
      </w:r>
      <w:r w:rsidR="000C6667">
        <w:t>whether</w:t>
      </w:r>
      <w:r w:rsidRPr="00275013">
        <w:t xml:space="preserve"> the intervention (communication strate</w:t>
      </w:r>
      <w:r>
        <w:t>gy) was effective where randomis</w:t>
      </w:r>
      <w:r w:rsidRPr="00275013">
        <w:t>ation was not possible</w:t>
      </w:r>
      <w:r>
        <w:t xml:space="preserve"> (Polit and</w:t>
      </w:r>
      <w:r w:rsidRPr="005E616A">
        <w:t xml:space="preserve"> Beck 2017)</w:t>
      </w:r>
      <w:r w:rsidRPr="00275013">
        <w:t xml:space="preserve">. </w:t>
      </w:r>
      <w:r>
        <w:t>As the family members</w:t>
      </w:r>
      <w:r w:rsidRPr="005E616A">
        <w:t xml:space="preserve"> are not randomised in </w:t>
      </w:r>
      <w:r>
        <w:t xml:space="preserve">a </w:t>
      </w:r>
      <w:r w:rsidRPr="005E616A">
        <w:t>quasi-experimental design, there is no equi</w:t>
      </w:r>
      <w:r>
        <w:t xml:space="preserve">valence between groups, hence why they </w:t>
      </w:r>
      <w:r w:rsidRPr="005E616A">
        <w:t xml:space="preserve">are called </w:t>
      </w:r>
      <w:r w:rsidR="000C6667">
        <w:t>“</w:t>
      </w:r>
      <w:r w:rsidRPr="005E616A">
        <w:t>non-equivalent groups</w:t>
      </w:r>
      <w:r w:rsidR="000C6667">
        <w:t>”</w:t>
      </w:r>
      <w:r>
        <w:t xml:space="preserve"> (</w:t>
      </w:r>
      <w:r w:rsidRPr="00B5085B">
        <w:t xml:space="preserve">Krishnan </w:t>
      </w:r>
      <w:r>
        <w:t xml:space="preserve">2019). </w:t>
      </w:r>
      <w:r w:rsidRPr="00275013">
        <w:t xml:space="preserve">This design was considered </w:t>
      </w:r>
      <w:r w:rsidR="007C0CFA">
        <w:t xml:space="preserve">to be </w:t>
      </w:r>
      <w:r w:rsidRPr="00275013">
        <w:t>more feasible</w:t>
      </w:r>
      <w:r w:rsidR="000C6667">
        <w:t xml:space="preserve"> and</w:t>
      </w:r>
      <w:r w:rsidRPr="00275013">
        <w:t xml:space="preserve"> practical</w:t>
      </w:r>
      <w:r w:rsidR="000C6667">
        <w:t>,</w:t>
      </w:r>
      <w:r w:rsidRPr="00275013">
        <w:t xml:space="preserve"> and deemed less time</w:t>
      </w:r>
      <w:r w:rsidR="000C6667">
        <w:t>-</w:t>
      </w:r>
      <w:r w:rsidRPr="00275013">
        <w:t>consuming than a randomised control</w:t>
      </w:r>
      <w:r w:rsidR="00932D2E">
        <w:t>led</w:t>
      </w:r>
      <w:r w:rsidRPr="00275013">
        <w:t xml:space="preserve"> trial</w:t>
      </w:r>
      <w:r w:rsidR="000C6667">
        <w:t>,</w:t>
      </w:r>
      <w:r w:rsidRPr="00275013">
        <w:t xml:space="preserve"> to carry out within the clinical area of ICU (Creswell </w:t>
      </w:r>
      <w:r>
        <w:t>and</w:t>
      </w:r>
      <w:r w:rsidRPr="00275013">
        <w:t xml:space="preserve"> Creswell 2018).</w:t>
      </w:r>
      <w:r>
        <w:t xml:space="preserve"> </w:t>
      </w:r>
    </w:p>
    <w:p w14:paraId="172FF32B" w14:textId="50D891D0" w:rsidR="00CD6731" w:rsidRDefault="00CD6731" w:rsidP="00CD6731">
      <w:pPr>
        <w:rPr>
          <w:rFonts w:cs="Arial"/>
        </w:rPr>
      </w:pPr>
      <w:r w:rsidRPr="00275013">
        <w:rPr>
          <w:rFonts w:eastAsia="Times New Roman" w:cs="Arial"/>
        </w:rPr>
        <w:t xml:space="preserve">Further justification for the study design also comes from the comprehensive guidance developed by Handley </w:t>
      </w:r>
      <w:r w:rsidR="003A7F16">
        <w:rPr>
          <w:rFonts w:eastAsia="Times New Roman" w:cs="Arial"/>
        </w:rPr>
        <w:t>et al.</w:t>
      </w:r>
      <w:r w:rsidRPr="00275013">
        <w:rPr>
          <w:rFonts w:eastAsia="Times New Roman" w:cs="Arial"/>
        </w:rPr>
        <w:t xml:space="preserve"> (2018)</w:t>
      </w:r>
      <w:r w:rsidR="000C6667">
        <w:rPr>
          <w:rFonts w:eastAsia="Times New Roman" w:cs="Arial"/>
        </w:rPr>
        <w:t>,</w:t>
      </w:r>
      <w:r w:rsidRPr="00275013">
        <w:rPr>
          <w:rFonts w:eastAsia="Times New Roman" w:cs="Arial"/>
        </w:rPr>
        <w:t xml:space="preserve"> who advocate that “the strengths of pre</w:t>
      </w:r>
      <w:r>
        <w:rPr>
          <w:rFonts w:eastAsia="Times New Roman" w:cs="Arial"/>
        </w:rPr>
        <w:t>-test</w:t>
      </w:r>
      <w:r w:rsidR="000C6667">
        <w:rPr>
          <w:rFonts w:eastAsia="Times New Roman" w:cs="Arial"/>
        </w:rPr>
        <w:t>–</w:t>
      </w:r>
      <w:r w:rsidRPr="00275013">
        <w:rPr>
          <w:rFonts w:eastAsia="Times New Roman" w:cs="Arial"/>
        </w:rPr>
        <w:t>post-</w:t>
      </w:r>
      <w:r>
        <w:rPr>
          <w:rFonts w:eastAsia="Times New Roman" w:cs="Arial"/>
        </w:rPr>
        <w:t xml:space="preserve">test </w:t>
      </w:r>
      <w:r w:rsidRPr="00275013">
        <w:rPr>
          <w:rFonts w:eastAsia="Times New Roman" w:cs="Arial"/>
        </w:rPr>
        <w:t>designs are based mainly in their simplicity, such that data recollected is usually only at a few points” (p</w:t>
      </w:r>
      <w:r w:rsidR="000C6667">
        <w:rPr>
          <w:rFonts w:eastAsia="Times New Roman" w:cs="Arial"/>
        </w:rPr>
        <w:t xml:space="preserve">. </w:t>
      </w:r>
      <w:r w:rsidRPr="00275013">
        <w:rPr>
          <w:rFonts w:eastAsia="Times New Roman" w:cs="Arial"/>
        </w:rPr>
        <w:t>10). Data w</w:t>
      </w:r>
      <w:r w:rsidR="000C6667">
        <w:rPr>
          <w:rFonts w:eastAsia="Times New Roman" w:cs="Arial"/>
        </w:rPr>
        <w:t>ere</w:t>
      </w:r>
      <w:r w:rsidRPr="00275013">
        <w:rPr>
          <w:rFonts w:eastAsia="Times New Roman" w:cs="Arial"/>
        </w:rPr>
        <w:t xml:space="preserve"> gathered for the intervention and control groups at two time points</w:t>
      </w:r>
      <w:r w:rsidR="000C6667">
        <w:rPr>
          <w:rFonts w:eastAsia="Times New Roman" w:cs="Arial"/>
        </w:rPr>
        <w:t xml:space="preserve"> </w:t>
      </w:r>
      <w:r w:rsidRPr="00275013">
        <w:rPr>
          <w:rFonts w:eastAsia="Times New Roman" w:cs="Arial"/>
        </w:rPr>
        <w:t>–</w:t>
      </w:r>
      <w:r w:rsidR="000C6667">
        <w:rPr>
          <w:rFonts w:eastAsia="Times New Roman" w:cs="Arial"/>
        </w:rPr>
        <w:t xml:space="preserve"> </w:t>
      </w:r>
      <w:r w:rsidRPr="00275013">
        <w:rPr>
          <w:rFonts w:eastAsia="Times New Roman" w:cs="Arial"/>
        </w:rPr>
        <w:t>within 48 hours of the patient’s admission to ICU</w:t>
      </w:r>
      <w:r w:rsidR="000C6667">
        <w:rPr>
          <w:rFonts w:eastAsia="Times New Roman" w:cs="Arial"/>
        </w:rPr>
        <w:t>,</w:t>
      </w:r>
      <w:r w:rsidRPr="00275013">
        <w:rPr>
          <w:rFonts w:eastAsia="Times New Roman" w:cs="Arial"/>
        </w:rPr>
        <w:t xml:space="preserve"> and just prior to ICU discharge. </w:t>
      </w:r>
      <w:r w:rsidR="00832D0A">
        <w:rPr>
          <w:rFonts w:eastAsia="Times New Roman" w:cs="Arial"/>
        </w:rPr>
        <w:t>Collecting data</w:t>
      </w:r>
      <w:r w:rsidRPr="00275013">
        <w:rPr>
          <w:rFonts w:eastAsia="Times New Roman" w:cs="Arial"/>
        </w:rPr>
        <w:t xml:space="preserve"> prior to and following the intervention aided the </w:t>
      </w:r>
      <w:r w:rsidR="00832D0A">
        <w:rPr>
          <w:rFonts w:eastAsia="Times New Roman" w:cs="Arial"/>
        </w:rPr>
        <w:t>me</w:t>
      </w:r>
      <w:r w:rsidRPr="00275013">
        <w:rPr>
          <w:rFonts w:eastAsia="Times New Roman" w:cs="Arial"/>
        </w:rPr>
        <w:t xml:space="preserve"> </w:t>
      </w:r>
      <w:r w:rsidR="000C6667">
        <w:rPr>
          <w:rFonts w:eastAsia="Times New Roman" w:cs="Arial"/>
        </w:rPr>
        <w:t>in</w:t>
      </w:r>
      <w:r w:rsidRPr="00275013">
        <w:rPr>
          <w:rFonts w:eastAsia="Times New Roman" w:cs="Arial"/>
        </w:rPr>
        <w:t xml:space="preserve"> attribut</w:t>
      </w:r>
      <w:r w:rsidR="000C6667">
        <w:rPr>
          <w:rFonts w:eastAsia="Times New Roman" w:cs="Arial"/>
        </w:rPr>
        <w:t>ing</w:t>
      </w:r>
      <w:r w:rsidRPr="00275013">
        <w:rPr>
          <w:rFonts w:eastAsia="Times New Roman" w:cs="Arial"/>
        </w:rPr>
        <w:t xml:space="preserve"> the results post</w:t>
      </w:r>
      <w:r w:rsidR="000C6667">
        <w:rPr>
          <w:rFonts w:eastAsia="Times New Roman" w:cs="Arial"/>
        </w:rPr>
        <w:t>-</w:t>
      </w:r>
      <w:r w:rsidRPr="00275013">
        <w:rPr>
          <w:rFonts w:eastAsia="Times New Roman" w:cs="Arial"/>
        </w:rPr>
        <w:t xml:space="preserve">intervention to the introduction of the intervention (Handley </w:t>
      </w:r>
      <w:r w:rsidR="003A7F16">
        <w:rPr>
          <w:rFonts w:eastAsia="Times New Roman" w:cs="Arial"/>
        </w:rPr>
        <w:t>et al.</w:t>
      </w:r>
      <w:r w:rsidRPr="00275013">
        <w:rPr>
          <w:rFonts w:eastAsia="Times New Roman" w:cs="Arial"/>
        </w:rPr>
        <w:t xml:space="preserve"> 2018).</w:t>
      </w:r>
      <w:r w:rsidRPr="00275013">
        <w:rPr>
          <w:rFonts w:cs="Arial"/>
        </w:rPr>
        <w:t xml:space="preserve"> </w:t>
      </w:r>
    </w:p>
    <w:p w14:paraId="172FF32C" w14:textId="77777777" w:rsidR="00CD6731" w:rsidRPr="00275013" w:rsidRDefault="00CD6731" w:rsidP="00CD6731">
      <w:pPr>
        <w:pStyle w:val="Heading3"/>
        <w:rPr>
          <w:rFonts w:eastAsia="Times New Roman"/>
        </w:rPr>
      </w:pPr>
      <w:bookmarkStart w:id="55" w:name="_Toc98085730"/>
      <w:r>
        <w:rPr>
          <w:rFonts w:eastAsia="Times New Roman"/>
        </w:rPr>
        <w:t>3.4.1: Control a</w:t>
      </w:r>
      <w:r w:rsidRPr="00275013">
        <w:rPr>
          <w:rFonts w:eastAsia="Times New Roman"/>
        </w:rPr>
        <w:t>rm</w:t>
      </w:r>
      <w:bookmarkEnd w:id="55"/>
    </w:p>
    <w:p w14:paraId="172FF32D" w14:textId="12B26B99" w:rsidR="00CD6731" w:rsidRPr="00275013" w:rsidRDefault="00CD6731" w:rsidP="00CD6731">
      <w:pPr>
        <w:rPr>
          <w:rFonts w:eastAsia="Times New Roman" w:cs="Arial"/>
        </w:rPr>
      </w:pPr>
      <w:r w:rsidRPr="00275013">
        <w:rPr>
          <w:rFonts w:eastAsia="Times New Roman" w:cs="Arial"/>
        </w:rPr>
        <w:t xml:space="preserve">The control arm of the study involved existing family informational support already operational in the study site, </w:t>
      </w:r>
      <w:r w:rsidR="000C6667">
        <w:rPr>
          <w:rFonts w:eastAsia="Times New Roman" w:cs="Arial"/>
        </w:rPr>
        <w:t xml:space="preserve">the </w:t>
      </w:r>
      <w:r w:rsidRPr="00275013">
        <w:rPr>
          <w:rFonts w:eastAsia="Times New Roman" w:cs="Arial"/>
        </w:rPr>
        <w:t>ICU. There was variability in the conduct</w:t>
      </w:r>
      <w:r w:rsidR="000C6667">
        <w:rPr>
          <w:rFonts w:eastAsia="Times New Roman" w:cs="Arial"/>
        </w:rPr>
        <w:t>ing</w:t>
      </w:r>
      <w:r w:rsidRPr="00275013">
        <w:rPr>
          <w:rFonts w:eastAsia="Times New Roman" w:cs="Arial"/>
        </w:rPr>
        <w:t xml:space="preserve"> of </w:t>
      </w:r>
      <w:r w:rsidR="003A0B7F">
        <w:rPr>
          <w:rFonts w:eastAsia="Times New Roman" w:cs="Arial"/>
        </w:rPr>
        <w:t xml:space="preserve">the meetings </w:t>
      </w:r>
      <w:r w:rsidRPr="00275013">
        <w:rPr>
          <w:rFonts w:eastAsia="Times New Roman" w:cs="Arial"/>
        </w:rPr>
        <w:t xml:space="preserve">and </w:t>
      </w:r>
      <w:r w:rsidR="003A0B7F">
        <w:rPr>
          <w:rFonts w:eastAsia="Times New Roman" w:cs="Arial"/>
        </w:rPr>
        <w:t xml:space="preserve">in the </w:t>
      </w:r>
      <w:r w:rsidRPr="00275013">
        <w:rPr>
          <w:rFonts w:eastAsia="Times New Roman" w:cs="Arial"/>
        </w:rPr>
        <w:t xml:space="preserve">documentation </w:t>
      </w:r>
      <w:r w:rsidR="003A0B7F">
        <w:rPr>
          <w:rFonts w:eastAsia="Times New Roman" w:cs="Arial"/>
        </w:rPr>
        <w:t xml:space="preserve">of their content </w:t>
      </w:r>
      <w:r w:rsidRPr="00275013">
        <w:rPr>
          <w:rFonts w:eastAsia="Times New Roman" w:cs="Arial"/>
        </w:rPr>
        <w:t xml:space="preserve">following </w:t>
      </w:r>
      <w:r w:rsidR="003A0B7F">
        <w:rPr>
          <w:rFonts w:eastAsia="Times New Roman" w:cs="Arial"/>
        </w:rPr>
        <w:lastRenderedPageBreak/>
        <w:t xml:space="preserve">the </w:t>
      </w:r>
      <w:r w:rsidRPr="00275013">
        <w:rPr>
          <w:rFonts w:eastAsia="Times New Roman" w:cs="Arial"/>
        </w:rPr>
        <w:t xml:space="preserve">family meetings </w:t>
      </w:r>
      <w:r w:rsidR="003A0B7F">
        <w:rPr>
          <w:rFonts w:eastAsia="Times New Roman" w:cs="Arial"/>
        </w:rPr>
        <w:t xml:space="preserve">that were </w:t>
      </w:r>
      <w:r w:rsidRPr="00275013">
        <w:rPr>
          <w:rFonts w:eastAsia="Times New Roman" w:cs="Arial"/>
        </w:rPr>
        <w:t>held. They were based on medical staff's individual methods, family request</w:t>
      </w:r>
      <w:r w:rsidR="007C0CFA">
        <w:rPr>
          <w:rFonts w:eastAsia="Times New Roman" w:cs="Arial"/>
        </w:rPr>
        <w:t>s</w:t>
      </w:r>
      <w:r w:rsidRPr="00275013">
        <w:rPr>
          <w:rFonts w:eastAsia="Times New Roman" w:cs="Arial"/>
        </w:rPr>
        <w:t xml:space="preserve"> and</w:t>
      </w:r>
      <w:r w:rsidR="003A0B7F">
        <w:rPr>
          <w:rFonts w:eastAsia="Times New Roman" w:cs="Arial"/>
        </w:rPr>
        <w:t xml:space="preserve"> the</w:t>
      </w:r>
      <w:r w:rsidRPr="00275013">
        <w:rPr>
          <w:rFonts w:eastAsia="Times New Roman" w:cs="Arial"/>
        </w:rPr>
        <w:t xml:space="preserve"> patient’s clinical condition.</w:t>
      </w:r>
    </w:p>
    <w:p w14:paraId="172FF32E" w14:textId="77777777" w:rsidR="00CD6731" w:rsidRPr="00275013" w:rsidRDefault="00CD6731" w:rsidP="00CD6731">
      <w:pPr>
        <w:pStyle w:val="Heading3"/>
        <w:rPr>
          <w:rFonts w:eastAsia="Times New Roman"/>
        </w:rPr>
      </w:pPr>
      <w:bookmarkStart w:id="56" w:name="_Toc98085731"/>
      <w:r>
        <w:rPr>
          <w:rFonts w:eastAsia="Times New Roman"/>
        </w:rPr>
        <w:t>3.4.2: Intervention a</w:t>
      </w:r>
      <w:r w:rsidRPr="00275013">
        <w:rPr>
          <w:rFonts w:eastAsia="Times New Roman"/>
        </w:rPr>
        <w:t>rm</w:t>
      </w:r>
      <w:bookmarkEnd w:id="56"/>
    </w:p>
    <w:p w14:paraId="172FF32F" w14:textId="77777777" w:rsidR="00CD6731" w:rsidRDefault="00CD6731" w:rsidP="00CD6731">
      <w:pPr>
        <w:rPr>
          <w:rFonts w:eastAsia="Times New Roman" w:cs="Arial"/>
          <w:b/>
        </w:rPr>
      </w:pPr>
      <w:r w:rsidRPr="00275013">
        <w:rPr>
          <w:rFonts w:eastAsia="Times New Roman" w:cs="Arial"/>
        </w:rPr>
        <w:t>The intervention arm consisted of three tools to aid with the organisation of a fa</w:t>
      </w:r>
      <w:r>
        <w:rPr>
          <w:rFonts w:eastAsia="Times New Roman" w:cs="Arial"/>
        </w:rPr>
        <w:t>mily meeting</w:t>
      </w:r>
      <w:r w:rsidR="00026230">
        <w:rPr>
          <w:rFonts w:eastAsia="Times New Roman" w:cs="Arial"/>
        </w:rPr>
        <w:t>,</w:t>
      </w:r>
      <w:r>
        <w:rPr>
          <w:rFonts w:eastAsia="Times New Roman" w:cs="Arial"/>
        </w:rPr>
        <w:t xml:space="preserve"> which made up the family meeting toolkit</w:t>
      </w:r>
      <w:r w:rsidRPr="00275013">
        <w:rPr>
          <w:rFonts w:eastAsia="Times New Roman" w:cs="Arial"/>
        </w:rPr>
        <w:t xml:space="preserve"> developed initially by Nelson </w:t>
      </w:r>
      <w:r w:rsidR="003A7F16">
        <w:rPr>
          <w:rFonts w:eastAsia="Times New Roman" w:cs="Arial"/>
        </w:rPr>
        <w:t>et al.</w:t>
      </w:r>
      <w:r w:rsidRPr="00275013">
        <w:rPr>
          <w:rFonts w:eastAsia="Times New Roman" w:cs="Arial"/>
        </w:rPr>
        <w:t xml:space="preserve"> (2009)</w:t>
      </w:r>
      <w:r w:rsidRPr="006C5E7E">
        <w:rPr>
          <w:rFonts w:cs="Arial"/>
          <w:b/>
        </w:rPr>
        <w:t xml:space="preserve"> </w:t>
      </w:r>
      <w:r>
        <w:rPr>
          <w:rFonts w:cs="Arial"/>
          <w:b/>
        </w:rPr>
        <w:t>(</w:t>
      </w:r>
      <w:r w:rsidRPr="007C523A">
        <w:rPr>
          <w:rFonts w:cs="Arial"/>
          <w:b/>
        </w:rPr>
        <w:t>Appendix</w:t>
      </w:r>
      <w:r>
        <w:rPr>
          <w:rFonts w:cs="Arial"/>
          <w:b/>
        </w:rPr>
        <w:t xml:space="preserve"> IV)</w:t>
      </w:r>
      <w:r w:rsidRPr="00275013">
        <w:rPr>
          <w:rFonts w:eastAsia="Times New Roman" w:cs="Arial"/>
        </w:rPr>
        <w:t>. These three tools</w:t>
      </w:r>
      <w:r w:rsidR="00026230">
        <w:rPr>
          <w:rFonts w:eastAsia="Times New Roman" w:cs="Arial"/>
        </w:rPr>
        <w:t>,</w:t>
      </w:r>
      <w:r w:rsidRPr="00275013">
        <w:rPr>
          <w:rFonts w:eastAsia="Times New Roman" w:cs="Arial"/>
        </w:rPr>
        <w:t xml:space="preserve"> used by families prior to, during and post</w:t>
      </w:r>
      <w:r w:rsidR="00026230">
        <w:rPr>
          <w:rFonts w:eastAsia="Times New Roman" w:cs="Arial"/>
        </w:rPr>
        <w:t>-</w:t>
      </w:r>
      <w:r w:rsidRPr="00275013">
        <w:rPr>
          <w:rFonts w:eastAsia="Times New Roman" w:cs="Arial"/>
        </w:rPr>
        <w:t>family meeting</w:t>
      </w:r>
      <w:r w:rsidR="00026230">
        <w:rPr>
          <w:rFonts w:eastAsia="Times New Roman" w:cs="Arial"/>
        </w:rPr>
        <w:t>,</w:t>
      </w:r>
      <w:r w:rsidRPr="00275013">
        <w:rPr>
          <w:rFonts w:eastAsia="Times New Roman" w:cs="Arial"/>
        </w:rPr>
        <w:t xml:space="preserve"> aimed to ensure the completion of critical steps that concluded in a structured family meeting (Nelson </w:t>
      </w:r>
      <w:r w:rsidR="003A7F16">
        <w:rPr>
          <w:rFonts w:eastAsia="Times New Roman" w:cs="Arial"/>
        </w:rPr>
        <w:t>et al.</w:t>
      </w:r>
      <w:r w:rsidRPr="00275013">
        <w:rPr>
          <w:rFonts w:eastAsia="Times New Roman" w:cs="Arial"/>
        </w:rPr>
        <w:t xml:space="preserve"> 2009). The process </w:t>
      </w:r>
      <w:r>
        <w:rPr>
          <w:rFonts w:eastAsia="Times New Roman" w:cs="Arial"/>
        </w:rPr>
        <w:t xml:space="preserve">of developing and adapting the family meeting toolkit </w:t>
      </w:r>
      <w:r w:rsidRPr="00275013">
        <w:rPr>
          <w:rFonts w:eastAsia="Times New Roman" w:cs="Arial"/>
        </w:rPr>
        <w:t>is described in detail in</w:t>
      </w:r>
      <w:r w:rsidR="003D054A">
        <w:rPr>
          <w:rFonts w:eastAsia="Times New Roman" w:cs="Arial"/>
          <w:b/>
        </w:rPr>
        <w:t xml:space="preserve"> </w:t>
      </w:r>
      <w:r>
        <w:rPr>
          <w:rFonts w:eastAsia="Times New Roman" w:cs="Arial"/>
          <w:b/>
        </w:rPr>
        <w:t>C</w:t>
      </w:r>
      <w:r w:rsidRPr="00275013">
        <w:rPr>
          <w:rFonts w:eastAsia="Times New Roman" w:cs="Arial"/>
          <w:b/>
        </w:rPr>
        <w:t>hapter</w:t>
      </w:r>
      <w:r>
        <w:rPr>
          <w:rFonts w:eastAsia="Times New Roman" w:cs="Arial"/>
          <w:b/>
        </w:rPr>
        <w:t xml:space="preserve"> 4.</w:t>
      </w:r>
      <w:r w:rsidR="003D054A">
        <w:rPr>
          <w:rFonts w:eastAsia="Times New Roman" w:cs="Arial"/>
          <w:b/>
        </w:rPr>
        <w:t xml:space="preserve"> </w:t>
      </w:r>
    </w:p>
    <w:p w14:paraId="172FF330" w14:textId="77777777" w:rsidR="00CD6731" w:rsidRPr="00275013" w:rsidRDefault="00CD6731" w:rsidP="00CD6731">
      <w:pPr>
        <w:pStyle w:val="Heading3"/>
        <w:rPr>
          <w:rFonts w:eastAsia="Times New Roman"/>
        </w:rPr>
      </w:pPr>
      <w:bookmarkStart w:id="57" w:name="_Toc98085732"/>
      <w:r>
        <w:rPr>
          <w:rFonts w:eastAsia="Times New Roman"/>
        </w:rPr>
        <w:t>3.4.3: Study setting</w:t>
      </w:r>
      <w:bookmarkEnd w:id="57"/>
    </w:p>
    <w:p w14:paraId="172FF331" w14:textId="77777777" w:rsidR="00CD6731" w:rsidRDefault="00CD6731" w:rsidP="00CD6731">
      <w:pPr>
        <w:rPr>
          <w:rFonts w:cs="Arial"/>
        </w:rPr>
      </w:pPr>
      <w:r w:rsidRPr="001D505D">
        <w:rPr>
          <w:rFonts w:cs="Arial"/>
        </w:rPr>
        <w:t>The study site refers to the overall location where the research, clinical audit or service evaluation is be</w:t>
      </w:r>
      <w:r>
        <w:rPr>
          <w:rFonts w:cs="Arial"/>
        </w:rPr>
        <w:t>ing undertaken (Polit and Beck 2017</w:t>
      </w:r>
      <w:r w:rsidRPr="001D505D">
        <w:rPr>
          <w:rFonts w:cs="Arial"/>
        </w:rPr>
        <w:t>). The site selected must be a</w:t>
      </w:r>
      <w:r>
        <w:rPr>
          <w:rFonts w:cs="Arial"/>
        </w:rPr>
        <w:t>ble to fulfil the researcher</w:t>
      </w:r>
      <w:r w:rsidR="00026230">
        <w:rPr>
          <w:rFonts w:cs="Arial"/>
        </w:rPr>
        <w:t>’</w:t>
      </w:r>
      <w:r>
        <w:rPr>
          <w:rFonts w:cs="Arial"/>
        </w:rPr>
        <w:t>s study</w:t>
      </w:r>
      <w:r w:rsidRPr="001D505D">
        <w:rPr>
          <w:rFonts w:cs="Arial"/>
        </w:rPr>
        <w:t xml:space="preserve"> aims and objectives, and access must be authorised by the relevant sites during the planning p</w:t>
      </w:r>
      <w:r>
        <w:rPr>
          <w:rFonts w:cs="Arial"/>
        </w:rPr>
        <w:t>hase (Polit and Beck 2017</w:t>
      </w:r>
      <w:r w:rsidRPr="001D505D">
        <w:rPr>
          <w:rFonts w:cs="Arial"/>
        </w:rPr>
        <w:t>)</w:t>
      </w:r>
      <w:r>
        <w:rPr>
          <w:rFonts w:cs="Arial"/>
        </w:rPr>
        <w:t>.</w:t>
      </w:r>
    </w:p>
    <w:p w14:paraId="172FF332" w14:textId="77777777" w:rsidR="00CD6731" w:rsidRPr="00275013" w:rsidRDefault="00CD6731" w:rsidP="00CD6731">
      <w:r w:rsidRPr="00275013">
        <w:t>The research study was conducted</w:t>
      </w:r>
      <w:r>
        <w:t xml:space="preserve"> in a 19</w:t>
      </w:r>
      <w:r w:rsidR="00026230">
        <w:t>-</w:t>
      </w:r>
      <w:r>
        <w:t>bed ICU</w:t>
      </w:r>
      <w:r w:rsidRPr="00275013">
        <w:t xml:space="preserve"> of a District General Hospital in Central Scotland. The </w:t>
      </w:r>
      <w:r w:rsidRPr="00CD6731">
        <w:t>ICU</w:t>
      </w:r>
      <w:r w:rsidRPr="00275013">
        <w:t xml:space="preserve"> has a varied case mix of elective surgery patients and emergency admissions in general medicine, general surgery and cardiology. The total number of admissions during the study period</w:t>
      </w:r>
      <w:r w:rsidR="00026230">
        <w:t>,</w:t>
      </w:r>
      <w:r w:rsidRPr="00275013">
        <w:t xml:space="preserve"> </w:t>
      </w:r>
      <w:r>
        <w:t xml:space="preserve">between </w:t>
      </w:r>
      <w:r w:rsidRPr="00275013">
        <w:t>July 2016 to February 2018</w:t>
      </w:r>
      <w:r w:rsidR="00026230">
        <w:t>,</w:t>
      </w:r>
      <w:r w:rsidRPr="00275013">
        <w:t xml:space="preserve"> was 1918</w:t>
      </w:r>
      <w:r w:rsidR="00026230">
        <w:t>;</w:t>
      </w:r>
      <w:r w:rsidRPr="00275013">
        <w:t xml:space="preserve"> of these</w:t>
      </w:r>
      <w:r w:rsidR="00026230">
        <w:t>,</w:t>
      </w:r>
      <w:r w:rsidRPr="00275013">
        <w:t xml:space="preserve"> 228 patients died. The average length of stay of patients </w:t>
      </w:r>
      <w:r>
        <w:t xml:space="preserve">in ICU who were then </w:t>
      </w:r>
      <w:r w:rsidRPr="00275013">
        <w:t>discharged to the ward was 4.9 days.</w:t>
      </w:r>
    </w:p>
    <w:p w14:paraId="172FF333" w14:textId="77777777" w:rsidR="00CD6731" w:rsidRPr="00275013" w:rsidRDefault="00CD6731" w:rsidP="00CD6731">
      <w:pPr>
        <w:pStyle w:val="Heading2"/>
      </w:pPr>
      <w:bookmarkStart w:id="58" w:name="_Toc98085733"/>
      <w:r>
        <w:lastRenderedPageBreak/>
        <w:t>3.5</w:t>
      </w:r>
      <w:r w:rsidRPr="00275013">
        <w:t>:</w:t>
      </w:r>
      <w:r>
        <w:t xml:space="preserve"> Sampling strategy</w:t>
      </w:r>
      <w:bookmarkEnd w:id="58"/>
    </w:p>
    <w:p w14:paraId="172FF334" w14:textId="77777777" w:rsidR="00CD6731" w:rsidRDefault="00CD6731" w:rsidP="00CD6731">
      <w:pPr>
        <w:rPr>
          <w:lang w:val="en-US"/>
        </w:rPr>
      </w:pPr>
      <w:r w:rsidRPr="00CD6731">
        <w:t>The ideal sample would include the entire population</w:t>
      </w:r>
      <w:r w:rsidR="00026230">
        <w:t>;</w:t>
      </w:r>
      <w:r w:rsidRPr="00CD6731">
        <w:t xml:space="preserve"> this would allow</w:t>
      </w:r>
      <w:r>
        <w:rPr>
          <w:lang w:val="en-US"/>
        </w:rPr>
        <w:t xml:space="preserve"> generalis</w:t>
      </w:r>
      <w:r w:rsidRPr="008A52F5">
        <w:rPr>
          <w:lang w:val="en-US"/>
        </w:rPr>
        <w:t>ations to be made about the results to the population as a whole</w:t>
      </w:r>
      <w:r w:rsidR="00026230">
        <w:rPr>
          <w:lang w:val="en-US"/>
        </w:rPr>
        <w:t>,</w:t>
      </w:r>
      <w:r w:rsidRPr="008A52F5">
        <w:rPr>
          <w:lang w:val="en-US"/>
        </w:rPr>
        <w:t xml:space="preserve"> but time, money and resources prohibit this (Polit </w:t>
      </w:r>
      <w:r>
        <w:rPr>
          <w:lang w:val="en-US"/>
        </w:rPr>
        <w:t>and</w:t>
      </w:r>
      <w:r w:rsidRPr="008A52F5">
        <w:rPr>
          <w:lang w:val="en-US"/>
        </w:rPr>
        <w:t xml:space="preserve"> Beck 2017). Therefore, a subset of participants</w:t>
      </w:r>
      <w:r w:rsidR="00026230">
        <w:rPr>
          <w:lang w:val="en-US"/>
        </w:rPr>
        <w:t>,</w:t>
      </w:r>
      <w:r w:rsidRPr="008A52F5">
        <w:rPr>
          <w:lang w:val="en-US"/>
        </w:rPr>
        <w:t xml:space="preserve"> representative of a given population</w:t>
      </w:r>
      <w:r w:rsidR="00026230">
        <w:rPr>
          <w:lang w:val="en-US"/>
        </w:rPr>
        <w:t>,</w:t>
      </w:r>
      <w:r w:rsidRPr="008A52F5">
        <w:rPr>
          <w:lang w:val="en-US"/>
        </w:rPr>
        <w:t xml:space="preserve"> must be selected</w:t>
      </w:r>
      <w:r w:rsidR="00026230">
        <w:rPr>
          <w:lang w:val="en-US"/>
        </w:rPr>
        <w:t>.</w:t>
      </w:r>
      <w:r w:rsidRPr="008A52F5">
        <w:rPr>
          <w:lang w:val="en-US"/>
        </w:rPr>
        <w:t xml:space="preserve"> </w:t>
      </w:r>
      <w:r w:rsidR="00026230">
        <w:rPr>
          <w:lang w:val="en-US"/>
        </w:rPr>
        <w:t>T</w:t>
      </w:r>
      <w:r w:rsidRPr="008A52F5">
        <w:rPr>
          <w:lang w:val="en-US"/>
        </w:rPr>
        <w:t xml:space="preserve">his is known as sampling (Polit </w:t>
      </w:r>
      <w:r>
        <w:rPr>
          <w:lang w:val="en-US"/>
        </w:rPr>
        <w:t>and</w:t>
      </w:r>
      <w:r w:rsidRPr="008A52F5">
        <w:rPr>
          <w:lang w:val="en-US"/>
        </w:rPr>
        <w:t xml:space="preserve"> Beck 2017). </w:t>
      </w:r>
    </w:p>
    <w:p w14:paraId="172FF335" w14:textId="661864FC" w:rsidR="00CD6731" w:rsidRPr="008A52F5" w:rsidRDefault="00CD6731" w:rsidP="00CD6731">
      <w:r w:rsidRPr="008A52F5">
        <w:t>The aim of the sampling strategy was to recruit as representative a sample of participants as possible</w:t>
      </w:r>
      <w:r>
        <w:t xml:space="preserve">. </w:t>
      </w:r>
      <w:r w:rsidRPr="008A52F5">
        <w:rPr>
          <w:lang w:val="en-US"/>
        </w:rPr>
        <w:t>Convenience sampling is the most common form of sampling</w:t>
      </w:r>
      <w:r w:rsidR="00026230">
        <w:rPr>
          <w:lang w:val="en-US"/>
        </w:rPr>
        <w:t>,</w:t>
      </w:r>
      <w:r w:rsidRPr="008A52F5">
        <w:rPr>
          <w:lang w:val="en-US"/>
        </w:rPr>
        <w:t xml:space="preserve"> where participants are chosen because of their convenient</w:t>
      </w:r>
      <w:r w:rsidRPr="001D505D">
        <w:rPr>
          <w:lang w:val="en-US"/>
        </w:rPr>
        <w:t xml:space="preserve"> accessibility to the resea</w:t>
      </w:r>
      <w:r>
        <w:rPr>
          <w:lang w:val="en-US"/>
        </w:rPr>
        <w:t>rcher (Polit and Beck 2017</w:t>
      </w:r>
      <w:r w:rsidRPr="001D505D">
        <w:rPr>
          <w:lang w:val="en-US"/>
        </w:rPr>
        <w:t xml:space="preserve">). </w:t>
      </w:r>
      <w:r>
        <w:rPr>
          <w:rFonts w:eastAsia="Times New Roman"/>
        </w:rPr>
        <w:t xml:space="preserve">The convenience </w:t>
      </w:r>
      <w:r w:rsidRPr="00275013">
        <w:rPr>
          <w:rFonts w:eastAsia="Times New Roman"/>
        </w:rPr>
        <w:t>sampling method was used to recruit the most readily available participants</w:t>
      </w:r>
      <w:r>
        <w:rPr>
          <w:rFonts w:eastAsia="Times New Roman"/>
        </w:rPr>
        <w:t xml:space="preserve"> for the study (Polit and Beck 2017</w:t>
      </w:r>
      <w:r w:rsidRPr="00275013">
        <w:rPr>
          <w:rFonts w:eastAsia="Times New Roman"/>
        </w:rPr>
        <w:t xml:space="preserve">). </w:t>
      </w:r>
      <w:r w:rsidR="00026230">
        <w:rPr>
          <w:rFonts w:eastAsia="Times New Roman"/>
        </w:rPr>
        <w:t>The r</w:t>
      </w:r>
      <w:r w:rsidRPr="00470696">
        <w:rPr>
          <w:rFonts w:eastAsia="Times New Roman"/>
        </w:rPr>
        <w:t>ecruitment of participants is entirely voluntary</w:t>
      </w:r>
      <w:r>
        <w:rPr>
          <w:rFonts w:eastAsia="Times New Roman"/>
        </w:rPr>
        <w:t>. Selection bias is an experimental error</w:t>
      </w:r>
      <w:r w:rsidRPr="001E04D1">
        <w:t xml:space="preserve"> </w:t>
      </w:r>
      <w:r w:rsidRPr="001E04D1">
        <w:rPr>
          <w:rFonts w:eastAsia="Times New Roman"/>
        </w:rPr>
        <w:t>that occurs when the participan</w:t>
      </w:r>
      <w:r>
        <w:rPr>
          <w:rFonts w:eastAsia="Times New Roman"/>
        </w:rPr>
        <w:t>ts are</w:t>
      </w:r>
      <w:r w:rsidRPr="001E04D1">
        <w:rPr>
          <w:rFonts w:eastAsia="Times New Roman"/>
        </w:rPr>
        <w:t xml:space="preserve"> not represen</w:t>
      </w:r>
      <w:r>
        <w:rPr>
          <w:rFonts w:eastAsia="Times New Roman"/>
        </w:rPr>
        <w:t xml:space="preserve">tative of the target population and is therefore a </w:t>
      </w:r>
      <w:r w:rsidRPr="00E93AF8">
        <w:rPr>
          <w:rFonts w:eastAsia="Times New Roman"/>
        </w:rPr>
        <w:t>potential issue</w:t>
      </w:r>
      <w:r>
        <w:rPr>
          <w:rFonts w:eastAsia="Times New Roman"/>
        </w:rPr>
        <w:t xml:space="preserve"> and a threat to </w:t>
      </w:r>
      <w:r w:rsidR="007C0CFA">
        <w:rPr>
          <w:rFonts w:eastAsia="Times New Roman"/>
        </w:rPr>
        <w:t xml:space="preserve">the </w:t>
      </w:r>
      <w:r>
        <w:rPr>
          <w:rFonts w:eastAsia="Times New Roman"/>
        </w:rPr>
        <w:t xml:space="preserve">internal validity </w:t>
      </w:r>
      <w:r w:rsidR="007C0CFA">
        <w:rPr>
          <w:rFonts w:eastAsia="Times New Roman"/>
        </w:rPr>
        <w:t xml:space="preserve">of the study </w:t>
      </w:r>
      <w:r>
        <w:rPr>
          <w:rFonts w:eastAsia="Times New Roman"/>
        </w:rPr>
        <w:t>(Polit and Beck 2017). This can make</w:t>
      </w:r>
      <w:r w:rsidRPr="00E93AF8">
        <w:rPr>
          <w:rFonts w:eastAsia="Times New Roman"/>
        </w:rPr>
        <w:t xml:space="preserve"> it difficult to confidently attribute any noted differences as a result of the inte</w:t>
      </w:r>
      <w:r>
        <w:rPr>
          <w:rFonts w:eastAsia="Times New Roman"/>
        </w:rPr>
        <w:t>rvention</w:t>
      </w:r>
      <w:r w:rsidR="00026230">
        <w:rPr>
          <w:rFonts w:eastAsia="Times New Roman"/>
        </w:rPr>
        <w:t>,</w:t>
      </w:r>
      <w:r>
        <w:rPr>
          <w:rFonts w:eastAsia="Times New Roman"/>
        </w:rPr>
        <w:t xml:space="preserve"> rather than uncontrolled extraneous variables (Polit and Beck </w:t>
      </w:r>
      <w:r w:rsidRPr="00E93AF8">
        <w:rPr>
          <w:rFonts w:eastAsia="Times New Roman"/>
        </w:rPr>
        <w:t>2017).</w:t>
      </w:r>
      <w:r>
        <w:rPr>
          <w:rFonts w:eastAsia="Times New Roman"/>
        </w:rPr>
        <w:t xml:space="preserve"> Selection </w:t>
      </w:r>
      <w:r>
        <w:t>b</w:t>
      </w:r>
      <w:r w:rsidRPr="0076149A">
        <w:t>ias from this type of sa</w:t>
      </w:r>
      <w:r>
        <w:t>mpling is recognised</w:t>
      </w:r>
      <w:r w:rsidR="00026230">
        <w:t>;</w:t>
      </w:r>
      <w:r>
        <w:t xml:space="preserve"> however, </w:t>
      </w:r>
      <w:r w:rsidR="0039256B">
        <w:t>I</w:t>
      </w:r>
      <w:r w:rsidRPr="0076149A">
        <w:t xml:space="preserve"> aimed to reduce bias by including all the accessible population of </w:t>
      </w:r>
      <w:r w:rsidR="00026230">
        <w:t>family members of patients who</w:t>
      </w:r>
      <w:r w:rsidRPr="0076149A">
        <w:t xml:space="preserve"> met the specified criteria.</w:t>
      </w:r>
    </w:p>
    <w:p w14:paraId="172FF336" w14:textId="77777777" w:rsidR="00CD6731" w:rsidRPr="00514CE2" w:rsidRDefault="00CD6731" w:rsidP="00CD6731">
      <w:r w:rsidRPr="00275013">
        <w:t>The population consisted of family members of critically ill patients in</w:t>
      </w:r>
      <w:r>
        <w:t xml:space="preserve"> one</w:t>
      </w:r>
      <w:r w:rsidRPr="00275013">
        <w:t xml:space="preserve"> ICU of a District General Hospi</w:t>
      </w:r>
      <w:r>
        <w:t xml:space="preserve">tal. A convenience sample of 52 </w:t>
      </w:r>
      <w:r w:rsidRPr="00275013">
        <w:t>family members</w:t>
      </w:r>
      <w:r w:rsidR="00026230">
        <w:t>,</w:t>
      </w:r>
      <w:r w:rsidRPr="00275013">
        <w:t xml:space="preserve"> who met the inclusion criteria set out below</w:t>
      </w:r>
      <w:r w:rsidR="00026230">
        <w:t>,</w:t>
      </w:r>
      <w:r w:rsidRPr="00275013">
        <w:t xml:space="preserve"> were invited to participate in the study.</w:t>
      </w:r>
      <w:r w:rsidR="003D054A">
        <w:t xml:space="preserve"> </w:t>
      </w:r>
      <w:r w:rsidRPr="0076149A">
        <w:t>Only one family member per patient was permitted</w:t>
      </w:r>
      <w:r w:rsidRPr="00275013">
        <w:t xml:space="preserve"> to participate. A </w:t>
      </w:r>
      <w:r w:rsidRPr="00275013">
        <w:lastRenderedPageBreak/>
        <w:t xml:space="preserve">family member for this study was defined as any person visiting the patient who was related by birth or marriage. Members of the immediate family included spouses, parents, brothers, sisters, sons and/or daughters. The family members were recruited from July 2016 to February 2018. </w:t>
      </w:r>
    </w:p>
    <w:p w14:paraId="172FF337" w14:textId="77777777" w:rsidR="00CD6731" w:rsidRDefault="00CD6731" w:rsidP="00CD6731">
      <w:pPr>
        <w:pStyle w:val="Heading3"/>
        <w:rPr>
          <w:rFonts w:eastAsia="Times New Roman"/>
        </w:rPr>
      </w:pPr>
      <w:bookmarkStart w:id="59" w:name="_Toc98085734"/>
      <w:r>
        <w:rPr>
          <w:rFonts w:eastAsia="Times New Roman"/>
        </w:rPr>
        <w:t>3.5.1: Inclusion c</w:t>
      </w:r>
      <w:r w:rsidRPr="00275013">
        <w:rPr>
          <w:rFonts w:eastAsia="Times New Roman"/>
        </w:rPr>
        <w:t>riteria</w:t>
      </w:r>
      <w:bookmarkEnd w:id="59"/>
      <w:r w:rsidRPr="00275013">
        <w:rPr>
          <w:rFonts w:eastAsia="Times New Roman"/>
        </w:rPr>
        <w:t xml:space="preserve"> </w:t>
      </w:r>
    </w:p>
    <w:p w14:paraId="172FF338" w14:textId="77777777" w:rsidR="00CD6731" w:rsidRPr="00275013" w:rsidRDefault="00CD6731" w:rsidP="00CD6731">
      <w:pPr>
        <w:spacing w:after="0"/>
      </w:pPr>
      <w:r>
        <w:t>The inclusion criteria for the study were:</w:t>
      </w:r>
    </w:p>
    <w:p w14:paraId="172FF339" w14:textId="77777777" w:rsidR="00CD6731" w:rsidRPr="00CD6731" w:rsidRDefault="00CD6731" w:rsidP="00367F59">
      <w:pPr>
        <w:pStyle w:val="ListParagraph"/>
        <w:widowControl w:val="0"/>
        <w:numPr>
          <w:ilvl w:val="0"/>
          <w:numId w:val="6"/>
        </w:numPr>
        <w:autoSpaceDE w:val="0"/>
        <w:autoSpaceDN w:val="0"/>
        <w:adjustRightInd w:val="0"/>
        <w:spacing w:after="0"/>
        <w:rPr>
          <w:rFonts w:eastAsia="Times New Roman" w:cs="Arial"/>
        </w:rPr>
      </w:pPr>
      <w:r w:rsidRPr="00CD6731">
        <w:rPr>
          <w:rFonts w:eastAsia="Times New Roman" w:cs="Arial"/>
        </w:rPr>
        <w:t>The spouse or first</w:t>
      </w:r>
      <w:r w:rsidR="00026230">
        <w:rPr>
          <w:rFonts w:eastAsia="Times New Roman" w:cs="Arial"/>
        </w:rPr>
        <w:t>-</w:t>
      </w:r>
      <w:r w:rsidRPr="00CD6731">
        <w:rPr>
          <w:rFonts w:eastAsia="Times New Roman" w:cs="Arial"/>
        </w:rPr>
        <w:t xml:space="preserve">degree family member of a mechanically ventilated critically ill adult </w:t>
      </w:r>
    </w:p>
    <w:p w14:paraId="172FF33A" w14:textId="77777777" w:rsidR="00CD6731" w:rsidRPr="00CD6731" w:rsidRDefault="00E44944" w:rsidP="00367F59">
      <w:pPr>
        <w:pStyle w:val="ListParagraph"/>
        <w:widowControl w:val="0"/>
        <w:numPr>
          <w:ilvl w:val="0"/>
          <w:numId w:val="6"/>
        </w:numPr>
        <w:autoSpaceDE w:val="0"/>
        <w:autoSpaceDN w:val="0"/>
        <w:adjustRightInd w:val="0"/>
        <w:spacing w:after="0"/>
        <w:rPr>
          <w:rFonts w:eastAsia="Times New Roman" w:cs="Arial"/>
        </w:rPr>
      </w:pPr>
      <w:r>
        <w:rPr>
          <w:rFonts w:eastAsia="Times New Roman" w:cs="Arial"/>
        </w:rPr>
        <w:t>Family member of a patient</w:t>
      </w:r>
      <w:r w:rsidR="00CD6731" w:rsidRPr="00CD6731">
        <w:rPr>
          <w:rFonts w:eastAsia="Times New Roman" w:cs="Arial"/>
        </w:rPr>
        <w:t xml:space="preserve"> with no expectation of extubation or discharge from the ICU within 48 hours of admission </w:t>
      </w:r>
    </w:p>
    <w:p w14:paraId="172FF33B" w14:textId="77777777" w:rsidR="00CD6731" w:rsidRPr="00CD6731" w:rsidRDefault="00E44944" w:rsidP="00367F59">
      <w:pPr>
        <w:pStyle w:val="ListParagraph"/>
        <w:widowControl w:val="0"/>
        <w:numPr>
          <w:ilvl w:val="0"/>
          <w:numId w:val="6"/>
        </w:numPr>
        <w:autoSpaceDE w:val="0"/>
        <w:autoSpaceDN w:val="0"/>
        <w:adjustRightInd w:val="0"/>
        <w:spacing w:after="0"/>
        <w:rPr>
          <w:rFonts w:eastAsia="Times New Roman" w:cs="Arial"/>
        </w:rPr>
      </w:pPr>
      <w:r>
        <w:rPr>
          <w:rFonts w:eastAsia="Times New Roman" w:cs="Arial"/>
        </w:rPr>
        <w:t>Male and female family member</w:t>
      </w:r>
      <w:r w:rsidR="00CD6731" w:rsidRPr="00CD6731">
        <w:rPr>
          <w:rFonts w:eastAsia="Times New Roman" w:cs="Arial"/>
        </w:rPr>
        <w:t xml:space="preserve">, aged 18 years of age or over </w:t>
      </w:r>
    </w:p>
    <w:p w14:paraId="172FF33C" w14:textId="77777777" w:rsidR="00CD6731" w:rsidRPr="00CD6731" w:rsidRDefault="00CD6731" w:rsidP="00367F59">
      <w:pPr>
        <w:pStyle w:val="ListParagraph"/>
        <w:widowControl w:val="0"/>
        <w:numPr>
          <w:ilvl w:val="0"/>
          <w:numId w:val="6"/>
        </w:numPr>
        <w:autoSpaceDE w:val="0"/>
        <w:autoSpaceDN w:val="0"/>
        <w:adjustRightInd w:val="0"/>
        <w:spacing w:after="0"/>
        <w:rPr>
          <w:rFonts w:eastAsia="Times New Roman" w:cs="Arial"/>
        </w:rPr>
      </w:pPr>
      <w:r w:rsidRPr="00CD6731">
        <w:rPr>
          <w:rFonts w:eastAsia="Times New Roman" w:cs="Arial"/>
        </w:rPr>
        <w:t xml:space="preserve">Available to participate in </w:t>
      </w:r>
      <w:r w:rsidR="00026230">
        <w:rPr>
          <w:rFonts w:eastAsia="Times New Roman" w:cs="Arial"/>
        </w:rPr>
        <w:t xml:space="preserve">a </w:t>
      </w:r>
      <w:r w:rsidRPr="00CD6731">
        <w:rPr>
          <w:rFonts w:eastAsia="Times New Roman" w:cs="Arial"/>
        </w:rPr>
        <w:t xml:space="preserve">family meeting </w:t>
      </w:r>
    </w:p>
    <w:p w14:paraId="172FF33D" w14:textId="77777777" w:rsidR="00CD6731" w:rsidRPr="00CD6731" w:rsidRDefault="00CD6731" w:rsidP="00367F59">
      <w:pPr>
        <w:pStyle w:val="ListParagraph"/>
        <w:widowControl w:val="0"/>
        <w:numPr>
          <w:ilvl w:val="0"/>
          <w:numId w:val="6"/>
        </w:numPr>
        <w:autoSpaceDE w:val="0"/>
        <w:autoSpaceDN w:val="0"/>
        <w:adjustRightInd w:val="0"/>
        <w:spacing w:after="0"/>
        <w:rPr>
          <w:rFonts w:eastAsia="Times New Roman" w:cs="Arial"/>
        </w:rPr>
      </w:pPr>
      <w:r w:rsidRPr="00CD6731">
        <w:rPr>
          <w:rFonts w:eastAsia="Times New Roman" w:cs="Arial"/>
        </w:rPr>
        <w:t>Able to understand, read and write English</w:t>
      </w:r>
    </w:p>
    <w:p w14:paraId="172FF33E" w14:textId="77777777" w:rsidR="00CD6731" w:rsidRPr="00CD6731" w:rsidRDefault="00E44944" w:rsidP="00367F59">
      <w:pPr>
        <w:pStyle w:val="ListParagraph"/>
        <w:widowControl w:val="0"/>
        <w:numPr>
          <w:ilvl w:val="0"/>
          <w:numId w:val="6"/>
        </w:numPr>
        <w:autoSpaceDE w:val="0"/>
        <w:autoSpaceDN w:val="0"/>
        <w:adjustRightInd w:val="0"/>
        <w:spacing w:after="0"/>
        <w:rPr>
          <w:rFonts w:eastAsia="Times New Roman" w:cs="Arial"/>
        </w:rPr>
      </w:pPr>
      <w:r>
        <w:rPr>
          <w:rFonts w:eastAsia="Times New Roman" w:cs="Arial"/>
        </w:rPr>
        <w:t>Family member</w:t>
      </w:r>
      <w:r w:rsidR="00CD6731" w:rsidRPr="00CD6731">
        <w:rPr>
          <w:rFonts w:eastAsia="Times New Roman" w:cs="Arial"/>
        </w:rPr>
        <w:t xml:space="preserve"> of </w:t>
      </w:r>
      <w:r>
        <w:rPr>
          <w:rFonts w:eastAsia="Times New Roman" w:cs="Arial"/>
        </w:rPr>
        <w:t>a patient</w:t>
      </w:r>
      <w:r w:rsidR="00CD6731" w:rsidRPr="00CD6731">
        <w:rPr>
          <w:rFonts w:eastAsia="Times New Roman" w:cs="Arial"/>
        </w:rPr>
        <w:t xml:space="preserve"> with a first admission to ICU </w:t>
      </w:r>
    </w:p>
    <w:p w14:paraId="172FF33F" w14:textId="77777777" w:rsidR="00CD6731" w:rsidRPr="00CD6731" w:rsidRDefault="00E44944" w:rsidP="00367F59">
      <w:pPr>
        <w:pStyle w:val="ListParagraph"/>
        <w:widowControl w:val="0"/>
        <w:numPr>
          <w:ilvl w:val="0"/>
          <w:numId w:val="6"/>
        </w:numPr>
        <w:autoSpaceDE w:val="0"/>
        <w:autoSpaceDN w:val="0"/>
        <w:adjustRightInd w:val="0"/>
        <w:spacing w:after="360"/>
        <w:ind w:left="714" w:hanging="357"/>
        <w:rPr>
          <w:rFonts w:eastAsia="Times New Roman" w:cs="Arial"/>
        </w:rPr>
      </w:pPr>
      <w:r>
        <w:rPr>
          <w:rFonts w:eastAsia="Times New Roman" w:cs="Arial"/>
        </w:rPr>
        <w:t>Family member who was</w:t>
      </w:r>
      <w:r w:rsidR="00CD6731" w:rsidRPr="00CD6731">
        <w:rPr>
          <w:rFonts w:eastAsia="Times New Roman" w:cs="Arial"/>
        </w:rPr>
        <w:t xml:space="preserve"> able to </w:t>
      </w:r>
      <w:r w:rsidR="00026230">
        <w:rPr>
          <w:rFonts w:eastAsia="Times New Roman" w:cs="Arial"/>
        </w:rPr>
        <w:t>provide</w:t>
      </w:r>
      <w:r w:rsidR="00CD6731" w:rsidRPr="00CD6731">
        <w:rPr>
          <w:rFonts w:eastAsia="Times New Roman" w:cs="Arial"/>
        </w:rPr>
        <w:t xml:space="preserve"> consent</w:t>
      </w:r>
    </w:p>
    <w:p w14:paraId="172FF340" w14:textId="77777777" w:rsidR="00CD6731" w:rsidRPr="00275013" w:rsidRDefault="00CD6731" w:rsidP="00CD6731">
      <w:pPr>
        <w:pStyle w:val="Heading3"/>
        <w:rPr>
          <w:rFonts w:eastAsia="Times New Roman"/>
        </w:rPr>
      </w:pPr>
      <w:bookmarkStart w:id="60" w:name="_Toc98085735"/>
      <w:r>
        <w:rPr>
          <w:rFonts w:eastAsia="Times New Roman"/>
        </w:rPr>
        <w:t>3.5.2:</w:t>
      </w:r>
      <w:r w:rsidR="003D054A">
        <w:rPr>
          <w:rFonts w:eastAsia="Times New Roman"/>
        </w:rPr>
        <w:t xml:space="preserve"> </w:t>
      </w:r>
      <w:r>
        <w:rPr>
          <w:rFonts w:eastAsia="Times New Roman"/>
        </w:rPr>
        <w:t>Exclusion c</w:t>
      </w:r>
      <w:r w:rsidRPr="00275013">
        <w:rPr>
          <w:rFonts w:eastAsia="Times New Roman"/>
        </w:rPr>
        <w:t>riteria</w:t>
      </w:r>
      <w:bookmarkEnd w:id="60"/>
    </w:p>
    <w:p w14:paraId="172FF341" w14:textId="77777777" w:rsidR="00CD6731" w:rsidRPr="00CD6731" w:rsidRDefault="00E44944" w:rsidP="00367F59">
      <w:pPr>
        <w:pStyle w:val="ListParagraph"/>
        <w:widowControl w:val="0"/>
        <w:numPr>
          <w:ilvl w:val="0"/>
          <w:numId w:val="7"/>
        </w:numPr>
        <w:autoSpaceDE w:val="0"/>
        <w:autoSpaceDN w:val="0"/>
        <w:adjustRightInd w:val="0"/>
        <w:spacing w:after="0"/>
        <w:rPr>
          <w:rFonts w:eastAsia="Times New Roman" w:cs="Arial"/>
        </w:rPr>
      </w:pPr>
      <w:r>
        <w:rPr>
          <w:rFonts w:eastAsia="Times New Roman" w:cs="Arial"/>
        </w:rPr>
        <w:t>Family member</w:t>
      </w:r>
      <w:r w:rsidR="00CD6731" w:rsidRPr="00CD6731">
        <w:rPr>
          <w:rFonts w:eastAsia="Times New Roman" w:cs="Arial"/>
        </w:rPr>
        <w:t xml:space="preserve"> of</w:t>
      </w:r>
      <w:r>
        <w:rPr>
          <w:rFonts w:eastAsia="Times New Roman" w:cs="Arial"/>
        </w:rPr>
        <w:t xml:space="preserve"> a critically ill adult</w:t>
      </w:r>
      <w:r w:rsidR="00CD6731" w:rsidRPr="00CD6731">
        <w:rPr>
          <w:rFonts w:eastAsia="Times New Roman" w:cs="Arial"/>
        </w:rPr>
        <w:t xml:space="preserve"> admitted to ICU for palliative care or patients with a previous ICU admission</w:t>
      </w:r>
    </w:p>
    <w:p w14:paraId="172FF342" w14:textId="77777777" w:rsidR="00CD6731" w:rsidRPr="00CD6731" w:rsidRDefault="00E44944" w:rsidP="00367F59">
      <w:pPr>
        <w:pStyle w:val="ListParagraph"/>
        <w:widowControl w:val="0"/>
        <w:numPr>
          <w:ilvl w:val="0"/>
          <w:numId w:val="7"/>
        </w:numPr>
        <w:autoSpaceDE w:val="0"/>
        <w:autoSpaceDN w:val="0"/>
        <w:adjustRightInd w:val="0"/>
        <w:spacing w:after="0"/>
        <w:rPr>
          <w:rFonts w:eastAsia="Times New Roman" w:cs="Arial"/>
        </w:rPr>
      </w:pPr>
      <w:r>
        <w:rPr>
          <w:rFonts w:eastAsia="Times New Roman" w:cs="Arial"/>
        </w:rPr>
        <w:t>Family member</w:t>
      </w:r>
      <w:r w:rsidR="00CD6731" w:rsidRPr="00CD6731">
        <w:rPr>
          <w:rFonts w:eastAsia="Times New Roman" w:cs="Arial"/>
        </w:rPr>
        <w:t xml:space="preserve"> of a ventilated patient not documented as next</w:t>
      </w:r>
      <w:r w:rsidR="00026230">
        <w:rPr>
          <w:rFonts w:eastAsia="Times New Roman" w:cs="Arial"/>
        </w:rPr>
        <w:t>-</w:t>
      </w:r>
      <w:r w:rsidR="00CD6731" w:rsidRPr="00CD6731">
        <w:rPr>
          <w:rFonts w:eastAsia="Times New Roman" w:cs="Arial"/>
        </w:rPr>
        <w:t>of</w:t>
      </w:r>
      <w:r w:rsidR="00026230">
        <w:rPr>
          <w:rFonts w:eastAsia="Times New Roman" w:cs="Arial"/>
        </w:rPr>
        <w:t>-</w:t>
      </w:r>
      <w:r w:rsidR="00CD6731" w:rsidRPr="00CD6731">
        <w:rPr>
          <w:rFonts w:eastAsia="Times New Roman" w:cs="Arial"/>
        </w:rPr>
        <w:t xml:space="preserve">kin </w:t>
      </w:r>
    </w:p>
    <w:p w14:paraId="172FF343" w14:textId="77777777" w:rsidR="00CD6731" w:rsidRPr="00CD6731" w:rsidRDefault="00CD6731" w:rsidP="00367F59">
      <w:pPr>
        <w:pStyle w:val="ListParagraph"/>
        <w:widowControl w:val="0"/>
        <w:numPr>
          <w:ilvl w:val="0"/>
          <w:numId w:val="7"/>
        </w:numPr>
        <w:autoSpaceDE w:val="0"/>
        <w:autoSpaceDN w:val="0"/>
        <w:adjustRightInd w:val="0"/>
        <w:spacing w:after="0"/>
        <w:rPr>
          <w:rFonts w:eastAsia="Times New Roman" w:cs="Arial"/>
        </w:rPr>
      </w:pPr>
      <w:r w:rsidRPr="00CD6731">
        <w:rPr>
          <w:rFonts w:eastAsia="Times New Roman" w:cs="Arial"/>
        </w:rPr>
        <w:t xml:space="preserve">Unable to complete the questionnaires because of language, cognition or cultural barriers </w:t>
      </w:r>
    </w:p>
    <w:p w14:paraId="172FF344" w14:textId="77777777" w:rsidR="00CD6731" w:rsidRPr="00CD6731" w:rsidRDefault="00E44944" w:rsidP="00367F59">
      <w:pPr>
        <w:pStyle w:val="ListParagraph"/>
        <w:widowControl w:val="0"/>
        <w:numPr>
          <w:ilvl w:val="0"/>
          <w:numId w:val="7"/>
        </w:numPr>
        <w:autoSpaceDE w:val="0"/>
        <w:autoSpaceDN w:val="0"/>
        <w:adjustRightInd w:val="0"/>
        <w:spacing w:after="0"/>
        <w:rPr>
          <w:rFonts w:eastAsia="Times New Roman" w:cs="Arial"/>
        </w:rPr>
      </w:pPr>
      <w:r>
        <w:rPr>
          <w:rFonts w:eastAsia="Times New Roman" w:cs="Arial"/>
        </w:rPr>
        <w:t>Family member of a patient</w:t>
      </w:r>
      <w:r w:rsidR="00CD6731" w:rsidRPr="00CD6731">
        <w:rPr>
          <w:rFonts w:eastAsia="Times New Roman" w:cs="Arial"/>
        </w:rPr>
        <w:t xml:space="preserve"> detained at </w:t>
      </w:r>
      <w:r w:rsidR="00026230">
        <w:rPr>
          <w:rFonts w:eastAsia="Times New Roman" w:cs="Arial"/>
        </w:rPr>
        <w:t>H</w:t>
      </w:r>
      <w:r w:rsidR="00CD6731" w:rsidRPr="00CD6731">
        <w:rPr>
          <w:rFonts w:eastAsia="Times New Roman" w:cs="Arial"/>
        </w:rPr>
        <w:t xml:space="preserve">er </w:t>
      </w:r>
      <w:r w:rsidR="00026230">
        <w:rPr>
          <w:rFonts w:eastAsia="Times New Roman" w:cs="Arial"/>
        </w:rPr>
        <w:t>M</w:t>
      </w:r>
      <w:r w:rsidR="00CD6731" w:rsidRPr="00CD6731">
        <w:rPr>
          <w:rFonts w:eastAsia="Times New Roman" w:cs="Arial"/>
        </w:rPr>
        <w:t>ajesty’s pleasure</w:t>
      </w:r>
    </w:p>
    <w:p w14:paraId="172FF345" w14:textId="77777777" w:rsidR="00CD6731" w:rsidRPr="00CD6731" w:rsidRDefault="00E44944" w:rsidP="00367F59">
      <w:pPr>
        <w:pStyle w:val="ListParagraph"/>
        <w:widowControl w:val="0"/>
        <w:numPr>
          <w:ilvl w:val="0"/>
          <w:numId w:val="7"/>
        </w:numPr>
        <w:autoSpaceDE w:val="0"/>
        <w:autoSpaceDN w:val="0"/>
        <w:adjustRightInd w:val="0"/>
        <w:spacing w:after="0"/>
        <w:rPr>
          <w:rFonts w:eastAsia="Times New Roman" w:cs="Arial"/>
        </w:rPr>
      </w:pPr>
      <w:r>
        <w:rPr>
          <w:rFonts w:eastAsia="Times New Roman" w:cs="Arial"/>
        </w:rPr>
        <w:t>Family member of a patient</w:t>
      </w:r>
      <w:r w:rsidR="00CD6731" w:rsidRPr="00CD6731">
        <w:rPr>
          <w:rFonts w:eastAsia="Times New Roman" w:cs="Arial"/>
        </w:rPr>
        <w:t xml:space="preserve"> repatriated to the study site ICU outside of the UK</w:t>
      </w:r>
    </w:p>
    <w:p w14:paraId="172FF346" w14:textId="77777777" w:rsidR="00CD6731" w:rsidRPr="00CD6731" w:rsidRDefault="00E44944" w:rsidP="00367F59">
      <w:pPr>
        <w:pStyle w:val="ListParagraph"/>
        <w:widowControl w:val="0"/>
        <w:numPr>
          <w:ilvl w:val="0"/>
          <w:numId w:val="7"/>
        </w:numPr>
        <w:autoSpaceDE w:val="0"/>
        <w:autoSpaceDN w:val="0"/>
        <w:adjustRightInd w:val="0"/>
        <w:spacing w:after="360"/>
        <w:ind w:left="714" w:hanging="357"/>
        <w:rPr>
          <w:rFonts w:eastAsia="Times New Roman" w:cs="Arial"/>
        </w:rPr>
      </w:pPr>
      <w:r>
        <w:rPr>
          <w:rFonts w:eastAsia="Times New Roman" w:cs="Arial"/>
        </w:rPr>
        <w:lastRenderedPageBreak/>
        <w:t>Family member</w:t>
      </w:r>
      <w:r w:rsidR="00CD6731" w:rsidRPr="00CD6731">
        <w:rPr>
          <w:rFonts w:eastAsia="Times New Roman" w:cs="Arial"/>
        </w:rPr>
        <w:t xml:space="preserve"> unable to </w:t>
      </w:r>
      <w:r w:rsidR="00026230">
        <w:rPr>
          <w:rFonts w:eastAsia="Times New Roman" w:cs="Arial"/>
        </w:rPr>
        <w:t>provide</w:t>
      </w:r>
      <w:r w:rsidR="00CD6731" w:rsidRPr="00CD6731">
        <w:rPr>
          <w:rFonts w:eastAsia="Times New Roman" w:cs="Arial"/>
        </w:rPr>
        <w:t xml:space="preserve"> consent</w:t>
      </w:r>
    </w:p>
    <w:p w14:paraId="172FF347" w14:textId="77777777" w:rsidR="00CD6731" w:rsidRPr="00275013" w:rsidRDefault="00CD6731" w:rsidP="00CD6731">
      <w:pPr>
        <w:pStyle w:val="Heading2"/>
      </w:pPr>
      <w:bookmarkStart w:id="61" w:name="_Toc98085736"/>
      <w:r>
        <w:t>3.6: Recruitment process</w:t>
      </w:r>
      <w:bookmarkEnd w:id="61"/>
    </w:p>
    <w:p w14:paraId="172FF348" w14:textId="46A2F03D" w:rsidR="00CD6731" w:rsidRPr="00132EA6" w:rsidRDefault="00CD6731" w:rsidP="00CD6731">
      <w:r>
        <w:t>A</w:t>
      </w:r>
      <w:r w:rsidRPr="00275013">
        <w:t xml:space="preserve">n experienced ICU research nurse was responsible for recruitment and data collection during the study period. </w:t>
      </w:r>
      <w:r w:rsidR="00832D0A">
        <w:t>Throughout the duration of</w:t>
      </w:r>
      <w:r w:rsidRPr="00275013">
        <w:t xml:space="preserve"> th</w:t>
      </w:r>
      <w:r w:rsidR="00832D0A">
        <w:t>is</w:t>
      </w:r>
      <w:r w:rsidRPr="00275013">
        <w:t xml:space="preserve"> study</w:t>
      </w:r>
      <w:r w:rsidR="00832D0A">
        <w:t>, I</w:t>
      </w:r>
      <w:r w:rsidRPr="00275013">
        <w:t xml:space="preserve"> had no clinical contact with the families </w:t>
      </w:r>
      <w:r w:rsidR="00026230">
        <w:t>who</w:t>
      </w:r>
      <w:r w:rsidRPr="00275013">
        <w:t xml:space="preserve"> participated in the study during the data collection period. The research nurse </w:t>
      </w:r>
      <w:r>
        <w:t xml:space="preserve">was </w:t>
      </w:r>
      <w:r w:rsidRPr="00275013">
        <w:t xml:space="preserve">provided </w:t>
      </w:r>
      <w:r w:rsidR="00026230">
        <w:t xml:space="preserve">with </w:t>
      </w:r>
      <w:r w:rsidRPr="00275013">
        <w:t>an explanation of the purpose and procedures of the study</w:t>
      </w:r>
      <w:r w:rsidR="00026230">
        <w:t>,</w:t>
      </w:r>
      <w:r w:rsidRPr="00275013">
        <w:t xml:space="preserve"> as outlined in the research nurse protocol in</w:t>
      </w:r>
      <w:r>
        <w:t xml:space="preserve"> </w:t>
      </w:r>
      <w:r w:rsidRPr="007A4922">
        <w:rPr>
          <w:b/>
        </w:rPr>
        <w:t>Appendix</w:t>
      </w:r>
      <w:r>
        <w:rPr>
          <w:b/>
        </w:rPr>
        <w:t xml:space="preserve"> V</w:t>
      </w:r>
      <w:r>
        <w:t>.</w:t>
      </w:r>
    </w:p>
    <w:p w14:paraId="172FF349" w14:textId="77777777" w:rsidR="00CD6731" w:rsidRPr="00275013" w:rsidRDefault="00CD6731" w:rsidP="00CD6731">
      <w:pPr>
        <w:pStyle w:val="Heading3"/>
        <w:rPr>
          <w:rFonts w:eastAsia="Times New Roman"/>
        </w:rPr>
      </w:pPr>
      <w:bookmarkStart w:id="62" w:name="_Toc98085737"/>
      <w:r>
        <w:rPr>
          <w:rFonts w:eastAsia="Times New Roman"/>
        </w:rPr>
        <w:t>3.6</w:t>
      </w:r>
      <w:r w:rsidRPr="00275013">
        <w:rPr>
          <w:rFonts w:eastAsia="Times New Roman"/>
        </w:rPr>
        <w:t>.1: Screening</w:t>
      </w:r>
      <w:bookmarkEnd w:id="62"/>
    </w:p>
    <w:p w14:paraId="172FF34A" w14:textId="77777777" w:rsidR="00CD6731" w:rsidRPr="00275013" w:rsidRDefault="00CD6731" w:rsidP="00CD6731">
      <w:r w:rsidRPr="00275013">
        <w:t xml:space="preserve">The research nurse screened </w:t>
      </w:r>
      <w:r w:rsidR="00026230">
        <w:t xml:space="preserve">the </w:t>
      </w:r>
      <w:r w:rsidRPr="00275013">
        <w:t xml:space="preserve">patient’s family members </w:t>
      </w:r>
      <w:r w:rsidR="00026230">
        <w:t xml:space="preserve">who were </w:t>
      </w:r>
      <w:r w:rsidRPr="00275013">
        <w:t>eligible for inclusion by consulting with the nurse</w:t>
      </w:r>
      <w:r w:rsidR="00026230">
        <w:t>-</w:t>
      </w:r>
      <w:r w:rsidRPr="00275013">
        <w:t>in</w:t>
      </w:r>
      <w:r w:rsidR="00026230">
        <w:t>-</w:t>
      </w:r>
      <w:r w:rsidRPr="00275013">
        <w:t>charge on each weekday during the study period.</w:t>
      </w:r>
      <w:r w:rsidR="003D054A">
        <w:t xml:space="preserve"> </w:t>
      </w:r>
      <w:r w:rsidRPr="00275013">
        <w:t>A screening and recruitment log was completed daily by the research nurse. A</w:t>
      </w:r>
      <w:r w:rsidR="00E44944">
        <w:t>ll patients whose family member was</w:t>
      </w:r>
      <w:r w:rsidRPr="00275013">
        <w:t xml:space="preserve"> considered suitable for the study and subsequently included or excluded from the recruitment process were documented</w:t>
      </w:r>
      <w:r>
        <w:t xml:space="preserve"> on the screening and recruitment log</w:t>
      </w:r>
      <w:r w:rsidRPr="00275013">
        <w:t xml:space="preserve"> (</w:t>
      </w:r>
      <w:r>
        <w:rPr>
          <w:b/>
        </w:rPr>
        <w:t>Appendix VI</w:t>
      </w:r>
      <w:r w:rsidRPr="00275013">
        <w:t>).</w:t>
      </w:r>
    </w:p>
    <w:p w14:paraId="172FF34B" w14:textId="77777777" w:rsidR="00CD6731" w:rsidRDefault="00CD6731" w:rsidP="00CD6731">
      <w:r w:rsidRPr="004A3672">
        <w:t>A total of 458 patients were assessed for study eligibility by the research nurse</w:t>
      </w:r>
      <w:r w:rsidR="00026230">
        <w:t>;</w:t>
      </w:r>
      <w:r w:rsidRPr="004A3672">
        <w:t xml:space="preserve"> of these</w:t>
      </w:r>
      <w:r w:rsidR="00026230">
        <w:t>,</w:t>
      </w:r>
      <w:r w:rsidRPr="004A3672">
        <w:t xml:space="preserve"> 383 were excluded at initial screening (</w:t>
      </w:r>
      <w:r w:rsidRPr="004A3672">
        <w:rPr>
          <w:b/>
        </w:rPr>
        <w:t>Figure 2</w:t>
      </w:r>
      <w:r w:rsidRPr="004A3672">
        <w:t xml:space="preserve">). </w:t>
      </w:r>
    </w:p>
    <w:p w14:paraId="172FF34C" w14:textId="77777777" w:rsidR="0061256C" w:rsidRDefault="0061256C" w:rsidP="00272ABB">
      <w:pPr>
        <w:rPr>
          <w:rFonts w:cs="Arial"/>
        </w:rPr>
      </w:pPr>
      <w:r>
        <w:rPr>
          <w:rFonts w:cs="Arial"/>
        </w:rPr>
        <w:br w:type="page"/>
      </w:r>
    </w:p>
    <w:p w14:paraId="172FF34D" w14:textId="77777777" w:rsidR="00FB1DB5" w:rsidRDefault="008E0CC1" w:rsidP="00A83FD6">
      <w:pPr>
        <w:spacing w:line="240" w:lineRule="auto"/>
      </w:pPr>
      <w:r>
        <w:rPr>
          <w:noProof/>
          <w:lang w:eastAsia="en-GB"/>
        </w:rPr>
        <w:lastRenderedPageBreak/>
        <w:drawing>
          <wp:inline distT="0" distB="0" distL="0" distR="0" wp14:anchorId="172FFB67" wp14:editId="172FFB68">
            <wp:extent cx="5381625" cy="4534535"/>
            <wp:effectExtent l="0" t="0" r="317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625" cy="4534535"/>
                    </a:xfrm>
                    <a:prstGeom prst="rect">
                      <a:avLst/>
                    </a:prstGeom>
                  </pic:spPr>
                </pic:pic>
              </a:graphicData>
            </a:graphic>
          </wp:inline>
        </w:drawing>
      </w:r>
    </w:p>
    <w:p w14:paraId="172FF34E" w14:textId="099BC6CE" w:rsidR="008E0CC1" w:rsidRPr="0061256C" w:rsidRDefault="005B59F5" w:rsidP="00351EE3">
      <w:pPr>
        <w:pStyle w:val="Caption"/>
        <w:spacing w:after="480"/>
      </w:pPr>
      <w:bookmarkStart w:id="63" w:name="_Toc98085121"/>
      <w:r>
        <w:t xml:space="preserve">Figure </w:t>
      </w:r>
      <w:r w:rsidR="0036512B">
        <w:fldChar w:fldCharType="begin"/>
      </w:r>
      <w:r w:rsidR="00C6605D">
        <w:instrText xml:space="preserve"> SEQ Figure \* ARABIC </w:instrText>
      </w:r>
      <w:r w:rsidR="0036512B">
        <w:fldChar w:fldCharType="separate"/>
      </w:r>
      <w:r w:rsidR="00FD27D2">
        <w:rPr>
          <w:noProof/>
        </w:rPr>
        <w:t>2</w:t>
      </w:r>
      <w:r w:rsidR="0036512B">
        <w:rPr>
          <w:noProof/>
        </w:rPr>
        <w:fldChar w:fldCharType="end"/>
      </w:r>
      <w:r w:rsidR="0061256C">
        <w:t>:</w:t>
      </w:r>
      <w:r w:rsidR="0061256C" w:rsidRPr="0061256C">
        <w:t xml:space="preserve"> </w:t>
      </w:r>
      <w:r w:rsidR="00A830F5">
        <w:t>The CONSORT</w:t>
      </w:r>
      <w:r w:rsidR="0061256C" w:rsidRPr="0061256C">
        <w:t xml:space="preserve"> Diagram</w:t>
      </w:r>
      <w:bookmarkEnd w:id="63"/>
    </w:p>
    <w:p w14:paraId="172FF34F" w14:textId="77777777" w:rsidR="0061256C" w:rsidRPr="00275013" w:rsidRDefault="0061256C" w:rsidP="00213722">
      <w:pPr>
        <w:pStyle w:val="Heading2"/>
        <w:rPr>
          <w:noProof/>
        </w:rPr>
      </w:pPr>
      <w:bookmarkStart w:id="64" w:name="_Toc98085738"/>
      <w:r>
        <w:t>3.7 D</w:t>
      </w:r>
      <w:r w:rsidRPr="00275013">
        <w:t>ata collection</w:t>
      </w:r>
      <w:bookmarkEnd w:id="64"/>
      <w:r w:rsidRPr="00275013">
        <w:t xml:space="preserve"> </w:t>
      </w:r>
    </w:p>
    <w:p w14:paraId="172FF350" w14:textId="77777777" w:rsidR="0061256C" w:rsidRPr="00275013" w:rsidRDefault="0061256C" w:rsidP="00213722">
      <w:pPr>
        <w:pStyle w:val="Heading3"/>
        <w:rPr>
          <w:rFonts w:eastAsia="Times New Roman"/>
        </w:rPr>
      </w:pPr>
      <w:bookmarkStart w:id="65" w:name="_Toc98085739"/>
      <w:r>
        <w:rPr>
          <w:rFonts w:eastAsia="Times New Roman"/>
        </w:rPr>
        <w:t>3.7</w:t>
      </w:r>
      <w:r w:rsidRPr="00275013">
        <w:rPr>
          <w:rFonts w:eastAsia="Times New Roman"/>
        </w:rPr>
        <w:t>.1: Variables</w:t>
      </w:r>
      <w:bookmarkEnd w:id="65"/>
    </w:p>
    <w:p w14:paraId="172FF351" w14:textId="77777777" w:rsidR="0061256C" w:rsidRPr="00275013" w:rsidRDefault="0061256C" w:rsidP="0061256C">
      <w:pPr>
        <w:widowControl w:val="0"/>
        <w:autoSpaceDE w:val="0"/>
        <w:autoSpaceDN w:val="0"/>
        <w:adjustRightInd w:val="0"/>
        <w:spacing w:after="0"/>
        <w:rPr>
          <w:rFonts w:eastAsia="Times New Roman" w:cs="Arial"/>
        </w:rPr>
      </w:pPr>
      <w:r w:rsidRPr="00275013">
        <w:rPr>
          <w:rFonts w:eastAsia="Times New Roman" w:cs="Arial"/>
        </w:rPr>
        <w:t>The dependent (outcome) variables include factors potentially influencing family</w:t>
      </w:r>
      <w:r>
        <w:rPr>
          <w:rFonts w:eastAsia="Times New Roman" w:cs="Arial"/>
        </w:rPr>
        <w:t xml:space="preserve"> </w:t>
      </w:r>
      <w:r w:rsidR="00E44944">
        <w:rPr>
          <w:rFonts w:eastAsia="Times New Roman" w:cs="Arial"/>
        </w:rPr>
        <w:t>members</w:t>
      </w:r>
      <w:r w:rsidRPr="00275013">
        <w:rPr>
          <w:rFonts w:eastAsia="Times New Roman" w:cs="Arial"/>
        </w:rPr>
        <w:t>:</w:t>
      </w:r>
    </w:p>
    <w:p w14:paraId="172FF352" w14:textId="77777777" w:rsidR="0061256C" w:rsidRPr="00275013" w:rsidRDefault="0061256C" w:rsidP="00367F59">
      <w:pPr>
        <w:widowControl w:val="0"/>
        <w:numPr>
          <w:ilvl w:val="0"/>
          <w:numId w:val="5"/>
        </w:numPr>
        <w:autoSpaceDE w:val="0"/>
        <w:autoSpaceDN w:val="0"/>
        <w:adjustRightInd w:val="0"/>
        <w:spacing w:after="360"/>
        <w:ind w:left="1134" w:hanging="425"/>
        <w:contextualSpacing/>
        <w:rPr>
          <w:rFonts w:eastAsia="Times New Roman" w:cs="Arial"/>
        </w:rPr>
      </w:pPr>
      <w:r w:rsidRPr="00275013">
        <w:rPr>
          <w:rFonts w:eastAsia="Times New Roman" w:cs="Arial"/>
        </w:rPr>
        <w:t xml:space="preserve">Levels of </w:t>
      </w:r>
      <w:r>
        <w:rPr>
          <w:rFonts w:eastAsia="Times New Roman" w:cs="Arial"/>
        </w:rPr>
        <w:t>state and trait Anxiety</w:t>
      </w:r>
    </w:p>
    <w:p w14:paraId="172FF353" w14:textId="77777777" w:rsidR="0061256C" w:rsidRPr="00275013" w:rsidRDefault="0061256C" w:rsidP="00367F59">
      <w:pPr>
        <w:widowControl w:val="0"/>
        <w:numPr>
          <w:ilvl w:val="0"/>
          <w:numId w:val="5"/>
        </w:numPr>
        <w:autoSpaceDE w:val="0"/>
        <w:autoSpaceDN w:val="0"/>
        <w:adjustRightInd w:val="0"/>
        <w:spacing w:after="360"/>
        <w:ind w:left="1134" w:hanging="425"/>
        <w:contextualSpacing/>
        <w:rPr>
          <w:rFonts w:eastAsia="Times New Roman" w:cs="Arial"/>
        </w:rPr>
      </w:pPr>
      <w:r w:rsidRPr="00275013">
        <w:rPr>
          <w:rFonts w:eastAsia="Times New Roman" w:cs="Arial"/>
        </w:rPr>
        <w:t>Levels</w:t>
      </w:r>
      <w:r>
        <w:rPr>
          <w:rFonts w:eastAsia="Times New Roman" w:cs="Arial"/>
        </w:rPr>
        <w:t xml:space="preserve"> of Uncertainty in Illness</w:t>
      </w:r>
    </w:p>
    <w:p w14:paraId="172FF354" w14:textId="77777777" w:rsidR="0061256C" w:rsidRPr="00275013" w:rsidRDefault="0061256C" w:rsidP="00367F59">
      <w:pPr>
        <w:widowControl w:val="0"/>
        <w:numPr>
          <w:ilvl w:val="0"/>
          <w:numId w:val="5"/>
        </w:numPr>
        <w:autoSpaceDE w:val="0"/>
        <w:autoSpaceDN w:val="0"/>
        <w:adjustRightInd w:val="0"/>
        <w:spacing w:after="360"/>
        <w:ind w:left="1134" w:hanging="425"/>
        <w:rPr>
          <w:rFonts w:eastAsia="Times New Roman" w:cs="Arial"/>
        </w:rPr>
      </w:pPr>
      <w:r w:rsidRPr="00275013">
        <w:rPr>
          <w:rFonts w:eastAsia="Times New Roman" w:cs="Arial"/>
        </w:rPr>
        <w:t xml:space="preserve">Degree of </w:t>
      </w:r>
      <w:r>
        <w:rPr>
          <w:rFonts w:eastAsia="Times New Roman" w:cs="Arial"/>
        </w:rPr>
        <w:t xml:space="preserve">family </w:t>
      </w:r>
      <w:r w:rsidRPr="00275013">
        <w:rPr>
          <w:rFonts w:eastAsia="Times New Roman" w:cs="Arial"/>
        </w:rPr>
        <w:t xml:space="preserve">satisfaction </w:t>
      </w:r>
      <w:r>
        <w:rPr>
          <w:rFonts w:eastAsia="Times New Roman" w:cs="Arial"/>
        </w:rPr>
        <w:t>overall</w:t>
      </w:r>
      <w:r w:rsidR="00354F74">
        <w:rPr>
          <w:rFonts w:eastAsia="Times New Roman" w:cs="Arial"/>
        </w:rPr>
        <w:t>, and</w:t>
      </w:r>
      <w:r>
        <w:rPr>
          <w:rFonts w:eastAsia="Times New Roman" w:cs="Arial"/>
        </w:rPr>
        <w:t xml:space="preserve"> </w:t>
      </w:r>
      <w:r w:rsidRPr="00275013">
        <w:rPr>
          <w:rFonts w:eastAsia="Times New Roman" w:cs="Arial"/>
        </w:rPr>
        <w:t>with care an</w:t>
      </w:r>
      <w:r>
        <w:rPr>
          <w:rFonts w:eastAsia="Times New Roman" w:cs="Arial"/>
        </w:rPr>
        <w:t xml:space="preserve">d </w:t>
      </w:r>
      <w:r w:rsidR="00354F74">
        <w:rPr>
          <w:rFonts w:eastAsia="Times New Roman" w:cs="Arial"/>
        </w:rPr>
        <w:t xml:space="preserve">information/ </w:t>
      </w:r>
      <w:r w:rsidRPr="00275013">
        <w:rPr>
          <w:rFonts w:eastAsia="Times New Roman" w:cs="Arial"/>
        </w:rPr>
        <w:t>decision</w:t>
      </w:r>
      <w:r w:rsidR="00DD00FE">
        <w:rPr>
          <w:rFonts w:eastAsia="Times New Roman" w:cs="Arial"/>
        </w:rPr>
        <w:t>-</w:t>
      </w:r>
      <w:r w:rsidRPr="00275013">
        <w:rPr>
          <w:rFonts w:eastAsia="Times New Roman" w:cs="Arial"/>
        </w:rPr>
        <w:t>making</w:t>
      </w:r>
    </w:p>
    <w:p w14:paraId="172FF355" w14:textId="77777777" w:rsidR="00351EE3" w:rsidRDefault="00351EE3" w:rsidP="00213722">
      <w:pPr>
        <w:pStyle w:val="Heading3"/>
        <w:rPr>
          <w:rFonts w:eastAsia="Times New Roman"/>
        </w:rPr>
      </w:pPr>
      <w:r>
        <w:rPr>
          <w:rFonts w:eastAsia="Times New Roman"/>
        </w:rPr>
        <w:br w:type="page"/>
      </w:r>
    </w:p>
    <w:p w14:paraId="172FF356" w14:textId="77777777" w:rsidR="0061256C" w:rsidRPr="00275013" w:rsidRDefault="0061256C" w:rsidP="00213722">
      <w:pPr>
        <w:pStyle w:val="Heading3"/>
        <w:rPr>
          <w:rFonts w:eastAsia="Times New Roman"/>
        </w:rPr>
      </w:pPr>
      <w:bookmarkStart w:id="66" w:name="_Toc98085740"/>
      <w:r>
        <w:rPr>
          <w:rFonts w:eastAsia="Times New Roman"/>
        </w:rPr>
        <w:lastRenderedPageBreak/>
        <w:t>3.7.2: Socio-d</w:t>
      </w:r>
      <w:r w:rsidRPr="00275013">
        <w:rPr>
          <w:rFonts w:eastAsia="Times New Roman"/>
        </w:rPr>
        <w:t>emographics</w:t>
      </w:r>
      <w:bookmarkEnd w:id="66"/>
    </w:p>
    <w:p w14:paraId="172FF357" w14:textId="77777777" w:rsidR="0061256C" w:rsidRPr="00275013" w:rsidRDefault="0061256C" w:rsidP="0061256C">
      <w:pPr>
        <w:widowControl w:val="0"/>
        <w:autoSpaceDE w:val="0"/>
        <w:autoSpaceDN w:val="0"/>
        <w:adjustRightInd w:val="0"/>
        <w:spacing w:after="0"/>
        <w:rPr>
          <w:rFonts w:eastAsia="Times New Roman" w:cs="Arial"/>
        </w:rPr>
      </w:pPr>
      <w:r w:rsidRPr="00275013">
        <w:rPr>
          <w:rFonts w:eastAsia="Times New Roman" w:cs="Arial"/>
        </w:rPr>
        <w:t>All family members were asked to complete a socio-demographic dat</w:t>
      </w:r>
      <w:r>
        <w:rPr>
          <w:rFonts w:eastAsia="Times New Roman" w:cs="Arial"/>
        </w:rPr>
        <w:t>a sheet, which was attached to</w:t>
      </w:r>
      <w:r w:rsidRPr="00275013">
        <w:rPr>
          <w:rFonts w:eastAsia="Times New Roman" w:cs="Arial"/>
        </w:rPr>
        <w:t xml:space="preserve"> the FS-ICU questionnaire (</w:t>
      </w:r>
      <w:r w:rsidRPr="00275013">
        <w:rPr>
          <w:rFonts w:eastAsia="Times New Roman" w:cs="Arial"/>
          <w:b/>
        </w:rPr>
        <w:t>Appendix</w:t>
      </w:r>
      <w:r>
        <w:rPr>
          <w:rFonts w:eastAsia="Times New Roman" w:cs="Arial"/>
          <w:b/>
        </w:rPr>
        <w:t xml:space="preserve"> VII</w:t>
      </w:r>
      <w:r w:rsidRPr="00275013">
        <w:rPr>
          <w:rFonts w:eastAsia="Times New Roman" w:cs="Arial"/>
        </w:rPr>
        <w:t>). This included:</w:t>
      </w:r>
    </w:p>
    <w:p w14:paraId="172FF358" w14:textId="77777777" w:rsidR="0061256C" w:rsidRPr="00275013" w:rsidRDefault="0061256C" w:rsidP="00213722">
      <w:pPr>
        <w:widowControl w:val="0"/>
        <w:autoSpaceDE w:val="0"/>
        <w:autoSpaceDN w:val="0"/>
        <w:adjustRightInd w:val="0"/>
        <w:spacing w:after="0"/>
        <w:ind w:left="1134" w:hanging="425"/>
        <w:rPr>
          <w:rFonts w:eastAsia="Times New Roman" w:cs="Arial"/>
        </w:rPr>
      </w:pPr>
      <w:r w:rsidRPr="00275013">
        <w:rPr>
          <w:rFonts w:eastAsia="Times New Roman" w:cs="Arial"/>
        </w:rPr>
        <w:t>1)</w:t>
      </w:r>
      <w:r w:rsidR="00213722">
        <w:rPr>
          <w:rFonts w:eastAsia="Times New Roman" w:cs="Arial"/>
        </w:rPr>
        <w:tab/>
      </w:r>
      <w:r w:rsidRPr="00275013">
        <w:rPr>
          <w:rFonts w:eastAsia="Times New Roman" w:cs="Arial"/>
        </w:rPr>
        <w:t xml:space="preserve">The family member’s age, </w:t>
      </w:r>
    </w:p>
    <w:p w14:paraId="172FF359" w14:textId="77777777" w:rsidR="0061256C" w:rsidRPr="00275013" w:rsidRDefault="0061256C" w:rsidP="00213722">
      <w:pPr>
        <w:widowControl w:val="0"/>
        <w:autoSpaceDE w:val="0"/>
        <w:autoSpaceDN w:val="0"/>
        <w:adjustRightInd w:val="0"/>
        <w:spacing w:after="0"/>
        <w:ind w:left="1134" w:hanging="425"/>
        <w:rPr>
          <w:rFonts w:eastAsia="Times New Roman" w:cs="Arial"/>
        </w:rPr>
      </w:pPr>
      <w:r w:rsidRPr="00275013">
        <w:rPr>
          <w:rFonts w:eastAsia="Times New Roman" w:cs="Arial"/>
        </w:rPr>
        <w:t>2)</w:t>
      </w:r>
      <w:r w:rsidR="00213722">
        <w:rPr>
          <w:rFonts w:eastAsia="Times New Roman" w:cs="Arial"/>
        </w:rPr>
        <w:tab/>
      </w:r>
      <w:r w:rsidRPr="00275013">
        <w:rPr>
          <w:rFonts w:eastAsia="Times New Roman" w:cs="Arial"/>
        </w:rPr>
        <w:t xml:space="preserve">Gender of family member </w:t>
      </w:r>
    </w:p>
    <w:p w14:paraId="172FF35A" w14:textId="77777777" w:rsidR="0061256C" w:rsidRPr="00275013" w:rsidRDefault="0061256C" w:rsidP="00213722">
      <w:pPr>
        <w:widowControl w:val="0"/>
        <w:autoSpaceDE w:val="0"/>
        <w:autoSpaceDN w:val="0"/>
        <w:adjustRightInd w:val="0"/>
        <w:spacing w:after="0"/>
        <w:ind w:left="1134" w:hanging="425"/>
        <w:rPr>
          <w:rFonts w:eastAsia="Times New Roman" w:cs="Arial"/>
        </w:rPr>
      </w:pPr>
      <w:r w:rsidRPr="00275013">
        <w:rPr>
          <w:rFonts w:eastAsia="Times New Roman" w:cs="Arial"/>
        </w:rPr>
        <w:t>4)</w:t>
      </w:r>
      <w:r w:rsidR="00213722">
        <w:rPr>
          <w:rFonts w:eastAsia="Times New Roman" w:cs="Arial"/>
        </w:rPr>
        <w:tab/>
      </w:r>
      <w:r w:rsidRPr="00275013">
        <w:rPr>
          <w:rFonts w:eastAsia="Times New Roman" w:cs="Arial"/>
        </w:rPr>
        <w:t xml:space="preserve">Relationship to the patient </w:t>
      </w:r>
    </w:p>
    <w:p w14:paraId="172FF35B" w14:textId="77777777" w:rsidR="0061256C" w:rsidRPr="00275013" w:rsidRDefault="0061256C" w:rsidP="00213722">
      <w:pPr>
        <w:widowControl w:val="0"/>
        <w:autoSpaceDE w:val="0"/>
        <w:autoSpaceDN w:val="0"/>
        <w:adjustRightInd w:val="0"/>
        <w:spacing w:after="0"/>
        <w:ind w:left="1134" w:hanging="425"/>
        <w:rPr>
          <w:rFonts w:eastAsia="Times New Roman" w:cs="Arial"/>
        </w:rPr>
      </w:pPr>
      <w:r w:rsidRPr="00275013">
        <w:rPr>
          <w:rFonts w:eastAsia="Times New Roman" w:cs="Arial"/>
        </w:rPr>
        <w:t>5)</w:t>
      </w:r>
      <w:r w:rsidR="00213722">
        <w:rPr>
          <w:rFonts w:eastAsia="Times New Roman" w:cs="Arial"/>
        </w:rPr>
        <w:tab/>
      </w:r>
      <w:r w:rsidRPr="00275013">
        <w:rPr>
          <w:rFonts w:eastAsia="Times New Roman" w:cs="Arial"/>
        </w:rPr>
        <w:t xml:space="preserve">Living arrangements with patient </w:t>
      </w:r>
    </w:p>
    <w:p w14:paraId="172FF35C" w14:textId="77777777" w:rsidR="0061256C" w:rsidRPr="00275013" w:rsidRDefault="0061256C" w:rsidP="00213722">
      <w:pPr>
        <w:widowControl w:val="0"/>
        <w:autoSpaceDE w:val="0"/>
        <w:autoSpaceDN w:val="0"/>
        <w:adjustRightInd w:val="0"/>
        <w:spacing w:after="360"/>
        <w:ind w:left="1134" w:hanging="425"/>
        <w:rPr>
          <w:rFonts w:eastAsia="Times New Roman" w:cs="Arial"/>
        </w:rPr>
      </w:pPr>
      <w:r w:rsidRPr="00275013">
        <w:rPr>
          <w:rFonts w:eastAsia="Times New Roman" w:cs="Arial"/>
        </w:rPr>
        <w:t>6)</w:t>
      </w:r>
      <w:r w:rsidR="00213722">
        <w:rPr>
          <w:rFonts w:eastAsia="Times New Roman" w:cs="Arial"/>
        </w:rPr>
        <w:tab/>
      </w:r>
      <w:r w:rsidRPr="00275013">
        <w:rPr>
          <w:rFonts w:eastAsia="Times New Roman" w:cs="Arial"/>
        </w:rPr>
        <w:t>Frequency of visits to the patient</w:t>
      </w:r>
    </w:p>
    <w:p w14:paraId="172FF35D" w14:textId="77777777" w:rsidR="0061256C" w:rsidRPr="00275013" w:rsidRDefault="0061256C" w:rsidP="00213722">
      <w:pPr>
        <w:pStyle w:val="Heading3"/>
        <w:rPr>
          <w:rFonts w:eastAsia="Times New Roman"/>
        </w:rPr>
      </w:pPr>
      <w:bookmarkStart w:id="67" w:name="_Toc98085741"/>
      <w:r>
        <w:rPr>
          <w:rFonts w:eastAsia="Times New Roman"/>
        </w:rPr>
        <w:t>3.7</w:t>
      </w:r>
      <w:r w:rsidRPr="00275013">
        <w:rPr>
          <w:rFonts w:eastAsia="Times New Roman"/>
        </w:rPr>
        <w:t>.3: Clin</w:t>
      </w:r>
      <w:r>
        <w:rPr>
          <w:rFonts w:eastAsia="Times New Roman"/>
        </w:rPr>
        <w:t>ical d</w:t>
      </w:r>
      <w:r w:rsidRPr="00275013">
        <w:rPr>
          <w:rFonts w:eastAsia="Times New Roman"/>
        </w:rPr>
        <w:t>ata</w:t>
      </w:r>
      <w:bookmarkEnd w:id="67"/>
    </w:p>
    <w:p w14:paraId="172FF35E" w14:textId="40A5EAA4" w:rsidR="0061256C" w:rsidRPr="00275013" w:rsidRDefault="0061256C" w:rsidP="0061256C">
      <w:pPr>
        <w:widowControl w:val="0"/>
        <w:autoSpaceDE w:val="0"/>
        <w:autoSpaceDN w:val="0"/>
        <w:adjustRightInd w:val="0"/>
        <w:spacing w:after="0"/>
        <w:rPr>
          <w:rFonts w:eastAsia="Times New Roman" w:cs="Arial"/>
        </w:rPr>
      </w:pPr>
      <w:r w:rsidRPr="00275013">
        <w:rPr>
          <w:rFonts w:eastAsia="Times New Roman" w:cs="Arial"/>
        </w:rPr>
        <w:t>Following a review of the literature (</w:t>
      </w:r>
      <w:r w:rsidRPr="00E717D3">
        <w:rPr>
          <w:rFonts w:eastAsia="Times New Roman" w:cs="Arial"/>
          <w:b/>
        </w:rPr>
        <w:t>Chapter 2</w:t>
      </w:r>
      <w:r w:rsidRPr="00275013">
        <w:rPr>
          <w:rFonts w:eastAsia="Times New Roman" w:cs="Arial"/>
        </w:rPr>
        <w:t xml:space="preserve">), only </w:t>
      </w:r>
      <w:r>
        <w:rPr>
          <w:rFonts w:eastAsia="Times New Roman" w:cs="Arial"/>
        </w:rPr>
        <w:t>one</w:t>
      </w:r>
      <w:r w:rsidRPr="00275013">
        <w:rPr>
          <w:rFonts w:eastAsia="Times New Roman" w:cs="Arial"/>
        </w:rPr>
        <w:t xml:space="preserve"> published </w:t>
      </w:r>
      <w:r>
        <w:rPr>
          <w:rFonts w:eastAsia="Times New Roman" w:cs="Arial"/>
        </w:rPr>
        <w:t xml:space="preserve">quantitative </w:t>
      </w:r>
      <w:r w:rsidRPr="00275013">
        <w:rPr>
          <w:rFonts w:eastAsia="Times New Roman" w:cs="Arial"/>
        </w:rPr>
        <w:t>stud</w:t>
      </w:r>
      <w:r>
        <w:rPr>
          <w:rFonts w:eastAsia="Times New Roman" w:cs="Arial"/>
        </w:rPr>
        <w:t>y</w:t>
      </w:r>
      <w:r w:rsidRPr="00275013">
        <w:rPr>
          <w:rFonts w:eastAsia="Times New Roman" w:cs="Arial"/>
        </w:rPr>
        <w:t xml:space="preserve"> w</w:t>
      </w:r>
      <w:r>
        <w:rPr>
          <w:rFonts w:eastAsia="Times New Roman" w:cs="Arial"/>
        </w:rPr>
        <w:t>as</w:t>
      </w:r>
      <w:r w:rsidRPr="00275013">
        <w:rPr>
          <w:rFonts w:eastAsia="Times New Roman" w:cs="Arial"/>
        </w:rPr>
        <w:t xml:space="preserve"> identified on uncertainty in illness in ICU </w:t>
      </w:r>
      <w:r>
        <w:rPr>
          <w:rFonts w:eastAsia="Times New Roman" w:cs="Arial"/>
        </w:rPr>
        <w:t xml:space="preserve">family members </w:t>
      </w:r>
      <w:r w:rsidRPr="00275013">
        <w:rPr>
          <w:rFonts w:eastAsia="Times New Roman" w:cs="Arial"/>
        </w:rPr>
        <w:t xml:space="preserve">(Mitchell </w:t>
      </w:r>
      <w:r>
        <w:rPr>
          <w:rFonts w:eastAsia="Times New Roman" w:cs="Arial"/>
        </w:rPr>
        <w:t>and</w:t>
      </w:r>
      <w:r w:rsidRPr="00275013">
        <w:rPr>
          <w:rFonts w:eastAsia="Times New Roman" w:cs="Arial"/>
        </w:rPr>
        <w:t xml:space="preserve"> Courtney 2004). In addition to the patient variables measured in the study by Mitchell </w:t>
      </w:r>
      <w:r>
        <w:rPr>
          <w:rFonts w:eastAsia="Times New Roman" w:cs="Arial"/>
        </w:rPr>
        <w:t xml:space="preserve">and </w:t>
      </w:r>
      <w:r w:rsidRPr="00275013">
        <w:rPr>
          <w:rFonts w:eastAsia="Times New Roman" w:cs="Arial"/>
        </w:rPr>
        <w:t xml:space="preserve">Courtney (2004), this study also collected the following </w:t>
      </w:r>
      <w:r>
        <w:rPr>
          <w:rFonts w:eastAsia="Times New Roman" w:cs="Arial"/>
        </w:rPr>
        <w:t xml:space="preserve">socio-demographic </w:t>
      </w:r>
      <w:r w:rsidRPr="00275013">
        <w:rPr>
          <w:rFonts w:eastAsia="Times New Roman" w:cs="Arial"/>
        </w:rPr>
        <w:t xml:space="preserve">data </w:t>
      </w:r>
      <w:r w:rsidR="00351EE3">
        <w:rPr>
          <w:rFonts w:eastAsia="Times New Roman" w:cs="Arial"/>
        </w:rPr>
        <w:t xml:space="preserve">for each patient </w:t>
      </w:r>
      <w:r w:rsidRPr="00275013">
        <w:rPr>
          <w:rFonts w:eastAsia="Times New Roman" w:cs="Arial"/>
        </w:rPr>
        <w:t>to allow for comparison of study results and findings</w:t>
      </w:r>
      <w:r>
        <w:rPr>
          <w:rFonts w:eastAsia="Times New Roman" w:cs="Arial"/>
        </w:rPr>
        <w:t xml:space="preserve"> (</w:t>
      </w:r>
      <w:r w:rsidRPr="00F97526">
        <w:rPr>
          <w:rFonts w:eastAsia="Times New Roman" w:cs="Arial"/>
          <w:b/>
        </w:rPr>
        <w:t xml:space="preserve">Appendix </w:t>
      </w:r>
      <w:r>
        <w:rPr>
          <w:rFonts w:eastAsia="Times New Roman" w:cs="Arial"/>
          <w:b/>
        </w:rPr>
        <w:t>VIII</w:t>
      </w:r>
      <w:r>
        <w:rPr>
          <w:rFonts w:eastAsia="Times New Roman" w:cs="Arial"/>
        </w:rPr>
        <w:t>)</w:t>
      </w:r>
      <w:r w:rsidRPr="00275013">
        <w:rPr>
          <w:rFonts w:eastAsia="Times New Roman" w:cs="Arial"/>
        </w:rPr>
        <w:t>:</w:t>
      </w:r>
    </w:p>
    <w:p w14:paraId="172FF35F" w14:textId="77777777" w:rsidR="0061256C" w:rsidRPr="00275013" w:rsidRDefault="0061256C" w:rsidP="0084106E">
      <w:pPr>
        <w:widowControl w:val="0"/>
        <w:autoSpaceDE w:val="0"/>
        <w:autoSpaceDN w:val="0"/>
        <w:adjustRightInd w:val="0"/>
        <w:spacing w:after="0"/>
        <w:ind w:left="1134" w:hanging="426"/>
        <w:rPr>
          <w:rFonts w:eastAsia="Times New Roman" w:cs="Arial"/>
        </w:rPr>
      </w:pPr>
      <w:r w:rsidRPr="00275013">
        <w:rPr>
          <w:rFonts w:eastAsia="Times New Roman" w:cs="Arial"/>
        </w:rPr>
        <w:t>1)</w:t>
      </w:r>
      <w:r w:rsidR="00213722">
        <w:rPr>
          <w:rFonts w:eastAsia="Times New Roman" w:cs="Arial"/>
        </w:rPr>
        <w:tab/>
      </w:r>
      <w:r w:rsidRPr="00275013">
        <w:rPr>
          <w:rFonts w:eastAsia="Times New Roman" w:cs="Arial"/>
        </w:rPr>
        <w:t>Patient</w:t>
      </w:r>
      <w:r w:rsidR="00351EE3">
        <w:rPr>
          <w:rFonts w:eastAsia="Times New Roman" w:cs="Arial"/>
        </w:rPr>
        <w:t>’s</w:t>
      </w:r>
      <w:r w:rsidRPr="00275013">
        <w:rPr>
          <w:rFonts w:eastAsia="Times New Roman" w:cs="Arial"/>
        </w:rPr>
        <w:t xml:space="preserve"> length of stay </w:t>
      </w:r>
      <w:r>
        <w:rPr>
          <w:rFonts w:eastAsia="Times New Roman" w:cs="Arial"/>
        </w:rPr>
        <w:t xml:space="preserve">in ICU </w:t>
      </w:r>
      <w:r w:rsidRPr="00275013">
        <w:rPr>
          <w:rFonts w:eastAsia="Times New Roman" w:cs="Arial"/>
        </w:rPr>
        <w:t xml:space="preserve">(LOS) </w:t>
      </w:r>
    </w:p>
    <w:p w14:paraId="172FF360" w14:textId="77777777" w:rsidR="0061256C" w:rsidRPr="00275013" w:rsidRDefault="0061256C" w:rsidP="0084106E">
      <w:pPr>
        <w:widowControl w:val="0"/>
        <w:autoSpaceDE w:val="0"/>
        <w:autoSpaceDN w:val="0"/>
        <w:adjustRightInd w:val="0"/>
        <w:spacing w:after="0"/>
        <w:ind w:left="1134" w:hanging="426"/>
        <w:rPr>
          <w:rFonts w:eastAsia="Times New Roman" w:cs="Arial"/>
        </w:rPr>
      </w:pPr>
      <w:r w:rsidRPr="00275013">
        <w:rPr>
          <w:rFonts w:eastAsia="Times New Roman" w:cs="Arial"/>
        </w:rPr>
        <w:t>2)</w:t>
      </w:r>
      <w:r w:rsidR="00213722">
        <w:rPr>
          <w:rFonts w:eastAsia="Times New Roman" w:cs="Arial"/>
        </w:rPr>
        <w:tab/>
      </w:r>
      <w:r w:rsidRPr="00275013">
        <w:rPr>
          <w:rFonts w:eastAsia="Times New Roman" w:cs="Arial"/>
        </w:rPr>
        <w:t>Patient</w:t>
      </w:r>
      <w:r w:rsidR="00213722">
        <w:rPr>
          <w:rFonts w:eastAsia="Times New Roman" w:cs="Arial"/>
        </w:rPr>
        <w:t>’</w:t>
      </w:r>
      <w:r w:rsidRPr="00275013">
        <w:rPr>
          <w:rFonts w:eastAsia="Times New Roman" w:cs="Arial"/>
        </w:rPr>
        <w:t xml:space="preserve">s risk of morbidity (APACHE III) score </w:t>
      </w:r>
    </w:p>
    <w:p w14:paraId="172FF361" w14:textId="77777777" w:rsidR="0061256C" w:rsidRPr="00275013" w:rsidRDefault="0061256C" w:rsidP="0084106E">
      <w:pPr>
        <w:widowControl w:val="0"/>
        <w:autoSpaceDE w:val="0"/>
        <w:autoSpaceDN w:val="0"/>
        <w:adjustRightInd w:val="0"/>
        <w:spacing w:after="0"/>
        <w:ind w:left="1134" w:hanging="426"/>
        <w:rPr>
          <w:rFonts w:eastAsia="Times New Roman" w:cs="Arial"/>
        </w:rPr>
      </w:pPr>
      <w:r w:rsidRPr="00275013">
        <w:rPr>
          <w:rFonts w:eastAsia="Times New Roman" w:cs="Arial"/>
        </w:rPr>
        <w:t>3)</w:t>
      </w:r>
      <w:r w:rsidR="00213722">
        <w:rPr>
          <w:rFonts w:eastAsia="Times New Roman" w:cs="Arial"/>
        </w:rPr>
        <w:tab/>
      </w:r>
      <w:r w:rsidRPr="00275013">
        <w:rPr>
          <w:rFonts w:eastAsia="Times New Roman" w:cs="Arial"/>
        </w:rPr>
        <w:t>Patient</w:t>
      </w:r>
      <w:r w:rsidR="00213722">
        <w:rPr>
          <w:rFonts w:eastAsia="Times New Roman" w:cs="Arial"/>
        </w:rPr>
        <w:t>’</w:t>
      </w:r>
      <w:r w:rsidRPr="00275013">
        <w:rPr>
          <w:rFonts w:eastAsia="Times New Roman" w:cs="Arial"/>
        </w:rPr>
        <w:t xml:space="preserve">s </w:t>
      </w:r>
      <w:r w:rsidR="00351EE3">
        <w:rPr>
          <w:rFonts w:eastAsia="Times New Roman" w:cs="Arial"/>
        </w:rPr>
        <w:t>a</w:t>
      </w:r>
      <w:r w:rsidRPr="00275013">
        <w:rPr>
          <w:rFonts w:eastAsia="Times New Roman" w:cs="Arial"/>
        </w:rPr>
        <w:t xml:space="preserve">ge </w:t>
      </w:r>
    </w:p>
    <w:p w14:paraId="172FF362" w14:textId="77777777" w:rsidR="0061256C" w:rsidRPr="00275013" w:rsidRDefault="0061256C" w:rsidP="0084106E">
      <w:pPr>
        <w:widowControl w:val="0"/>
        <w:autoSpaceDE w:val="0"/>
        <w:autoSpaceDN w:val="0"/>
        <w:adjustRightInd w:val="0"/>
        <w:spacing w:after="0"/>
        <w:ind w:left="1134" w:hanging="426"/>
        <w:rPr>
          <w:rFonts w:eastAsia="Times New Roman" w:cs="Arial"/>
        </w:rPr>
      </w:pPr>
      <w:r w:rsidRPr="00275013">
        <w:rPr>
          <w:rFonts w:eastAsia="Times New Roman" w:cs="Arial"/>
        </w:rPr>
        <w:t>4)</w:t>
      </w:r>
      <w:r w:rsidR="00213722">
        <w:rPr>
          <w:rFonts w:eastAsia="Times New Roman" w:cs="Arial"/>
        </w:rPr>
        <w:tab/>
      </w:r>
      <w:r w:rsidRPr="00275013">
        <w:rPr>
          <w:rFonts w:eastAsia="Times New Roman" w:cs="Arial"/>
        </w:rPr>
        <w:t xml:space="preserve">Reason for ICU admission </w:t>
      </w:r>
    </w:p>
    <w:p w14:paraId="172FF363" w14:textId="77777777" w:rsidR="0061256C" w:rsidRPr="00275013" w:rsidRDefault="0061256C" w:rsidP="0084106E">
      <w:pPr>
        <w:widowControl w:val="0"/>
        <w:autoSpaceDE w:val="0"/>
        <w:autoSpaceDN w:val="0"/>
        <w:adjustRightInd w:val="0"/>
        <w:spacing w:after="360"/>
        <w:ind w:left="1134" w:hanging="425"/>
        <w:rPr>
          <w:rFonts w:eastAsia="Times New Roman" w:cs="Arial"/>
        </w:rPr>
      </w:pPr>
      <w:r w:rsidRPr="00275013">
        <w:rPr>
          <w:rFonts w:eastAsia="Times New Roman" w:cs="Arial"/>
        </w:rPr>
        <w:t>5)</w:t>
      </w:r>
      <w:r w:rsidR="00213722">
        <w:rPr>
          <w:rFonts w:eastAsia="Times New Roman" w:cs="Arial"/>
        </w:rPr>
        <w:tab/>
      </w:r>
      <w:r w:rsidRPr="00275013">
        <w:rPr>
          <w:rFonts w:eastAsia="Times New Roman" w:cs="Arial"/>
        </w:rPr>
        <w:t>Expected or unexpected nature of the admission</w:t>
      </w:r>
    </w:p>
    <w:p w14:paraId="172FF364" w14:textId="77777777" w:rsidR="0061256C" w:rsidRPr="00275013" w:rsidRDefault="0061256C" w:rsidP="00C12CCC">
      <w:pPr>
        <w:pStyle w:val="Heading3"/>
        <w:rPr>
          <w:rFonts w:eastAsia="Times New Roman"/>
        </w:rPr>
      </w:pPr>
      <w:bookmarkStart w:id="68" w:name="_Toc98085742"/>
      <w:r>
        <w:rPr>
          <w:rFonts w:eastAsia="Times New Roman"/>
        </w:rPr>
        <w:t>3.7</w:t>
      </w:r>
      <w:r w:rsidRPr="00275013">
        <w:rPr>
          <w:rFonts w:eastAsia="Times New Roman"/>
        </w:rPr>
        <w:t>.4: APACHE III</w:t>
      </w:r>
      <w:bookmarkEnd w:id="68"/>
    </w:p>
    <w:p w14:paraId="172FF365" w14:textId="77777777" w:rsidR="0061256C" w:rsidRPr="00275013" w:rsidRDefault="0061256C" w:rsidP="00C12CCC">
      <w:r w:rsidRPr="00275013">
        <w:t xml:space="preserve">The Acute Physiology, Age and Chronic Health Evaluation (APACHE) score is used to predict the hospital mortality risk for critically ill patients within 78 major medical and surgical risk categories (Knaus </w:t>
      </w:r>
      <w:r w:rsidR="003A7F16">
        <w:t>et al.</w:t>
      </w:r>
      <w:r w:rsidRPr="00275013">
        <w:t xml:space="preserve"> 1981). The first APACHE </w:t>
      </w:r>
      <w:r w:rsidRPr="00275013">
        <w:lastRenderedPageBreak/>
        <w:t xml:space="preserve">score was </w:t>
      </w:r>
      <w:r>
        <w:t xml:space="preserve">presented by Knaus </w:t>
      </w:r>
      <w:r w:rsidR="003A7F16">
        <w:t>et al.</w:t>
      </w:r>
      <w:r>
        <w:t xml:space="preserve"> in (1981)</w:t>
      </w:r>
      <w:r w:rsidRPr="00275013">
        <w:t>. The most recent APACHE III score (0</w:t>
      </w:r>
      <w:r w:rsidR="00351EE3">
        <w:t>–</w:t>
      </w:r>
      <w:r w:rsidRPr="00275013">
        <w:t>299) attributes a score to the patient’s age, severity and type of disease</w:t>
      </w:r>
      <w:r w:rsidR="00351EE3">
        <w:t>,</w:t>
      </w:r>
      <w:r w:rsidRPr="00275013">
        <w:t xml:space="preserve"> and co</w:t>
      </w:r>
      <w:r w:rsidR="00351EE3">
        <w:t>-</w:t>
      </w:r>
      <w:r w:rsidRPr="00275013">
        <w:t>morbidities applied within the first twenty</w:t>
      </w:r>
      <w:r w:rsidR="00351EE3">
        <w:t>-</w:t>
      </w:r>
      <w:r w:rsidRPr="00275013">
        <w:t xml:space="preserve">four hours for all admissions to ICU (Knaus </w:t>
      </w:r>
      <w:r w:rsidR="003A7F16">
        <w:t>et al.</w:t>
      </w:r>
      <w:r w:rsidRPr="00275013">
        <w:t xml:space="preserve"> 1991). Higher scores correspond with greater severity of illness and risk of death (Knaus </w:t>
      </w:r>
      <w:r w:rsidR="003A7F16">
        <w:t>et al.</w:t>
      </w:r>
      <w:r w:rsidRPr="00275013">
        <w:t xml:space="preserve"> 1991). </w:t>
      </w:r>
    </w:p>
    <w:p w14:paraId="172FF366" w14:textId="77777777" w:rsidR="0061256C" w:rsidRPr="00275013" w:rsidRDefault="0061256C" w:rsidP="00C12CCC">
      <w:r w:rsidRPr="00275013">
        <w:t>Each patient’s length of stay (LOS), APACHE III score and reason for ICU admission were obtained by the research nurse from the ICU Electronic database</w:t>
      </w:r>
      <w:r w:rsidR="00351EE3">
        <w:t>,</w:t>
      </w:r>
      <w:r w:rsidRPr="00275013">
        <w:t xml:space="preserve"> </w:t>
      </w:r>
      <w:r w:rsidR="00351EE3">
        <w:t>“</w:t>
      </w:r>
      <w:r w:rsidRPr="00275013">
        <w:t>Ward Watcher</w:t>
      </w:r>
      <w:r w:rsidR="00351EE3">
        <w:t>”</w:t>
      </w:r>
      <w:r w:rsidRPr="00275013">
        <w:t>. This database is used in all ICUs throughout Scotland</w:t>
      </w:r>
      <w:r w:rsidR="00351EE3">
        <w:t>,</w:t>
      </w:r>
      <w:r w:rsidRPr="00275013">
        <w:t xml:space="preserve"> and contains details of each patient admitted to an ICU. Each ICU patient admitted onto Ward Watcher is allocated a unique five</w:t>
      </w:r>
      <w:r w:rsidR="00351EE3">
        <w:t>-</w:t>
      </w:r>
      <w:r w:rsidRPr="00275013">
        <w:t>digit key number</w:t>
      </w:r>
      <w:r w:rsidR="00351EE3">
        <w:t>,</w:t>
      </w:r>
      <w:r w:rsidRPr="00275013">
        <w:t xml:space="preserve"> where patient clinical information is obtainable by healthcare workers. This key number was documented on the </w:t>
      </w:r>
      <w:r>
        <w:t xml:space="preserve">family </w:t>
      </w:r>
      <w:r w:rsidRPr="00275013">
        <w:t>socio-demographic sheet attached to the FS-ICU (</w:t>
      </w:r>
      <w:r w:rsidRPr="00275013">
        <w:rPr>
          <w:b/>
        </w:rPr>
        <w:t>Appendix</w:t>
      </w:r>
      <w:r>
        <w:rPr>
          <w:b/>
        </w:rPr>
        <w:t xml:space="preserve"> VII</w:t>
      </w:r>
      <w:r w:rsidRPr="00275013">
        <w:t>) and the patient’s socio-demographic sheet (</w:t>
      </w:r>
      <w:r w:rsidRPr="00275013">
        <w:rPr>
          <w:b/>
        </w:rPr>
        <w:t>Appendix</w:t>
      </w:r>
      <w:r>
        <w:rPr>
          <w:b/>
        </w:rPr>
        <w:t xml:space="preserve"> VIII</w:t>
      </w:r>
      <w:r w:rsidRPr="00275013">
        <w:rPr>
          <w:b/>
        </w:rPr>
        <w:t>)</w:t>
      </w:r>
      <w:r w:rsidRPr="00275013">
        <w:t xml:space="preserve"> as a means of identifying patient/family questionnaire and clinical data. </w:t>
      </w:r>
    </w:p>
    <w:p w14:paraId="172FF367" w14:textId="77777777" w:rsidR="0061256C" w:rsidRPr="00275013" w:rsidRDefault="0061256C" w:rsidP="00C12CCC">
      <w:pPr>
        <w:pStyle w:val="Heading2"/>
      </w:pPr>
      <w:bookmarkStart w:id="69" w:name="_Toc98085743"/>
      <w:r>
        <w:t>3.8</w:t>
      </w:r>
      <w:r w:rsidR="00C12CCC">
        <w:t>:</w:t>
      </w:r>
      <w:r>
        <w:t xml:space="preserve"> P</w:t>
      </w:r>
      <w:r w:rsidRPr="00275013">
        <w:t>sychometric assessments</w:t>
      </w:r>
      <w:bookmarkEnd w:id="69"/>
      <w:r w:rsidRPr="00275013">
        <w:t xml:space="preserve"> </w:t>
      </w:r>
    </w:p>
    <w:p w14:paraId="172FF368" w14:textId="77777777" w:rsidR="0061256C" w:rsidRPr="00275013" w:rsidRDefault="0061256C" w:rsidP="00C12CCC">
      <w:pPr>
        <w:pStyle w:val="Heading3"/>
        <w:rPr>
          <w:rFonts w:eastAsia="Times New Roman"/>
        </w:rPr>
      </w:pPr>
      <w:bookmarkStart w:id="70" w:name="_Toc98085744"/>
      <w:r>
        <w:rPr>
          <w:rFonts w:eastAsia="Times New Roman"/>
        </w:rPr>
        <w:t>3.8.1: Self</w:t>
      </w:r>
      <w:r w:rsidR="00351EE3">
        <w:rPr>
          <w:rFonts w:eastAsia="Times New Roman"/>
        </w:rPr>
        <w:t>-</w:t>
      </w:r>
      <w:r>
        <w:rPr>
          <w:rFonts w:eastAsia="Times New Roman"/>
        </w:rPr>
        <w:t>report q</w:t>
      </w:r>
      <w:r w:rsidRPr="00275013">
        <w:rPr>
          <w:rFonts w:eastAsia="Times New Roman"/>
        </w:rPr>
        <w:t>uestionnaires</w:t>
      </w:r>
      <w:bookmarkEnd w:id="70"/>
    </w:p>
    <w:p w14:paraId="172FF369" w14:textId="77777777" w:rsidR="0061256C" w:rsidRDefault="0061256C" w:rsidP="0061256C">
      <w:pPr>
        <w:rPr>
          <w:rFonts w:eastAsia="Times New Roman" w:cs="Arial"/>
          <w:lang w:val="en-US"/>
        </w:rPr>
      </w:pPr>
      <w:r w:rsidRPr="00275013">
        <w:rPr>
          <w:rFonts w:eastAsia="Times New Roman" w:cs="Arial"/>
          <w:lang w:val="en-US"/>
        </w:rPr>
        <w:t>A self-report questionnaire refers to a structured series of written questions, which usually generate written responses</w:t>
      </w:r>
      <w:r w:rsidR="00351EE3">
        <w:rPr>
          <w:rFonts w:eastAsia="Times New Roman" w:cs="Arial"/>
          <w:lang w:val="en-US"/>
        </w:rPr>
        <w:t>,</w:t>
      </w:r>
      <w:r w:rsidRPr="00275013">
        <w:rPr>
          <w:rFonts w:eastAsia="Times New Roman" w:cs="Arial"/>
          <w:lang w:val="en-US"/>
        </w:rPr>
        <w:t xml:space="preserve"> and is a common method used in service evaluations and cl</w:t>
      </w:r>
      <w:r>
        <w:rPr>
          <w:rFonts w:eastAsia="Times New Roman" w:cs="Arial"/>
          <w:lang w:val="en-US"/>
        </w:rPr>
        <w:t xml:space="preserve">inical audits (Barker </w:t>
      </w:r>
      <w:r w:rsidR="003A7F16">
        <w:rPr>
          <w:rFonts w:eastAsia="Times New Roman" w:cs="Arial"/>
          <w:lang w:val="en-US"/>
        </w:rPr>
        <w:t>et al.</w:t>
      </w:r>
      <w:r>
        <w:rPr>
          <w:rFonts w:eastAsia="Times New Roman" w:cs="Arial"/>
          <w:lang w:val="en-US"/>
        </w:rPr>
        <w:t xml:space="preserve"> 2015</w:t>
      </w:r>
      <w:r w:rsidRPr="00275013">
        <w:rPr>
          <w:rFonts w:eastAsia="Times New Roman" w:cs="Arial"/>
          <w:lang w:val="en-US"/>
        </w:rPr>
        <w:t xml:space="preserve">). The main advantages and disadvantages of questionnaire designs as a data collection tool are highlighted in </w:t>
      </w:r>
      <w:r w:rsidRPr="00275013">
        <w:rPr>
          <w:rFonts w:eastAsia="Times New Roman" w:cs="Arial"/>
          <w:b/>
          <w:lang w:val="en-US"/>
        </w:rPr>
        <w:t xml:space="preserve">Table </w:t>
      </w:r>
      <w:r w:rsidR="00A83FD6">
        <w:rPr>
          <w:rFonts w:eastAsia="Times New Roman" w:cs="Arial"/>
          <w:b/>
          <w:lang w:val="en-US"/>
        </w:rPr>
        <w:t>4</w:t>
      </w:r>
      <w:r>
        <w:rPr>
          <w:rFonts w:eastAsia="Times New Roman" w:cs="Arial"/>
          <w:lang w:val="en-US"/>
        </w:rPr>
        <w:t>.</w:t>
      </w:r>
    </w:p>
    <w:p w14:paraId="172FF36A" w14:textId="77777777" w:rsidR="00A83FD6" w:rsidRDefault="00A83FD6" w:rsidP="0061256C">
      <w:pPr>
        <w:rPr>
          <w:rFonts w:eastAsia="Times New Roman" w:cs="Arial"/>
          <w:lang w:val="en-US"/>
        </w:rPr>
      </w:pPr>
      <w:r>
        <w:rPr>
          <w:rFonts w:eastAsia="Times New Roman" w:cs="Arial"/>
          <w:lang w:val="en-US"/>
        </w:rPr>
        <w:br w:type="page"/>
      </w:r>
    </w:p>
    <w:p w14:paraId="172FF36B" w14:textId="38117FBD" w:rsidR="0061256C" w:rsidRPr="00C12CCC" w:rsidRDefault="00A83FD6" w:rsidP="00A83FD6">
      <w:pPr>
        <w:pStyle w:val="Caption"/>
        <w:keepNext/>
      </w:pPr>
      <w:bookmarkStart w:id="71" w:name="_Toc98085165"/>
      <w:r>
        <w:lastRenderedPageBreak/>
        <w:t xml:space="preserve">Table </w:t>
      </w:r>
      <w:r w:rsidR="0036512B">
        <w:fldChar w:fldCharType="begin"/>
      </w:r>
      <w:r w:rsidR="00C6605D">
        <w:instrText xml:space="preserve"> SEQ Table \* ARABIC </w:instrText>
      </w:r>
      <w:r w:rsidR="0036512B">
        <w:fldChar w:fldCharType="separate"/>
      </w:r>
      <w:r w:rsidR="00442776">
        <w:rPr>
          <w:noProof/>
        </w:rPr>
        <w:t>4</w:t>
      </w:r>
      <w:r w:rsidR="0036512B">
        <w:rPr>
          <w:noProof/>
        </w:rPr>
        <w:fldChar w:fldCharType="end"/>
      </w:r>
      <w:r>
        <w:t xml:space="preserve">: </w:t>
      </w:r>
      <w:r w:rsidR="0061256C" w:rsidRPr="00C12CCC">
        <w:t>The main advantages and disadvantages of self</w:t>
      </w:r>
      <w:r w:rsidR="00C12CCC" w:rsidRPr="00C12CCC">
        <w:t>-</w:t>
      </w:r>
      <w:r w:rsidR="0061256C" w:rsidRPr="00C12CCC">
        <w:t>report questionnaires</w:t>
      </w:r>
      <w:r w:rsidR="00155DC9">
        <w:t>,</w:t>
      </w:r>
      <w:r w:rsidR="0061256C" w:rsidRPr="00C12CCC">
        <w:t xml:space="preserve"> reproduced from Barker, Pistrang and Elliot (2002)</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3092"/>
      </w:tblGrid>
      <w:tr w:rsidR="0061256C" w:rsidRPr="00275013" w14:paraId="172FF36E" w14:textId="77777777" w:rsidTr="00055473">
        <w:tc>
          <w:tcPr>
            <w:tcW w:w="3221" w:type="pct"/>
          </w:tcPr>
          <w:p w14:paraId="172FF36C" w14:textId="77777777" w:rsidR="0061256C" w:rsidRPr="00275013" w:rsidRDefault="0061256C" w:rsidP="00A83FD6">
            <w:pPr>
              <w:spacing w:line="240" w:lineRule="auto"/>
              <w:rPr>
                <w:rFonts w:eastAsia="Times New Roman" w:cs="Arial"/>
                <w:b/>
                <w:lang w:val="en-US"/>
              </w:rPr>
            </w:pPr>
            <w:r w:rsidRPr="00275013">
              <w:rPr>
                <w:rFonts w:eastAsia="Times New Roman" w:cs="Arial"/>
                <w:b/>
                <w:lang w:val="en-US"/>
              </w:rPr>
              <w:t xml:space="preserve">Advantages </w:t>
            </w:r>
          </w:p>
        </w:tc>
        <w:tc>
          <w:tcPr>
            <w:tcW w:w="1779" w:type="pct"/>
          </w:tcPr>
          <w:p w14:paraId="172FF36D" w14:textId="77777777" w:rsidR="0061256C" w:rsidRPr="00275013" w:rsidRDefault="0061256C" w:rsidP="00A83FD6">
            <w:pPr>
              <w:spacing w:line="240" w:lineRule="auto"/>
              <w:rPr>
                <w:rFonts w:eastAsia="Times New Roman" w:cs="Arial"/>
                <w:b/>
                <w:lang w:val="en-US"/>
              </w:rPr>
            </w:pPr>
            <w:r w:rsidRPr="00275013">
              <w:rPr>
                <w:rFonts w:eastAsia="Times New Roman" w:cs="Arial"/>
                <w:b/>
                <w:lang w:val="en-US"/>
              </w:rPr>
              <w:t xml:space="preserve">Disadvantages </w:t>
            </w:r>
          </w:p>
        </w:tc>
      </w:tr>
      <w:tr w:rsidR="0061256C" w:rsidRPr="00275013" w14:paraId="172FF371" w14:textId="77777777" w:rsidTr="00055473">
        <w:tc>
          <w:tcPr>
            <w:tcW w:w="3221" w:type="pct"/>
          </w:tcPr>
          <w:p w14:paraId="172FF36F"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Potential wider coverage of study population</w:t>
            </w:r>
          </w:p>
        </w:tc>
        <w:tc>
          <w:tcPr>
            <w:tcW w:w="1779" w:type="pct"/>
          </w:tcPr>
          <w:p w14:paraId="172FF370"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Potential for low response rates</w:t>
            </w:r>
          </w:p>
        </w:tc>
      </w:tr>
      <w:tr w:rsidR="0061256C" w:rsidRPr="00275013" w14:paraId="172FF374" w14:textId="77777777" w:rsidTr="00055473">
        <w:tc>
          <w:tcPr>
            <w:tcW w:w="3221" w:type="pct"/>
          </w:tcPr>
          <w:p w14:paraId="172FF372"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 xml:space="preserve">Low cost </w:t>
            </w:r>
          </w:p>
        </w:tc>
        <w:tc>
          <w:tcPr>
            <w:tcW w:w="1779" w:type="pct"/>
          </w:tcPr>
          <w:p w14:paraId="172FF373"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Appropriate for less complex topics</w:t>
            </w:r>
          </w:p>
        </w:tc>
      </w:tr>
      <w:tr w:rsidR="0061256C" w:rsidRPr="00275013" w14:paraId="172FF377" w14:textId="77777777" w:rsidTr="00055473">
        <w:tc>
          <w:tcPr>
            <w:tcW w:w="3221" w:type="pct"/>
          </w:tcPr>
          <w:p w14:paraId="172FF375"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Standardi</w:t>
            </w:r>
            <w:r w:rsidR="00351EE3">
              <w:rPr>
                <w:rFonts w:eastAsia="Times New Roman" w:cs="Arial"/>
                <w:lang w:val="en-US"/>
              </w:rPr>
              <w:t>s</w:t>
            </w:r>
            <w:r w:rsidRPr="00275013">
              <w:rPr>
                <w:rFonts w:eastAsia="Times New Roman" w:cs="Arial"/>
                <w:lang w:val="en-US"/>
              </w:rPr>
              <w:t>ed</w:t>
            </w:r>
          </w:p>
        </w:tc>
        <w:tc>
          <w:tcPr>
            <w:tcW w:w="1779" w:type="pct"/>
          </w:tcPr>
          <w:p w14:paraId="172FF376"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Difficult to construct</w:t>
            </w:r>
          </w:p>
        </w:tc>
      </w:tr>
      <w:tr w:rsidR="0061256C" w:rsidRPr="00275013" w14:paraId="172FF37A" w14:textId="77777777" w:rsidTr="00055473">
        <w:tc>
          <w:tcPr>
            <w:tcW w:w="3221" w:type="pct"/>
          </w:tcPr>
          <w:p w14:paraId="172FF378"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Allow respondents to fill them out privately</w:t>
            </w:r>
          </w:p>
        </w:tc>
        <w:tc>
          <w:tcPr>
            <w:tcW w:w="1779" w:type="pct"/>
          </w:tcPr>
          <w:p w14:paraId="172FF379"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Risk of misinterpretation of the question</w:t>
            </w:r>
          </w:p>
        </w:tc>
      </w:tr>
      <w:tr w:rsidR="0061256C" w:rsidRPr="00275013" w14:paraId="172FF37D" w14:textId="77777777" w:rsidTr="00055473">
        <w:tc>
          <w:tcPr>
            <w:tcW w:w="3221" w:type="pct"/>
          </w:tcPr>
          <w:p w14:paraId="172FF37B" w14:textId="77777777" w:rsidR="0061256C" w:rsidRPr="00275013" w:rsidRDefault="0061256C" w:rsidP="00351EE3">
            <w:pPr>
              <w:spacing w:line="240" w:lineRule="auto"/>
              <w:jc w:val="left"/>
              <w:rPr>
                <w:rFonts w:eastAsia="Times New Roman" w:cs="Arial"/>
                <w:lang w:val="en-US"/>
              </w:rPr>
            </w:pPr>
            <w:r w:rsidRPr="00275013">
              <w:rPr>
                <w:rFonts w:eastAsia="Times New Roman" w:cs="Arial"/>
                <w:lang w:val="en-US"/>
              </w:rPr>
              <w:t>Less susceptible to social desirability bias</w:t>
            </w:r>
            <w:r w:rsidR="00351EE3">
              <w:rPr>
                <w:rFonts w:eastAsia="Times New Roman" w:cs="Arial"/>
                <w:lang w:val="en-US"/>
              </w:rPr>
              <w:t xml:space="preserve"> (the </w:t>
            </w:r>
            <w:r w:rsidRPr="00275013">
              <w:rPr>
                <w:rFonts w:eastAsia="Times New Roman" w:cs="Arial"/>
                <w:lang w:val="en-US"/>
              </w:rPr>
              <w:t>tendency to answer questions in a socially acceptable way</w:t>
            </w:r>
            <w:r w:rsidR="00351EE3">
              <w:rPr>
                <w:rFonts w:eastAsia="Times New Roman" w:cs="Arial"/>
                <w:lang w:val="en-US"/>
              </w:rPr>
              <w:t>)</w:t>
            </w:r>
            <w:r w:rsidR="00F44864">
              <w:rPr>
                <w:rFonts w:eastAsia="Times New Roman" w:cs="Arial"/>
                <w:lang w:val="en-US"/>
              </w:rPr>
              <w:t xml:space="preserve"> </w:t>
            </w:r>
          </w:p>
        </w:tc>
        <w:tc>
          <w:tcPr>
            <w:tcW w:w="1779" w:type="pct"/>
          </w:tcPr>
          <w:p w14:paraId="172FF37C" w14:textId="77777777" w:rsidR="0061256C" w:rsidRPr="00275013" w:rsidRDefault="0061256C" w:rsidP="00A83FD6">
            <w:pPr>
              <w:keepNext/>
              <w:keepLines/>
              <w:spacing w:before="200" w:after="0" w:line="240" w:lineRule="auto"/>
              <w:outlineLvl w:val="2"/>
              <w:rPr>
                <w:rFonts w:eastAsia="Times New Roman" w:cs="Arial"/>
                <w:lang w:val="en-US"/>
              </w:rPr>
            </w:pPr>
          </w:p>
        </w:tc>
      </w:tr>
    </w:tbl>
    <w:p w14:paraId="172FF37E" w14:textId="77777777" w:rsidR="0061256C" w:rsidRDefault="0061256C" w:rsidP="00A83FD6">
      <w:pPr>
        <w:spacing w:line="240" w:lineRule="auto"/>
        <w:rPr>
          <w:rFonts w:eastAsia="Times New Roman" w:cs="Arial"/>
          <w:lang w:val="en-US"/>
        </w:rPr>
      </w:pPr>
    </w:p>
    <w:p w14:paraId="172FF37F" w14:textId="77777777" w:rsidR="0061256C" w:rsidRPr="00275013" w:rsidRDefault="0061256C" w:rsidP="0061256C">
      <w:pPr>
        <w:rPr>
          <w:rFonts w:eastAsia="Times New Roman" w:cs="Arial"/>
          <w:lang w:val="en-US"/>
        </w:rPr>
      </w:pPr>
      <w:r w:rsidRPr="00275013">
        <w:rPr>
          <w:rFonts w:eastAsia="Times New Roman" w:cs="Arial"/>
          <w:lang w:val="en-US"/>
        </w:rPr>
        <w:t xml:space="preserve">A new questionnaire will require validity and reliability testing to establish that it measures what it is intended to measure and </w:t>
      </w:r>
      <w:r w:rsidR="00351EE3">
        <w:rPr>
          <w:rFonts w:eastAsia="Times New Roman" w:cs="Arial"/>
          <w:lang w:val="en-US"/>
        </w:rPr>
        <w:t xml:space="preserve">that </w:t>
      </w:r>
      <w:r w:rsidRPr="00275013">
        <w:rPr>
          <w:rFonts w:eastAsia="Times New Roman" w:cs="Arial"/>
          <w:lang w:val="en-US"/>
        </w:rPr>
        <w:t>it does</w:t>
      </w:r>
      <w:r>
        <w:rPr>
          <w:rFonts w:eastAsia="Times New Roman" w:cs="Arial"/>
          <w:lang w:val="en-US"/>
        </w:rPr>
        <w:t xml:space="preserve"> this reliably (Barker </w:t>
      </w:r>
      <w:r w:rsidR="003A7F16">
        <w:rPr>
          <w:rFonts w:eastAsia="Times New Roman" w:cs="Arial"/>
          <w:lang w:val="en-US"/>
        </w:rPr>
        <w:t>et al.</w:t>
      </w:r>
      <w:r>
        <w:rPr>
          <w:rFonts w:eastAsia="Times New Roman" w:cs="Arial"/>
          <w:lang w:val="en-US"/>
        </w:rPr>
        <w:t xml:space="preserve"> 2015). </w:t>
      </w:r>
      <w:r w:rsidRPr="00275013">
        <w:rPr>
          <w:rFonts w:eastAsia="Times New Roman" w:cs="Arial"/>
          <w:lang w:val="en-US"/>
        </w:rPr>
        <w:t>It is advised that investigators try to utilise existing questionnaires which have been shown to be both reliable and valid</w:t>
      </w:r>
      <w:r w:rsidR="00351EE3">
        <w:rPr>
          <w:rFonts w:eastAsia="Times New Roman" w:cs="Arial"/>
          <w:lang w:val="en-US"/>
        </w:rPr>
        <w:t>.</w:t>
      </w:r>
      <w:r w:rsidRPr="00275013">
        <w:rPr>
          <w:rFonts w:eastAsia="Times New Roman" w:cs="Arial"/>
          <w:lang w:val="en-US"/>
        </w:rPr>
        <w:t xml:space="preserve"> </w:t>
      </w:r>
      <w:r w:rsidR="00351EE3">
        <w:rPr>
          <w:rFonts w:eastAsia="Times New Roman" w:cs="Arial"/>
          <w:lang w:val="en-US"/>
        </w:rPr>
        <w:t>T</w:t>
      </w:r>
      <w:r w:rsidRPr="00275013">
        <w:rPr>
          <w:rFonts w:eastAsia="Times New Roman" w:cs="Arial"/>
          <w:lang w:val="en-US"/>
        </w:rPr>
        <w:t>his also allows study findings to be compa</w:t>
      </w:r>
      <w:r>
        <w:rPr>
          <w:rFonts w:eastAsia="Times New Roman" w:cs="Arial"/>
          <w:lang w:val="en-US"/>
        </w:rPr>
        <w:t xml:space="preserve">red and contrasted (Barker </w:t>
      </w:r>
      <w:r w:rsidR="003A7F16">
        <w:rPr>
          <w:rFonts w:eastAsia="Times New Roman" w:cs="Arial"/>
          <w:lang w:val="en-US"/>
        </w:rPr>
        <w:t>et al.</w:t>
      </w:r>
      <w:r>
        <w:rPr>
          <w:rFonts w:eastAsia="Times New Roman" w:cs="Arial"/>
          <w:lang w:val="en-US"/>
        </w:rPr>
        <w:t xml:space="preserve"> 2015</w:t>
      </w:r>
      <w:r w:rsidRPr="00275013">
        <w:rPr>
          <w:rFonts w:eastAsia="Times New Roman" w:cs="Arial"/>
          <w:lang w:val="en-US"/>
        </w:rPr>
        <w:t xml:space="preserve">). </w:t>
      </w:r>
    </w:p>
    <w:p w14:paraId="172FF380" w14:textId="77777777" w:rsidR="0061256C" w:rsidRDefault="0061256C" w:rsidP="0061256C">
      <w:pPr>
        <w:rPr>
          <w:rFonts w:eastAsia="Times New Roman" w:cs="Arial"/>
        </w:rPr>
      </w:pPr>
      <w:r w:rsidRPr="00275013">
        <w:rPr>
          <w:rFonts w:eastAsia="Times New Roman" w:cs="Arial"/>
        </w:rPr>
        <w:t>Three validated self-report questionnaires were chosen for this study</w:t>
      </w:r>
      <w:r w:rsidR="00351EE3">
        <w:rPr>
          <w:rFonts w:eastAsia="Times New Roman" w:cs="Arial"/>
        </w:rPr>
        <w:t>:</w:t>
      </w:r>
      <w:r w:rsidRPr="00275013">
        <w:rPr>
          <w:rFonts w:eastAsia="Times New Roman" w:cs="Arial"/>
        </w:rPr>
        <w:t xml:space="preserve"> 1) </w:t>
      </w:r>
      <w:r w:rsidR="00351EE3">
        <w:rPr>
          <w:rFonts w:eastAsia="Times New Roman" w:cs="Arial"/>
        </w:rPr>
        <w:t xml:space="preserve">the </w:t>
      </w:r>
      <w:r w:rsidRPr="00275013">
        <w:rPr>
          <w:rFonts w:eastAsia="Times New Roman" w:cs="Arial"/>
        </w:rPr>
        <w:t>State Trait Anxiety Inventory</w:t>
      </w:r>
      <w:r>
        <w:rPr>
          <w:rFonts w:eastAsia="Times New Roman" w:cs="Arial"/>
        </w:rPr>
        <w:t xml:space="preserve"> (STAI) (Spielberger </w:t>
      </w:r>
      <w:r w:rsidR="003A7F16">
        <w:rPr>
          <w:rFonts w:eastAsia="Times New Roman" w:cs="Arial"/>
        </w:rPr>
        <w:t>et al.</w:t>
      </w:r>
      <w:r>
        <w:rPr>
          <w:rFonts w:eastAsia="Times New Roman" w:cs="Arial"/>
        </w:rPr>
        <w:t xml:space="preserve"> 1983), 2)</w:t>
      </w:r>
      <w:r w:rsidR="00351EE3">
        <w:rPr>
          <w:rFonts w:eastAsia="Times New Roman" w:cs="Arial"/>
        </w:rPr>
        <w:t xml:space="preserve"> t</w:t>
      </w:r>
      <w:r w:rsidRPr="00275013">
        <w:rPr>
          <w:rFonts w:eastAsia="Times New Roman" w:cs="Arial"/>
        </w:rPr>
        <w:t>he Parents</w:t>
      </w:r>
      <w:r w:rsidR="00351EE3">
        <w:rPr>
          <w:rFonts w:eastAsia="Times New Roman" w:cs="Arial"/>
        </w:rPr>
        <w:t>’</w:t>
      </w:r>
      <w:r w:rsidRPr="00275013">
        <w:rPr>
          <w:rFonts w:eastAsia="Times New Roman" w:cs="Arial"/>
        </w:rPr>
        <w:t xml:space="preserve"> Perception of Uncertainty of </w:t>
      </w:r>
      <w:r w:rsidR="00E47E53">
        <w:rPr>
          <w:rFonts w:eastAsia="Times New Roman" w:cs="Arial"/>
        </w:rPr>
        <w:t>Ill</w:t>
      </w:r>
      <w:r w:rsidRPr="00275013">
        <w:rPr>
          <w:rFonts w:eastAsia="Times New Roman" w:cs="Arial"/>
        </w:rPr>
        <w:t xml:space="preserve">ness – family member form (PPUS-FM) (Mishel 1983), and 3) </w:t>
      </w:r>
      <w:r w:rsidR="00351EE3">
        <w:rPr>
          <w:rFonts w:eastAsia="Times New Roman" w:cs="Arial"/>
        </w:rPr>
        <w:t xml:space="preserve">the </w:t>
      </w:r>
      <w:r w:rsidRPr="00275013">
        <w:rPr>
          <w:rFonts w:eastAsia="Times New Roman" w:cs="Arial"/>
        </w:rPr>
        <w:t xml:space="preserve">Family Satisfaction with Care (FS-ICU) questionnaire (Heyland </w:t>
      </w:r>
      <w:r>
        <w:rPr>
          <w:rFonts w:eastAsia="Times New Roman" w:cs="Arial"/>
        </w:rPr>
        <w:t>and</w:t>
      </w:r>
      <w:r w:rsidRPr="00275013">
        <w:rPr>
          <w:rFonts w:eastAsia="Times New Roman" w:cs="Arial"/>
        </w:rPr>
        <w:t xml:space="preserve"> Tranmer 2001) were completed by each family member at 2 time</w:t>
      </w:r>
      <w:r w:rsidR="00351EE3">
        <w:rPr>
          <w:rFonts w:eastAsia="Times New Roman" w:cs="Arial"/>
        </w:rPr>
        <w:t>-</w:t>
      </w:r>
      <w:r w:rsidRPr="00275013">
        <w:rPr>
          <w:rFonts w:eastAsia="Times New Roman" w:cs="Arial"/>
        </w:rPr>
        <w:t>points</w:t>
      </w:r>
      <w:r w:rsidR="00351EE3">
        <w:rPr>
          <w:rFonts w:eastAsia="Times New Roman" w:cs="Arial"/>
        </w:rPr>
        <w:t>.</w:t>
      </w:r>
      <w:r w:rsidRPr="00275013">
        <w:rPr>
          <w:rFonts w:eastAsia="Times New Roman" w:cs="Arial"/>
        </w:rPr>
        <w:t xml:space="preserve"> Time</w:t>
      </w:r>
      <w:r w:rsidR="00351EE3">
        <w:rPr>
          <w:rFonts w:eastAsia="Times New Roman" w:cs="Arial"/>
        </w:rPr>
        <w:t>-point</w:t>
      </w:r>
      <w:r w:rsidRPr="00275013">
        <w:rPr>
          <w:rFonts w:eastAsia="Times New Roman" w:cs="Arial"/>
        </w:rPr>
        <w:t xml:space="preserve"> 1</w:t>
      </w:r>
      <w:r w:rsidR="00E47E53">
        <w:rPr>
          <w:rFonts w:eastAsia="Times New Roman" w:cs="Arial"/>
        </w:rPr>
        <w:t xml:space="preserve"> </w:t>
      </w:r>
      <w:r w:rsidR="00FE067B">
        <w:rPr>
          <w:rFonts w:eastAsia="Times New Roman" w:cs="Arial"/>
        </w:rPr>
        <w:t xml:space="preserve">(TP1) </w:t>
      </w:r>
      <w:r w:rsidR="00E47E53">
        <w:rPr>
          <w:rFonts w:eastAsia="Times New Roman" w:cs="Arial"/>
        </w:rPr>
        <w:t>was defined as</w:t>
      </w:r>
      <w:r w:rsidR="00EA2DF2">
        <w:rPr>
          <w:rFonts w:eastAsia="Times New Roman" w:cs="Arial"/>
        </w:rPr>
        <w:t xml:space="preserve"> </w:t>
      </w:r>
      <w:r w:rsidRPr="00275013">
        <w:rPr>
          <w:rFonts w:eastAsia="Times New Roman" w:cs="Arial"/>
        </w:rPr>
        <w:t xml:space="preserve">baseline (within 48 hours of ICU admission), </w:t>
      </w:r>
      <w:r w:rsidR="00EA2DF2">
        <w:rPr>
          <w:rFonts w:eastAsia="Times New Roman" w:cs="Arial"/>
        </w:rPr>
        <w:t xml:space="preserve">and </w:t>
      </w:r>
      <w:r w:rsidRPr="00275013">
        <w:rPr>
          <w:rFonts w:eastAsia="Times New Roman" w:cs="Arial"/>
        </w:rPr>
        <w:t>Time</w:t>
      </w:r>
      <w:r w:rsidR="00EA2DF2">
        <w:rPr>
          <w:rFonts w:eastAsia="Times New Roman" w:cs="Arial"/>
        </w:rPr>
        <w:t>-point</w:t>
      </w:r>
      <w:r w:rsidRPr="00275013">
        <w:rPr>
          <w:rFonts w:eastAsia="Times New Roman" w:cs="Arial"/>
        </w:rPr>
        <w:t xml:space="preserve"> 2</w:t>
      </w:r>
      <w:r w:rsidR="00FE067B">
        <w:rPr>
          <w:rFonts w:eastAsia="Times New Roman" w:cs="Arial"/>
        </w:rPr>
        <w:t xml:space="preserve"> (TP2)</w:t>
      </w:r>
      <w:r w:rsidRPr="00275013">
        <w:rPr>
          <w:rFonts w:eastAsia="Times New Roman" w:cs="Arial"/>
        </w:rPr>
        <w:t>, just prior to discharge from ICU (</w:t>
      </w:r>
      <w:r w:rsidRPr="00275013">
        <w:rPr>
          <w:rFonts w:eastAsia="Times New Roman" w:cs="Arial"/>
          <w:b/>
        </w:rPr>
        <w:t>Appendix</w:t>
      </w:r>
      <w:r>
        <w:rPr>
          <w:rFonts w:eastAsia="Times New Roman" w:cs="Arial"/>
          <w:b/>
        </w:rPr>
        <w:t xml:space="preserve"> IX</w:t>
      </w:r>
      <w:r w:rsidRPr="00275013">
        <w:rPr>
          <w:rFonts w:eastAsia="Times New Roman" w:cs="Arial"/>
        </w:rPr>
        <w:t xml:space="preserve">). </w:t>
      </w:r>
    </w:p>
    <w:p w14:paraId="172FF381" w14:textId="77777777" w:rsidR="0061256C" w:rsidRPr="00275013" w:rsidRDefault="0061256C" w:rsidP="00C12CCC">
      <w:pPr>
        <w:pStyle w:val="Heading3"/>
        <w:rPr>
          <w:rFonts w:eastAsia="Times New Roman"/>
        </w:rPr>
      </w:pPr>
      <w:bookmarkStart w:id="72" w:name="_Toc98085745"/>
      <w:r>
        <w:rPr>
          <w:rFonts w:eastAsia="Times New Roman"/>
        </w:rPr>
        <w:lastRenderedPageBreak/>
        <w:t>3.8</w:t>
      </w:r>
      <w:r w:rsidRPr="00275013">
        <w:rPr>
          <w:rFonts w:eastAsia="Times New Roman"/>
        </w:rPr>
        <w:t>.2:</w:t>
      </w:r>
      <w:r>
        <w:rPr>
          <w:rFonts w:eastAsia="Times New Roman"/>
        </w:rPr>
        <w:t xml:space="preserve"> </w:t>
      </w:r>
      <w:r w:rsidRPr="00275013">
        <w:rPr>
          <w:rFonts w:eastAsia="Times New Roman"/>
        </w:rPr>
        <w:t>State Trait Anxiety Inventory (STAI)</w:t>
      </w:r>
      <w:bookmarkEnd w:id="72"/>
      <w:r w:rsidRPr="00275013">
        <w:rPr>
          <w:rFonts w:eastAsia="Times New Roman"/>
        </w:rPr>
        <w:t xml:space="preserve"> </w:t>
      </w:r>
    </w:p>
    <w:p w14:paraId="172FF382" w14:textId="77777777" w:rsidR="0061256C" w:rsidRPr="00275013" w:rsidRDefault="0061256C" w:rsidP="0061256C">
      <w:pPr>
        <w:rPr>
          <w:rFonts w:eastAsia="Times New Roman" w:cs="Arial"/>
        </w:rPr>
      </w:pPr>
      <w:r w:rsidRPr="00275013">
        <w:rPr>
          <w:rFonts w:eastAsia="Times New Roman" w:cs="Arial"/>
        </w:rPr>
        <w:t>To measure level of anxiety, Spielberg</w:t>
      </w:r>
      <w:r>
        <w:rPr>
          <w:rFonts w:eastAsia="Times New Roman" w:cs="Arial"/>
        </w:rPr>
        <w:t>er</w:t>
      </w:r>
      <w:r w:rsidRPr="00275013">
        <w:rPr>
          <w:rFonts w:eastAsia="Times New Roman" w:cs="Arial"/>
        </w:rPr>
        <w:t xml:space="preserve">’s State-Trait Anxiety Inventory (STAI) questionnaire was used. </w:t>
      </w:r>
      <w:r w:rsidR="00E47E53">
        <w:rPr>
          <w:rFonts w:eastAsia="Times New Roman" w:cs="Arial"/>
        </w:rPr>
        <w:t>The tool</w:t>
      </w:r>
      <w:r w:rsidRPr="00275013">
        <w:rPr>
          <w:rFonts w:eastAsia="Times New Roman" w:cs="Arial"/>
        </w:rPr>
        <w:t xml:space="preserve"> comprises separate self-report sc</w:t>
      </w:r>
      <w:r>
        <w:rPr>
          <w:rFonts w:eastAsia="Times New Roman" w:cs="Arial"/>
        </w:rPr>
        <w:t xml:space="preserve">ales for measuring two </w:t>
      </w:r>
      <w:r w:rsidRPr="00275013">
        <w:rPr>
          <w:rFonts w:eastAsia="Times New Roman" w:cs="Arial"/>
        </w:rPr>
        <w:t>concepts: state anxiety</w:t>
      </w:r>
      <w:r w:rsidR="00E47E53">
        <w:rPr>
          <w:rFonts w:eastAsia="Times New Roman" w:cs="Arial"/>
        </w:rPr>
        <w:t>,</w:t>
      </w:r>
      <w:r w:rsidRPr="00275013">
        <w:rPr>
          <w:rFonts w:eastAsia="Times New Roman" w:cs="Arial"/>
        </w:rPr>
        <w:t xml:space="preserve"> and trait anxiety. This validated tool differentiates between the temporary condition</w:t>
      </w:r>
      <w:r>
        <w:rPr>
          <w:rFonts w:eastAsia="Times New Roman" w:cs="Arial"/>
        </w:rPr>
        <w:t>s</w:t>
      </w:r>
      <w:r w:rsidRPr="00275013">
        <w:rPr>
          <w:rFonts w:eastAsia="Times New Roman" w:cs="Arial"/>
        </w:rPr>
        <w:t xml:space="preserve"> of anxiety (State) and a long</w:t>
      </w:r>
      <w:r w:rsidR="00E47E53">
        <w:rPr>
          <w:rFonts w:eastAsia="Times New Roman" w:cs="Arial"/>
        </w:rPr>
        <w:t>-</w:t>
      </w:r>
      <w:r w:rsidRPr="00275013">
        <w:rPr>
          <w:rFonts w:eastAsia="Times New Roman" w:cs="Arial"/>
        </w:rPr>
        <w:t xml:space="preserve">standing anxious quality (Trait). Trait anxiety refers to the innate tendency to feelings of anxiety and consists of feelings of apprehension, tension, and increased activity of the autonomic nervous system (Spielberger </w:t>
      </w:r>
      <w:r w:rsidR="003A7F16">
        <w:rPr>
          <w:rFonts w:eastAsia="Times New Roman" w:cs="Arial"/>
        </w:rPr>
        <w:t>et al.</w:t>
      </w:r>
      <w:r w:rsidRPr="00275013">
        <w:rPr>
          <w:rFonts w:eastAsia="Times New Roman" w:cs="Arial"/>
        </w:rPr>
        <w:t xml:space="preserve"> 1983). Therefore, trait anxiety is relatively stable over time and considered </w:t>
      </w:r>
      <w:r w:rsidR="00E47E53">
        <w:rPr>
          <w:rFonts w:eastAsia="Times New Roman" w:cs="Arial"/>
        </w:rPr>
        <w:t xml:space="preserve">to be </w:t>
      </w:r>
      <w:r w:rsidRPr="00275013">
        <w:rPr>
          <w:rFonts w:eastAsia="Times New Roman" w:cs="Arial"/>
        </w:rPr>
        <w:t xml:space="preserve">an important feature of anxiety disorders (Kennedy </w:t>
      </w:r>
      <w:r w:rsidR="003A7F16">
        <w:rPr>
          <w:rFonts w:eastAsia="Times New Roman" w:cs="Arial"/>
        </w:rPr>
        <w:t>et al.</w:t>
      </w:r>
      <w:r w:rsidRPr="00275013">
        <w:rPr>
          <w:rFonts w:eastAsia="Times New Roman" w:cs="Arial"/>
        </w:rPr>
        <w:t xml:space="preserve"> 2001). On the other hand, state anxiety refers to the temporary feelings of anxiety perceived by the person in a particular situation</w:t>
      </w:r>
      <w:r w:rsidR="00E47E53">
        <w:rPr>
          <w:rFonts w:eastAsia="Times New Roman" w:cs="Arial"/>
        </w:rPr>
        <w:t>;</w:t>
      </w:r>
      <w:r w:rsidRPr="00275013">
        <w:rPr>
          <w:rFonts w:eastAsia="Times New Roman" w:cs="Arial"/>
        </w:rPr>
        <w:t xml:space="preserve"> if the individual perceives the situation to be threatening</w:t>
      </w:r>
      <w:r w:rsidR="00E47E53">
        <w:rPr>
          <w:rFonts w:eastAsia="Times New Roman" w:cs="Arial"/>
        </w:rPr>
        <w:t>,</w:t>
      </w:r>
      <w:r w:rsidRPr="00275013">
        <w:rPr>
          <w:rFonts w:eastAsia="Times New Roman" w:cs="Arial"/>
        </w:rPr>
        <w:t xml:space="preserve"> levels of state anxiety are high.</w:t>
      </w:r>
      <w:r w:rsidR="003D054A">
        <w:rPr>
          <w:rFonts w:eastAsia="Times New Roman" w:cs="Arial"/>
        </w:rPr>
        <w:t xml:space="preserve"> </w:t>
      </w:r>
    </w:p>
    <w:p w14:paraId="172FF383" w14:textId="510F7945" w:rsidR="0061256C" w:rsidRPr="00C12CCC" w:rsidRDefault="0061256C" w:rsidP="0061256C">
      <w:r w:rsidRPr="00275013">
        <w:rPr>
          <w:rFonts w:eastAsia="Times New Roman" w:cs="Arial"/>
        </w:rPr>
        <w:t>For the purpose of this study, both state and trait anxiety scores were collected from both groups of family members at the two time</w:t>
      </w:r>
      <w:r w:rsidR="00E47E53">
        <w:rPr>
          <w:rFonts w:eastAsia="Times New Roman" w:cs="Arial"/>
        </w:rPr>
        <w:t>-</w:t>
      </w:r>
      <w:r w:rsidRPr="00275013">
        <w:rPr>
          <w:rFonts w:eastAsia="Times New Roman" w:cs="Arial"/>
        </w:rPr>
        <w:t xml:space="preserve">points and </w:t>
      </w:r>
      <w:r w:rsidR="00E47E53">
        <w:rPr>
          <w:rFonts w:eastAsia="Times New Roman" w:cs="Arial"/>
        </w:rPr>
        <w:t xml:space="preserve">were </w:t>
      </w:r>
      <w:r w:rsidRPr="00275013">
        <w:rPr>
          <w:rFonts w:eastAsia="Times New Roman" w:cs="Arial"/>
        </w:rPr>
        <w:t>used in the analysis.</w:t>
      </w:r>
      <w:r w:rsidR="003D054A">
        <w:rPr>
          <w:rFonts w:eastAsia="Times New Roman" w:cs="Arial"/>
        </w:rPr>
        <w:t xml:space="preserve"> </w:t>
      </w:r>
      <w:bookmarkStart w:id="73" w:name="_Hlk34072831"/>
      <w:r w:rsidRPr="00275013">
        <w:rPr>
          <w:rFonts w:eastAsia="Times New Roman" w:cs="Arial"/>
        </w:rPr>
        <w:t>Comparisons of both state and trait anxiety were made</w:t>
      </w:r>
      <w:r w:rsidR="00942B51">
        <w:rPr>
          <w:rFonts w:eastAsia="Times New Roman" w:cs="Arial"/>
        </w:rPr>
        <w:t>,</w:t>
      </w:r>
      <w:r w:rsidRPr="00275013">
        <w:rPr>
          <w:rFonts w:eastAsia="Times New Roman" w:cs="Arial"/>
        </w:rPr>
        <w:t xml:space="preserve"> because people who are high in trait anxiety tend to perceive situations </w:t>
      </w:r>
      <w:r w:rsidR="00E47E53">
        <w:rPr>
          <w:rFonts w:eastAsia="Times New Roman" w:cs="Arial"/>
        </w:rPr>
        <w:t xml:space="preserve">as being </w:t>
      </w:r>
      <w:r w:rsidRPr="00275013">
        <w:rPr>
          <w:rFonts w:eastAsia="Times New Roman" w:cs="Arial"/>
        </w:rPr>
        <w:t xml:space="preserve">more threatening than people who have lower trait anxiety scores, </w:t>
      </w:r>
      <w:r w:rsidR="00942B51">
        <w:rPr>
          <w:rFonts w:eastAsia="Times New Roman" w:cs="Arial"/>
        </w:rPr>
        <w:t xml:space="preserve">and </w:t>
      </w:r>
      <w:r w:rsidRPr="00275013">
        <w:rPr>
          <w:rFonts w:eastAsia="Times New Roman" w:cs="Arial"/>
        </w:rPr>
        <w:t>those with higher trait anxiety scores also tend to have higher state anxiety scores (Spielberger</w:t>
      </w:r>
      <w:r>
        <w:rPr>
          <w:rFonts w:eastAsia="Times New Roman" w:cs="Arial"/>
        </w:rPr>
        <w:t xml:space="preserve"> </w:t>
      </w:r>
      <w:r w:rsidRPr="00275013">
        <w:rPr>
          <w:rFonts w:eastAsia="Times New Roman" w:cs="Arial"/>
        </w:rPr>
        <w:t xml:space="preserve">1972). Moreover, trait anxiety </w:t>
      </w:r>
      <w:r>
        <w:rPr>
          <w:rFonts w:eastAsia="Times New Roman" w:cs="Arial"/>
        </w:rPr>
        <w:t>has been shown to be</w:t>
      </w:r>
      <w:r w:rsidRPr="00275013">
        <w:rPr>
          <w:rFonts w:eastAsia="Times New Roman" w:cs="Arial"/>
        </w:rPr>
        <w:t xml:space="preserve"> able to predict panic attack, mental and physical health symptoms</w:t>
      </w:r>
      <w:r w:rsidR="00E47E53">
        <w:rPr>
          <w:rFonts w:eastAsia="Times New Roman" w:cs="Arial"/>
        </w:rPr>
        <w:t>,</w:t>
      </w:r>
      <w:r w:rsidRPr="00275013">
        <w:rPr>
          <w:rFonts w:eastAsia="Times New Roman" w:cs="Arial"/>
        </w:rPr>
        <w:t xml:space="preserve"> and sleep</w:t>
      </w:r>
      <w:r>
        <w:rPr>
          <w:rFonts w:eastAsia="Times New Roman" w:cs="Arial"/>
        </w:rPr>
        <w:t xml:space="preserve"> difficulties (</w:t>
      </w:r>
      <w:r w:rsidRPr="00275013">
        <w:rPr>
          <w:rFonts w:eastAsia="Times New Roman" w:cs="Arial"/>
        </w:rPr>
        <w:t xml:space="preserve">Weeks </w:t>
      </w:r>
      <w:r w:rsidR="003A7F16">
        <w:rPr>
          <w:rFonts w:eastAsia="Times New Roman" w:cs="Arial"/>
        </w:rPr>
        <w:t>et al.</w:t>
      </w:r>
      <w:r w:rsidRPr="00275013">
        <w:rPr>
          <w:rFonts w:eastAsia="Times New Roman" w:cs="Arial"/>
        </w:rPr>
        <w:t xml:space="preserve"> 2019).</w:t>
      </w:r>
    </w:p>
    <w:bookmarkEnd w:id="73"/>
    <w:p w14:paraId="172FF384" w14:textId="30B2C784" w:rsidR="0061256C" w:rsidRPr="00275013" w:rsidRDefault="0061256C" w:rsidP="0061256C">
      <w:pPr>
        <w:rPr>
          <w:rFonts w:eastAsia="Times New Roman" w:cs="Arial"/>
        </w:rPr>
      </w:pPr>
      <w:r w:rsidRPr="00275013">
        <w:rPr>
          <w:rFonts w:eastAsia="Times New Roman" w:cs="Arial"/>
        </w:rPr>
        <w:t>The STAI instrument has a total of 40 questions</w:t>
      </w:r>
      <w:r w:rsidR="00942B51">
        <w:rPr>
          <w:rFonts w:eastAsia="Times New Roman" w:cs="Arial"/>
        </w:rPr>
        <w:t>:</w:t>
      </w:r>
      <w:r w:rsidRPr="00275013">
        <w:rPr>
          <w:rFonts w:eastAsia="Times New Roman" w:cs="Arial"/>
        </w:rPr>
        <w:t xml:space="preserve"> 20 assessing state anxiety (STAI-S) and how a person currently feels</w:t>
      </w:r>
      <w:r w:rsidR="00E47E53">
        <w:rPr>
          <w:rFonts w:eastAsia="Times New Roman" w:cs="Arial"/>
        </w:rPr>
        <w:t>,</w:t>
      </w:r>
      <w:r w:rsidRPr="00275013">
        <w:rPr>
          <w:rFonts w:eastAsia="Times New Roman" w:cs="Arial"/>
        </w:rPr>
        <w:t xml:space="preserve"> and 2</w:t>
      </w:r>
      <w:r>
        <w:rPr>
          <w:rFonts w:eastAsia="Times New Roman" w:cs="Arial"/>
        </w:rPr>
        <w:t xml:space="preserve">0 assessing trait anxiety </w:t>
      </w:r>
      <w:r>
        <w:rPr>
          <w:rFonts w:eastAsia="Times New Roman" w:cs="Arial"/>
        </w:rPr>
        <w:lastRenderedPageBreak/>
        <w:t>(STAI-</w:t>
      </w:r>
      <w:r w:rsidRPr="00275013">
        <w:rPr>
          <w:rFonts w:eastAsia="Times New Roman" w:cs="Arial"/>
        </w:rPr>
        <w:t>T) asking how a person generally feels</w:t>
      </w:r>
      <w:r>
        <w:rPr>
          <w:rFonts w:eastAsia="Times New Roman" w:cs="Arial"/>
        </w:rPr>
        <w:t>. Each question is scored on a four</w:t>
      </w:r>
      <w:r w:rsidR="00E47E53">
        <w:rPr>
          <w:rFonts w:eastAsia="Times New Roman" w:cs="Arial"/>
        </w:rPr>
        <w:t>-</w:t>
      </w:r>
      <w:r w:rsidRPr="00275013">
        <w:rPr>
          <w:rFonts w:eastAsia="Times New Roman" w:cs="Arial"/>
        </w:rPr>
        <w:t>point Likert s</w:t>
      </w:r>
      <w:r>
        <w:rPr>
          <w:rFonts w:eastAsia="Times New Roman" w:cs="Arial"/>
        </w:rPr>
        <w:t>cale with responses going from one (not at all) to four</w:t>
      </w:r>
      <w:r w:rsidRPr="00275013">
        <w:rPr>
          <w:rFonts w:eastAsia="Times New Roman" w:cs="Arial"/>
        </w:rPr>
        <w:t xml:space="preserve"> (very much so). </w:t>
      </w:r>
      <w:bookmarkStart w:id="74" w:name="_Hlk34072898"/>
      <w:r w:rsidRPr="00275013">
        <w:rPr>
          <w:rFonts w:eastAsia="Times New Roman" w:cs="Arial"/>
        </w:rPr>
        <w:t xml:space="preserve">The range of possible scores varies from a minimum of 20 to a maximum of 80 and the lowest total STAI score is 20, on both the STAI-S and STAI-T subscales. </w:t>
      </w:r>
      <w:r w:rsidRPr="00275013">
        <w:rPr>
          <w:rFonts w:cs="Arial"/>
        </w:rPr>
        <w:t>STAI sco</w:t>
      </w:r>
      <w:r>
        <w:rPr>
          <w:rFonts w:cs="Arial"/>
        </w:rPr>
        <w:t>res are commonly classified as no or low anxiety</w:t>
      </w:r>
      <w:r w:rsidRPr="00275013">
        <w:rPr>
          <w:rFonts w:cs="Arial"/>
        </w:rPr>
        <w:t xml:space="preserve"> (20–37)</w:t>
      </w:r>
      <w:r>
        <w:rPr>
          <w:rFonts w:cs="Arial"/>
        </w:rPr>
        <w:t>, moderate anxiety (38–44), and high anxiety</w:t>
      </w:r>
      <w:r w:rsidRPr="00275013">
        <w:rPr>
          <w:rFonts w:cs="Arial"/>
        </w:rPr>
        <w:t xml:space="preserve"> (45–80)</w:t>
      </w:r>
      <w:r w:rsidRPr="00275013">
        <w:rPr>
          <w:rFonts w:eastAsia="Times New Roman" w:cs="Arial"/>
        </w:rPr>
        <w:t xml:space="preserve"> (</w:t>
      </w:r>
      <w:bookmarkStart w:id="75" w:name="_Hlk41230084"/>
      <w:r w:rsidRPr="00275013">
        <w:rPr>
          <w:rFonts w:eastAsia="Times New Roman" w:cs="Arial"/>
        </w:rPr>
        <w:t>Sp</w:t>
      </w:r>
      <w:r w:rsidR="00E80D6D">
        <w:rPr>
          <w:rFonts w:eastAsia="Times New Roman" w:cs="Arial"/>
        </w:rPr>
        <w:t>ie</w:t>
      </w:r>
      <w:r w:rsidRPr="00275013">
        <w:rPr>
          <w:rFonts w:eastAsia="Times New Roman" w:cs="Arial"/>
        </w:rPr>
        <w:t xml:space="preserve">lberger </w:t>
      </w:r>
      <w:r w:rsidR="003A7F16">
        <w:rPr>
          <w:rFonts w:eastAsia="Times New Roman" w:cs="Arial"/>
        </w:rPr>
        <w:t>et al.</w:t>
      </w:r>
      <w:r w:rsidR="00E47E53">
        <w:rPr>
          <w:rFonts w:eastAsia="Times New Roman" w:cs="Arial"/>
        </w:rPr>
        <w:t xml:space="preserve"> </w:t>
      </w:r>
      <w:r w:rsidRPr="00275013">
        <w:rPr>
          <w:rFonts w:eastAsia="Times New Roman" w:cs="Arial"/>
        </w:rPr>
        <w:t>1983</w:t>
      </w:r>
      <w:bookmarkEnd w:id="75"/>
      <w:r w:rsidRPr="00275013">
        <w:rPr>
          <w:rFonts w:eastAsia="Times New Roman" w:cs="Arial"/>
        </w:rPr>
        <w:t>).</w:t>
      </w:r>
      <w:bookmarkEnd w:id="74"/>
      <w:r w:rsidRPr="00275013">
        <w:rPr>
          <w:rFonts w:eastAsia="Times New Roman" w:cs="Arial"/>
        </w:rPr>
        <w:t xml:space="preserve"> The me</w:t>
      </w:r>
      <w:r>
        <w:rPr>
          <w:rFonts w:eastAsia="Times New Roman" w:cs="Arial"/>
        </w:rPr>
        <w:t xml:space="preserve">asure requires approximately ten </w:t>
      </w:r>
      <w:r w:rsidRPr="00275013">
        <w:rPr>
          <w:rFonts w:eastAsia="Times New Roman" w:cs="Arial"/>
        </w:rPr>
        <w:t xml:space="preserve">minutes </w:t>
      </w:r>
      <w:r w:rsidR="00E44944">
        <w:rPr>
          <w:rFonts w:eastAsia="Times New Roman" w:cs="Arial"/>
        </w:rPr>
        <w:t xml:space="preserve">to </w:t>
      </w:r>
      <w:r>
        <w:rPr>
          <w:rFonts w:eastAsia="Times New Roman" w:cs="Arial"/>
        </w:rPr>
        <w:t>complete</w:t>
      </w:r>
      <w:r w:rsidRPr="00275013">
        <w:rPr>
          <w:rFonts w:eastAsia="Times New Roman" w:cs="Arial"/>
        </w:rPr>
        <w:t xml:space="preserve"> (Spielberg</w:t>
      </w:r>
      <w:r>
        <w:rPr>
          <w:rFonts w:eastAsia="Times New Roman" w:cs="Arial"/>
        </w:rPr>
        <w:t>er</w:t>
      </w:r>
      <w:r w:rsidRPr="00275013">
        <w:rPr>
          <w:rFonts w:eastAsia="Times New Roman" w:cs="Arial"/>
        </w:rPr>
        <w:t xml:space="preserve"> </w:t>
      </w:r>
      <w:r w:rsidR="003A7F16">
        <w:rPr>
          <w:rFonts w:eastAsia="Times New Roman" w:cs="Arial"/>
        </w:rPr>
        <w:t>et al.</w:t>
      </w:r>
      <w:r w:rsidRPr="00275013">
        <w:rPr>
          <w:rFonts w:eastAsia="Times New Roman" w:cs="Arial"/>
        </w:rPr>
        <w:t xml:space="preserve"> 1983). </w:t>
      </w:r>
    </w:p>
    <w:p w14:paraId="172FF385" w14:textId="457A550B" w:rsidR="0061256C" w:rsidRPr="00275013" w:rsidRDefault="0061256C" w:rsidP="0061256C">
      <w:pPr>
        <w:rPr>
          <w:rFonts w:eastAsia="Times New Roman" w:cs="Arial"/>
        </w:rPr>
      </w:pPr>
      <w:r w:rsidRPr="00275013">
        <w:rPr>
          <w:rFonts w:eastAsia="Times New Roman" w:cs="Arial"/>
        </w:rPr>
        <w:t>The instrument has undergone extensive psychometric testing and has been found to be a valid and reliable tool to measure anxiety (Spielberg</w:t>
      </w:r>
      <w:r>
        <w:rPr>
          <w:rFonts w:eastAsia="Times New Roman" w:cs="Arial"/>
        </w:rPr>
        <w:t>er</w:t>
      </w:r>
      <w:r w:rsidRPr="00275013">
        <w:rPr>
          <w:rFonts w:eastAsia="Times New Roman" w:cs="Arial"/>
        </w:rPr>
        <w:t xml:space="preserve"> </w:t>
      </w:r>
      <w:r w:rsidR="003A7F16">
        <w:rPr>
          <w:rFonts w:eastAsia="Times New Roman" w:cs="Arial"/>
        </w:rPr>
        <w:t>et al.</w:t>
      </w:r>
      <w:r w:rsidRPr="00275013">
        <w:rPr>
          <w:rFonts w:eastAsia="Times New Roman" w:cs="Arial"/>
        </w:rPr>
        <w:t xml:space="preserve"> 1983). It has good internal consistency, with alpha coefficients ranging from 0.85 – 0.95; test–retest reliability with co-efficients ranging from 0.65</w:t>
      </w:r>
      <w:r w:rsidR="00C0070C">
        <w:rPr>
          <w:rFonts w:eastAsia="Times New Roman" w:cs="Arial"/>
        </w:rPr>
        <w:t xml:space="preserve"> </w:t>
      </w:r>
      <w:r w:rsidRPr="00275013">
        <w:rPr>
          <w:rFonts w:eastAsia="Times New Roman" w:cs="Arial"/>
        </w:rPr>
        <w:t>–</w:t>
      </w:r>
      <w:r w:rsidR="00C0070C">
        <w:rPr>
          <w:rFonts w:eastAsia="Times New Roman" w:cs="Arial"/>
        </w:rPr>
        <w:t xml:space="preserve"> </w:t>
      </w:r>
      <w:r w:rsidRPr="00275013">
        <w:rPr>
          <w:rFonts w:eastAsia="Times New Roman" w:cs="Arial"/>
        </w:rPr>
        <w:t>0.75, and discriminates psychiatric patients from healthy controls, making it ideal for examining changes in anxiety over time (Spielberg</w:t>
      </w:r>
      <w:r>
        <w:rPr>
          <w:rFonts w:eastAsia="Times New Roman" w:cs="Arial"/>
        </w:rPr>
        <w:t>er</w:t>
      </w:r>
      <w:r w:rsidRPr="00275013">
        <w:rPr>
          <w:rFonts w:eastAsia="Times New Roman" w:cs="Arial"/>
        </w:rPr>
        <w:t xml:space="preserve"> </w:t>
      </w:r>
      <w:r w:rsidR="003A7F16">
        <w:rPr>
          <w:rFonts w:eastAsia="Times New Roman" w:cs="Arial"/>
        </w:rPr>
        <w:t>et al.</w:t>
      </w:r>
      <w:r w:rsidRPr="00275013">
        <w:rPr>
          <w:rFonts w:eastAsia="Times New Roman" w:cs="Arial"/>
        </w:rPr>
        <w:t xml:space="preserve"> 1983, Spielberg</w:t>
      </w:r>
      <w:r>
        <w:rPr>
          <w:rFonts w:eastAsia="Times New Roman" w:cs="Arial"/>
        </w:rPr>
        <w:t>er</w:t>
      </w:r>
      <w:r w:rsidRPr="00275013">
        <w:rPr>
          <w:rFonts w:eastAsia="Times New Roman" w:cs="Arial"/>
        </w:rPr>
        <w:t xml:space="preserve"> </w:t>
      </w:r>
      <w:r>
        <w:rPr>
          <w:rFonts w:eastAsia="Times New Roman" w:cs="Arial"/>
        </w:rPr>
        <w:t>and</w:t>
      </w:r>
      <w:r w:rsidRPr="00275013">
        <w:rPr>
          <w:rFonts w:eastAsia="Times New Roman" w:cs="Arial"/>
        </w:rPr>
        <w:t xml:space="preserve"> Reheiser 2009).</w:t>
      </w:r>
    </w:p>
    <w:p w14:paraId="172FF386" w14:textId="77777777" w:rsidR="0061256C" w:rsidRPr="00275013" w:rsidRDefault="0061256C" w:rsidP="0061256C">
      <w:pPr>
        <w:rPr>
          <w:rFonts w:eastAsia="Times New Roman" w:cs="Arial"/>
        </w:rPr>
      </w:pPr>
      <w:r w:rsidRPr="00275013">
        <w:rPr>
          <w:rFonts w:eastAsia="Times New Roman" w:cs="Arial"/>
        </w:rPr>
        <w:t xml:space="preserve">The STAI has been used in </w:t>
      </w:r>
      <w:r>
        <w:rPr>
          <w:rFonts w:eastAsia="Times New Roman" w:cs="Arial"/>
        </w:rPr>
        <w:t xml:space="preserve">a </w:t>
      </w:r>
      <w:r w:rsidRPr="00275013">
        <w:rPr>
          <w:rFonts w:eastAsia="Times New Roman" w:cs="Arial"/>
        </w:rPr>
        <w:t>number of studies</w:t>
      </w:r>
      <w:r w:rsidR="00C0070C">
        <w:rPr>
          <w:rFonts w:eastAsia="Times New Roman" w:cs="Arial"/>
        </w:rPr>
        <w:t>,</w:t>
      </w:r>
      <w:r w:rsidRPr="00275013">
        <w:rPr>
          <w:rFonts w:eastAsia="Times New Roman" w:cs="Arial"/>
        </w:rPr>
        <w:t xml:space="preserve"> including ICU</w:t>
      </w:r>
      <w:r w:rsidR="00C0070C">
        <w:rPr>
          <w:rFonts w:eastAsia="Times New Roman" w:cs="Arial"/>
        </w:rPr>
        <w:t>,</w:t>
      </w:r>
      <w:r w:rsidRPr="00275013">
        <w:rPr>
          <w:rFonts w:eastAsia="Times New Roman" w:cs="Arial"/>
        </w:rPr>
        <w:t xml:space="preserve"> and in more than 60 languages</w:t>
      </w:r>
      <w:r w:rsidR="00C0070C">
        <w:rPr>
          <w:rFonts w:eastAsia="Times New Roman" w:cs="Arial"/>
        </w:rPr>
        <w:t>,</w:t>
      </w:r>
      <w:r w:rsidRPr="00275013">
        <w:rPr>
          <w:rFonts w:eastAsia="Times New Roman" w:cs="Arial"/>
        </w:rPr>
        <w:t xml:space="preserve"> </w:t>
      </w:r>
      <w:r>
        <w:rPr>
          <w:rFonts w:eastAsia="Times New Roman" w:cs="Arial"/>
        </w:rPr>
        <w:t xml:space="preserve">and is thus suggested as an appropriate instrument for this study </w:t>
      </w:r>
      <w:r w:rsidRPr="00275013">
        <w:rPr>
          <w:rFonts w:eastAsia="Times New Roman" w:cs="Arial"/>
        </w:rPr>
        <w:t>(Spielberg</w:t>
      </w:r>
      <w:r>
        <w:rPr>
          <w:rFonts w:eastAsia="Times New Roman" w:cs="Arial"/>
        </w:rPr>
        <w:t>er</w:t>
      </w:r>
      <w:r w:rsidRPr="00275013">
        <w:rPr>
          <w:rFonts w:eastAsia="Times New Roman" w:cs="Arial"/>
        </w:rPr>
        <w:t xml:space="preserve"> </w:t>
      </w:r>
      <w:r w:rsidR="003A7F16">
        <w:rPr>
          <w:rFonts w:eastAsia="Times New Roman" w:cs="Arial"/>
        </w:rPr>
        <w:t>et al.</w:t>
      </w:r>
      <w:r w:rsidRPr="00275013">
        <w:rPr>
          <w:rFonts w:eastAsia="Times New Roman" w:cs="Arial"/>
        </w:rPr>
        <w:t xml:space="preserve"> 1983, Delva </w:t>
      </w:r>
      <w:r w:rsidR="003A7F16">
        <w:rPr>
          <w:rFonts w:eastAsia="Times New Roman" w:cs="Arial"/>
        </w:rPr>
        <w:t>et al.</w:t>
      </w:r>
      <w:r w:rsidRPr="00275013">
        <w:rPr>
          <w:rFonts w:eastAsia="Times New Roman" w:cs="Arial"/>
        </w:rPr>
        <w:t xml:space="preserve"> 2002, </w:t>
      </w:r>
      <w:r>
        <w:rPr>
          <w:rFonts w:eastAsia="Times New Roman" w:cs="Arial"/>
        </w:rPr>
        <w:t xml:space="preserve">Mitchell and Courtney 2004, </w:t>
      </w:r>
      <w:r w:rsidRPr="00275013">
        <w:rPr>
          <w:rFonts w:eastAsia="Times New Roman" w:cs="Arial"/>
        </w:rPr>
        <w:t xml:space="preserve">Paparrigopoulos </w:t>
      </w:r>
      <w:r w:rsidR="003A7F16">
        <w:rPr>
          <w:rFonts w:eastAsia="Times New Roman" w:cs="Arial"/>
        </w:rPr>
        <w:t>et al.</w:t>
      </w:r>
      <w:r w:rsidRPr="00275013">
        <w:rPr>
          <w:rFonts w:eastAsia="Times New Roman" w:cs="Arial"/>
        </w:rPr>
        <w:t xml:space="preserve"> 2006</w:t>
      </w:r>
      <w:r>
        <w:rPr>
          <w:rFonts w:eastAsia="Times New Roman" w:cs="Arial"/>
        </w:rPr>
        <w:t xml:space="preserve">, Chien </w:t>
      </w:r>
      <w:r w:rsidR="003A7F16">
        <w:rPr>
          <w:rFonts w:eastAsia="Times New Roman" w:cs="Arial"/>
        </w:rPr>
        <w:t>et al.</w:t>
      </w:r>
      <w:r>
        <w:rPr>
          <w:rFonts w:eastAsia="Times New Roman" w:cs="Arial"/>
        </w:rPr>
        <w:t xml:space="preserve"> 2008</w:t>
      </w:r>
      <w:r w:rsidRPr="00275013">
        <w:rPr>
          <w:rFonts w:eastAsia="Times New Roman" w:cs="Arial"/>
        </w:rPr>
        <w:t xml:space="preserve">). </w:t>
      </w:r>
      <w:r>
        <w:rPr>
          <w:rFonts w:eastAsia="Times New Roman" w:cs="Arial"/>
        </w:rPr>
        <w:t>In an early study</w:t>
      </w:r>
      <w:r w:rsidR="00C0070C">
        <w:rPr>
          <w:rFonts w:eastAsia="Times New Roman" w:cs="Arial"/>
        </w:rPr>
        <w:t>,</w:t>
      </w:r>
      <w:r>
        <w:rPr>
          <w:rFonts w:eastAsia="Times New Roman" w:cs="Arial"/>
        </w:rPr>
        <w:t xml:space="preserve"> </w:t>
      </w:r>
      <w:r w:rsidRPr="00275013">
        <w:rPr>
          <w:rFonts w:eastAsia="Times New Roman" w:cs="Arial"/>
        </w:rPr>
        <w:t xml:space="preserve">Miller </w:t>
      </w:r>
      <w:r w:rsidR="003A7F16">
        <w:rPr>
          <w:rFonts w:eastAsia="Times New Roman" w:cs="Arial"/>
        </w:rPr>
        <w:t>et al.</w:t>
      </w:r>
      <w:r w:rsidRPr="00275013">
        <w:rPr>
          <w:rFonts w:eastAsia="Times New Roman" w:cs="Arial"/>
        </w:rPr>
        <w:t xml:space="preserve"> (1995) compared three anxiety assessment measures in patients in the </w:t>
      </w:r>
      <w:r w:rsidR="0041435C">
        <w:rPr>
          <w:rFonts w:eastAsia="Times New Roman" w:cs="Arial"/>
        </w:rPr>
        <w:t>UK</w:t>
      </w:r>
      <w:r w:rsidRPr="00275013">
        <w:rPr>
          <w:rFonts w:eastAsia="Times New Roman" w:cs="Arial"/>
        </w:rPr>
        <w:t xml:space="preserve"> prior to elective surgery, the hospital anxiety and depression scale (HAD</w:t>
      </w:r>
      <w:r w:rsidR="00C0070C">
        <w:rPr>
          <w:rFonts w:eastAsia="Times New Roman" w:cs="Arial"/>
        </w:rPr>
        <w:t>S</w:t>
      </w:r>
      <w:r w:rsidRPr="00275013">
        <w:rPr>
          <w:rFonts w:eastAsia="Times New Roman" w:cs="Arial"/>
        </w:rPr>
        <w:t>), a 100-mm visual analogue scale (VAS)</w:t>
      </w:r>
      <w:r w:rsidR="00C0070C">
        <w:rPr>
          <w:rFonts w:eastAsia="Times New Roman" w:cs="Arial"/>
        </w:rPr>
        <w:t>,</w:t>
      </w:r>
      <w:r w:rsidRPr="00275013">
        <w:rPr>
          <w:rFonts w:eastAsia="Times New Roman" w:cs="Arial"/>
        </w:rPr>
        <w:t xml:space="preserve"> and the STAI. They concluded that the scales were equivalent in their assessment of anxiety before surgery. </w:t>
      </w:r>
    </w:p>
    <w:p w14:paraId="172FF387" w14:textId="77777777" w:rsidR="0061256C" w:rsidRPr="00275013" w:rsidRDefault="0061256C" w:rsidP="0061256C">
      <w:pPr>
        <w:rPr>
          <w:rFonts w:eastAsia="Times New Roman" w:cs="Arial"/>
        </w:rPr>
      </w:pPr>
      <w:r w:rsidRPr="00275013">
        <w:rPr>
          <w:rFonts w:eastAsia="Times New Roman" w:cs="Arial"/>
        </w:rPr>
        <w:t>In th</w:t>
      </w:r>
      <w:r>
        <w:rPr>
          <w:rFonts w:eastAsia="Times New Roman" w:cs="Arial"/>
        </w:rPr>
        <w:t>is study</w:t>
      </w:r>
      <w:r w:rsidR="00C0070C">
        <w:rPr>
          <w:rFonts w:eastAsia="Times New Roman" w:cs="Arial"/>
        </w:rPr>
        <w:t>, the</w:t>
      </w:r>
      <w:r>
        <w:rPr>
          <w:rFonts w:eastAsia="Times New Roman" w:cs="Arial"/>
        </w:rPr>
        <w:t xml:space="preserve"> Cronbach’s a</w:t>
      </w:r>
      <w:r w:rsidRPr="00275013">
        <w:rPr>
          <w:rFonts w:eastAsia="Times New Roman" w:cs="Arial"/>
        </w:rPr>
        <w:t xml:space="preserve">lpha co-efficient for the STAI (total scale) was 0.881; </w:t>
      </w:r>
      <w:r w:rsidR="00C0070C">
        <w:rPr>
          <w:rFonts w:eastAsia="Times New Roman" w:cs="Arial"/>
        </w:rPr>
        <w:t xml:space="preserve">for </w:t>
      </w:r>
      <w:r w:rsidRPr="00275013">
        <w:rPr>
          <w:rFonts w:eastAsia="Times New Roman" w:cs="Arial"/>
        </w:rPr>
        <w:t xml:space="preserve">the State anxiety subscale </w:t>
      </w:r>
      <w:r w:rsidR="00C0070C">
        <w:rPr>
          <w:rFonts w:eastAsia="Times New Roman" w:cs="Arial"/>
        </w:rPr>
        <w:t xml:space="preserve">it </w:t>
      </w:r>
      <w:r w:rsidRPr="00275013">
        <w:rPr>
          <w:rFonts w:eastAsia="Times New Roman" w:cs="Arial"/>
        </w:rPr>
        <w:t xml:space="preserve">was 0.847; and </w:t>
      </w:r>
      <w:r w:rsidR="00C0070C">
        <w:rPr>
          <w:rFonts w:eastAsia="Times New Roman" w:cs="Arial"/>
        </w:rPr>
        <w:t xml:space="preserve">for </w:t>
      </w:r>
      <w:r w:rsidRPr="00275013">
        <w:rPr>
          <w:rFonts w:eastAsia="Times New Roman" w:cs="Arial"/>
        </w:rPr>
        <w:t>the Trait a</w:t>
      </w:r>
      <w:r>
        <w:rPr>
          <w:rFonts w:eastAsia="Times New Roman" w:cs="Arial"/>
        </w:rPr>
        <w:t>nxiety subscale scale</w:t>
      </w:r>
      <w:r w:rsidR="00C0070C">
        <w:rPr>
          <w:rFonts w:eastAsia="Times New Roman" w:cs="Arial"/>
        </w:rPr>
        <w:t>,</w:t>
      </w:r>
      <w:r>
        <w:rPr>
          <w:rFonts w:eastAsia="Times New Roman" w:cs="Arial"/>
        </w:rPr>
        <w:t xml:space="preserve"> 0.780. A Cronbach</w:t>
      </w:r>
      <w:r w:rsidR="00C0070C">
        <w:rPr>
          <w:rFonts w:eastAsia="Times New Roman" w:cs="Arial"/>
        </w:rPr>
        <w:t>’s</w:t>
      </w:r>
      <w:r>
        <w:rPr>
          <w:rFonts w:eastAsia="Times New Roman" w:cs="Arial"/>
        </w:rPr>
        <w:t xml:space="preserve"> a</w:t>
      </w:r>
      <w:r w:rsidRPr="00275013">
        <w:rPr>
          <w:rFonts w:eastAsia="Times New Roman" w:cs="Arial"/>
        </w:rPr>
        <w:t xml:space="preserve">lpha co-efficient </w:t>
      </w:r>
      <w:r w:rsidR="00C0070C">
        <w:rPr>
          <w:rFonts w:eastAsia="Times New Roman" w:cs="Arial"/>
        </w:rPr>
        <w:t xml:space="preserve">of </w:t>
      </w:r>
      <w:r w:rsidRPr="00275013">
        <w:rPr>
          <w:rFonts w:eastAsia="Times New Roman" w:cs="Arial"/>
        </w:rPr>
        <w:t xml:space="preserve">between 0.70 </w:t>
      </w:r>
      <w:r w:rsidR="00C0070C">
        <w:rPr>
          <w:rFonts w:eastAsia="Times New Roman" w:cs="Arial"/>
        </w:rPr>
        <w:t>and</w:t>
      </w:r>
      <w:r w:rsidRPr="00275013">
        <w:rPr>
          <w:rFonts w:eastAsia="Times New Roman" w:cs="Arial"/>
        </w:rPr>
        <w:t xml:space="preserve"> 0.90 was considered acceptable (Devellis 1991).</w:t>
      </w:r>
    </w:p>
    <w:p w14:paraId="172FF388" w14:textId="77777777" w:rsidR="0061256C" w:rsidRPr="00275013" w:rsidRDefault="0061256C" w:rsidP="00C12CCC">
      <w:pPr>
        <w:pStyle w:val="Heading3"/>
        <w:rPr>
          <w:rFonts w:eastAsia="Times New Roman"/>
        </w:rPr>
      </w:pPr>
      <w:bookmarkStart w:id="76" w:name="_Toc98085746"/>
      <w:r>
        <w:rPr>
          <w:rFonts w:eastAsia="Times New Roman"/>
        </w:rPr>
        <w:t>3.8</w:t>
      </w:r>
      <w:r w:rsidRPr="00275013">
        <w:rPr>
          <w:rFonts w:eastAsia="Times New Roman"/>
        </w:rPr>
        <w:t>.3: Parents</w:t>
      </w:r>
      <w:r w:rsidR="00C0070C">
        <w:rPr>
          <w:rFonts w:eastAsia="Times New Roman"/>
        </w:rPr>
        <w:t>’</w:t>
      </w:r>
      <w:r w:rsidRPr="00275013">
        <w:rPr>
          <w:rFonts w:eastAsia="Times New Roman"/>
        </w:rPr>
        <w:t xml:space="preserve"> Perception of Uncertainty in </w:t>
      </w:r>
      <w:r w:rsidR="005F3C1C">
        <w:rPr>
          <w:rFonts w:eastAsia="Times New Roman"/>
        </w:rPr>
        <w:t>I</w:t>
      </w:r>
      <w:r>
        <w:rPr>
          <w:rFonts w:eastAsia="Times New Roman"/>
        </w:rPr>
        <w:t>llness</w:t>
      </w:r>
      <w:r w:rsidRPr="00275013">
        <w:rPr>
          <w:rFonts w:eastAsia="Times New Roman"/>
        </w:rPr>
        <w:t xml:space="preserve"> Scale–Family Member Form (PPUS-FM)</w:t>
      </w:r>
      <w:bookmarkEnd w:id="76"/>
      <w:r w:rsidRPr="00275013">
        <w:rPr>
          <w:rFonts w:eastAsia="Times New Roman"/>
        </w:rPr>
        <w:t xml:space="preserve"> </w:t>
      </w:r>
    </w:p>
    <w:p w14:paraId="172FF389" w14:textId="66653504" w:rsidR="0061256C" w:rsidRPr="00275013" w:rsidRDefault="0061256C" w:rsidP="0061256C">
      <w:pPr>
        <w:rPr>
          <w:rFonts w:eastAsia="Times New Roman" w:cs="Arial"/>
        </w:rPr>
      </w:pPr>
      <w:r w:rsidRPr="00275013">
        <w:rPr>
          <w:rFonts w:eastAsia="Times New Roman" w:cs="Arial"/>
        </w:rPr>
        <w:t>The Parent</w:t>
      </w:r>
      <w:r w:rsidR="00C0070C">
        <w:rPr>
          <w:rFonts w:eastAsia="Times New Roman" w:cs="Arial"/>
        </w:rPr>
        <w:t>s’</w:t>
      </w:r>
      <w:r>
        <w:rPr>
          <w:rFonts w:eastAsia="Times New Roman" w:cs="Arial"/>
        </w:rPr>
        <w:t xml:space="preserve"> Perception of Uncertainty in </w:t>
      </w:r>
      <w:r w:rsidR="005F3C1C">
        <w:rPr>
          <w:rFonts w:eastAsia="Times New Roman" w:cs="Arial"/>
        </w:rPr>
        <w:t>I</w:t>
      </w:r>
      <w:r w:rsidRPr="00275013">
        <w:rPr>
          <w:rFonts w:eastAsia="Times New Roman" w:cs="Arial"/>
        </w:rPr>
        <w:t>llness Scale (PPUS-FM) family member form is a self-report scale designed to measure the cognitive level of uncertainty in family members whose relative is unwell (</w:t>
      </w:r>
      <w:bookmarkStart w:id="77" w:name="_Hlk41230143"/>
      <w:r w:rsidRPr="00275013">
        <w:rPr>
          <w:rFonts w:eastAsia="Times New Roman" w:cs="Arial"/>
        </w:rPr>
        <w:t>Mishel 1983</w:t>
      </w:r>
      <w:bookmarkEnd w:id="77"/>
      <w:r w:rsidRPr="00275013">
        <w:rPr>
          <w:rFonts w:eastAsia="Times New Roman" w:cs="Arial"/>
        </w:rPr>
        <w:t>). The PPUS-FM was adapted from the Mishel Uncertainty in Illness Scale (MUIS)</w:t>
      </w:r>
      <w:r w:rsidR="00C0070C">
        <w:rPr>
          <w:rFonts w:eastAsia="Times New Roman" w:cs="Arial"/>
        </w:rPr>
        <w:t>,</w:t>
      </w:r>
      <w:r w:rsidRPr="00275013">
        <w:rPr>
          <w:rFonts w:eastAsia="Times New Roman" w:cs="Arial"/>
        </w:rPr>
        <w:t xml:space="preserve"> which measures “uncertainty of illness” in adult hospitalised patients to include families</w:t>
      </w:r>
      <w:r w:rsidR="00942B51">
        <w:rPr>
          <w:rFonts w:eastAsia="Times New Roman" w:cs="Arial"/>
        </w:rPr>
        <w:t>’</w:t>
      </w:r>
      <w:r w:rsidRPr="00275013">
        <w:rPr>
          <w:rFonts w:eastAsia="Times New Roman" w:cs="Arial"/>
        </w:rPr>
        <w:t xml:space="preserve"> responses to a relative</w:t>
      </w:r>
      <w:r w:rsidR="00C0070C">
        <w:rPr>
          <w:rFonts w:eastAsia="Times New Roman" w:cs="Arial"/>
        </w:rPr>
        <w:t>’</w:t>
      </w:r>
      <w:r w:rsidRPr="00275013">
        <w:rPr>
          <w:rFonts w:eastAsia="Times New Roman" w:cs="Arial"/>
        </w:rPr>
        <w:t>s illness (Mishel 1981). The scale has 31 items rated on a five-point Likert scale</w:t>
      </w:r>
      <w:r w:rsidR="00C0070C">
        <w:rPr>
          <w:rFonts w:eastAsia="Times New Roman" w:cs="Arial"/>
        </w:rPr>
        <w:t>,</w:t>
      </w:r>
      <w:r w:rsidRPr="00275013">
        <w:rPr>
          <w:rFonts w:eastAsia="Times New Roman" w:cs="Arial"/>
        </w:rPr>
        <w:t xml:space="preserve"> ranging from strongly agree (5) to strongly disagree (1). The total score is calculated by adding up </w:t>
      </w:r>
      <w:r w:rsidR="00C0070C">
        <w:rPr>
          <w:rFonts w:eastAsia="Times New Roman" w:cs="Arial"/>
        </w:rPr>
        <w:t xml:space="preserve">the </w:t>
      </w:r>
      <w:r w:rsidRPr="00275013">
        <w:rPr>
          <w:rFonts w:eastAsia="Times New Roman" w:cs="Arial"/>
        </w:rPr>
        <w:t>respondent’s scores</w:t>
      </w:r>
      <w:r w:rsidR="00C0070C">
        <w:rPr>
          <w:rFonts w:eastAsia="Times New Roman" w:cs="Arial"/>
        </w:rPr>
        <w:t>.</w:t>
      </w:r>
      <w:r>
        <w:rPr>
          <w:rFonts w:eastAsia="Times New Roman" w:cs="Arial"/>
        </w:rPr>
        <w:t xml:space="preserve"> </w:t>
      </w:r>
      <w:r w:rsidR="00C0070C">
        <w:rPr>
          <w:rFonts w:eastAsia="Times New Roman" w:cs="Arial"/>
        </w:rPr>
        <w:t>T</w:t>
      </w:r>
      <w:r>
        <w:rPr>
          <w:rFonts w:eastAsia="Times New Roman" w:cs="Arial"/>
        </w:rPr>
        <w:t>here are</w:t>
      </w:r>
      <w:r w:rsidRPr="00275013">
        <w:rPr>
          <w:rFonts w:eastAsia="Times New Roman" w:cs="Arial"/>
        </w:rPr>
        <w:t xml:space="preserve"> 11 uncertainty absent items</w:t>
      </w:r>
      <w:r w:rsidR="00C0070C">
        <w:rPr>
          <w:rFonts w:eastAsia="Times New Roman" w:cs="Arial"/>
        </w:rPr>
        <w:t>,</w:t>
      </w:r>
      <w:r w:rsidRPr="00275013">
        <w:rPr>
          <w:rFonts w:eastAsia="Times New Roman" w:cs="Arial"/>
        </w:rPr>
        <w:t xml:space="preserve"> </w:t>
      </w:r>
      <w:r>
        <w:rPr>
          <w:rFonts w:eastAsia="Times New Roman" w:cs="Arial"/>
        </w:rPr>
        <w:t>for example</w:t>
      </w:r>
      <w:r w:rsidR="00C0070C">
        <w:rPr>
          <w:rFonts w:eastAsia="Times New Roman" w:cs="Arial"/>
        </w:rPr>
        <w:t>,</w:t>
      </w:r>
      <w:r>
        <w:rPr>
          <w:rFonts w:eastAsia="Times New Roman" w:cs="Arial"/>
        </w:rPr>
        <w:t xml:space="preserve"> “</w:t>
      </w:r>
      <w:r w:rsidRPr="00016E64">
        <w:rPr>
          <w:rFonts w:eastAsia="Times New Roman" w:cs="Arial"/>
        </w:rPr>
        <w:t>The purpose of each treatment for any family member is clear to me</w:t>
      </w:r>
      <w:r>
        <w:rPr>
          <w:rFonts w:eastAsia="Times New Roman" w:cs="Arial"/>
        </w:rPr>
        <w:t>”</w:t>
      </w:r>
      <w:r w:rsidR="00C0070C">
        <w:rPr>
          <w:rFonts w:eastAsia="Times New Roman" w:cs="Arial"/>
        </w:rPr>
        <w:t>,</w:t>
      </w:r>
      <w:r>
        <w:rPr>
          <w:rFonts w:eastAsia="Times New Roman" w:cs="Arial"/>
        </w:rPr>
        <w:t xml:space="preserve"> which are </w:t>
      </w:r>
      <w:r w:rsidRPr="00275013">
        <w:rPr>
          <w:rFonts w:eastAsia="Times New Roman" w:cs="Arial"/>
        </w:rPr>
        <w:t>reverse</w:t>
      </w:r>
      <w:r w:rsidR="00C0070C">
        <w:rPr>
          <w:rFonts w:eastAsia="Times New Roman" w:cs="Arial"/>
        </w:rPr>
        <w:t>-</w:t>
      </w:r>
      <w:r w:rsidRPr="00275013">
        <w:rPr>
          <w:rFonts w:eastAsia="Times New Roman" w:cs="Arial"/>
        </w:rPr>
        <w:t>sco</w:t>
      </w:r>
      <w:r>
        <w:rPr>
          <w:rFonts w:eastAsia="Times New Roman" w:cs="Arial"/>
        </w:rPr>
        <w:t xml:space="preserve">red, </w:t>
      </w:r>
      <w:r w:rsidR="00C0070C">
        <w:rPr>
          <w:rFonts w:eastAsia="Times New Roman" w:cs="Arial"/>
        </w:rPr>
        <w:t xml:space="preserve">and </w:t>
      </w:r>
      <w:r>
        <w:rPr>
          <w:rFonts w:eastAsia="Times New Roman" w:cs="Arial"/>
        </w:rPr>
        <w:t xml:space="preserve">responses </w:t>
      </w:r>
      <w:r w:rsidR="00C0070C">
        <w:rPr>
          <w:rFonts w:eastAsia="Times New Roman" w:cs="Arial"/>
        </w:rPr>
        <w:t>for</w:t>
      </w:r>
      <w:r>
        <w:rPr>
          <w:rFonts w:eastAsia="Times New Roman" w:cs="Arial"/>
        </w:rPr>
        <w:t xml:space="preserve"> five were changed to one, four to two</w:t>
      </w:r>
      <w:r w:rsidR="00C0070C">
        <w:rPr>
          <w:rFonts w:eastAsia="Times New Roman" w:cs="Arial"/>
        </w:rPr>
        <w:t>,</w:t>
      </w:r>
      <w:r w:rsidRPr="00275013">
        <w:rPr>
          <w:rFonts w:eastAsia="Times New Roman" w:cs="Arial"/>
        </w:rPr>
        <w:t xml:space="preserve"> and so on. Total scores range from 31</w:t>
      </w:r>
      <w:r w:rsidR="00C0070C">
        <w:rPr>
          <w:rFonts w:eastAsia="Times New Roman" w:cs="Arial"/>
        </w:rPr>
        <w:t xml:space="preserve"> – </w:t>
      </w:r>
      <w:r w:rsidRPr="00275013">
        <w:rPr>
          <w:rFonts w:eastAsia="Times New Roman" w:cs="Arial"/>
        </w:rPr>
        <w:t xml:space="preserve">155, </w:t>
      </w:r>
      <w:r w:rsidR="00C0070C">
        <w:rPr>
          <w:rFonts w:eastAsia="Times New Roman" w:cs="Arial"/>
        </w:rPr>
        <w:t xml:space="preserve">and </w:t>
      </w:r>
      <w:r w:rsidRPr="00275013">
        <w:rPr>
          <w:rFonts w:eastAsia="Times New Roman" w:cs="Arial"/>
        </w:rPr>
        <w:t xml:space="preserve">higher scores indicate higher levels of uncertainty experienced by a family member (Mishel 1983). </w:t>
      </w:r>
      <w:r>
        <w:rPr>
          <w:rFonts w:eastAsia="Times New Roman" w:cs="Arial"/>
        </w:rPr>
        <w:t>According to Mishel (1983)</w:t>
      </w:r>
      <w:r w:rsidRPr="00AE3A27">
        <w:rPr>
          <w:rFonts w:eastAsia="Times New Roman" w:cs="Arial"/>
        </w:rPr>
        <w:t xml:space="preserve">, a low illness uncertainty score is that below 59 points, medium </w:t>
      </w:r>
      <w:r w:rsidR="00C0070C">
        <w:rPr>
          <w:rFonts w:eastAsia="Times New Roman" w:cs="Arial"/>
        </w:rPr>
        <w:t xml:space="preserve">is </w:t>
      </w:r>
      <w:r w:rsidRPr="00AE3A27">
        <w:rPr>
          <w:rFonts w:eastAsia="Times New Roman" w:cs="Arial"/>
        </w:rPr>
        <w:t>from 59 to 87 points</w:t>
      </w:r>
      <w:r w:rsidR="00C0070C">
        <w:rPr>
          <w:rFonts w:eastAsia="Times New Roman" w:cs="Arial"/>
        </w:rPr>
        <w:t>,</w:t>
      </w:r>
      <w:r w:rsidRPr="00AE3A27">
        <w:rPr>
          <w:rFonts w:eastAsia="Times New Roman" w:cs="Arial"/>
        </w:rPr>
        <w:t xml:space="preserve"> and high</w:t>
      </w:r>
      <w:r w:rsidR="00942B51">
        <w:rPr>
          <w:rFonts w:eastAsia="Times New Roman" w:cs="Arial"/>
        </w:rPr>
        <w:t>,</w:t>
      </w:r>
      <w:r w:rsidRPr="00AE3A27">
        <w:rPr>
          <w:rFonts w:eastAsia="Times New Roman" w:cs="Arial"/>
        </w:rPr>
        <w:t xml:space="preserve"> that above 87 points.</w:t>
      </w:r>
      <w:r>
        <w:rPr>
          <w:rFonts w:eastAsia="Times New Roman" w:cs="Arial"/>
        </w:rPr>
        <w:t xml:space="preserve"> </w:t>
      </w:r>
      <w:r w:rsidRPr="00275013">
        <w:rPr>
          <w:rFonts w:eastAsia="Times New Roman" w:cs="Arial"/>
        </w:rPr>
        <w:t>The ques</w:t>
      </w:r>
      <w:r>
        <w:rPr>
          <w:rFonts w:eastAsia="Times New Roman" w:cs="Arial"/>
        </w:rPr>
        <w:t xml:space="preserve">tionnaire takes approximately ten minutes to </w:t>
      </w:r>
      <w:r w:rsidRPr="00275013">
        <w:rPr>
          <w:rFonts w:eastAsia="Times New Roman" w:cs="Arial"/>
        </w:rPr>
        <w:t>complete (Mishel 1983).</w:t>
      </w:r>
    </w:p>
    <w:p w14:paraId="172FF38A" w14:textId="77777777" w:rsidR="0061256C" w:rsidRPr="00275013" w:rsidRDefault="0061256C" w:rsidP="0061256C">
      <w:pPr>
        <w:rPr>
          <w:rFonts w:eastAsia="Times New Roman" w:cs="Arial"/>
        </w:rPr>
      </w:pPr>
      <w:r w:rsidRPr="00275013">
        <w:rPr>
          <w:rFonts w:eastAsia="Times New Roman" w:cs="Arial"/>
        </w:rPr>
        <w:t>Four factors are measured by the</w:t>
      </w:r>
      <w:r>
        <w:rPr>
          <w:rFonts w:eastAsia="Times New Roman" w:cs="Arial"/>
        </w:rPr>
        <w:t xml:space="preserve"> PPUS-FM scale: 1) Ambiguity (thirteen</w:t>
      </w:r>
      <w:r w:rsidRPr="00275013">
        <w:rPr>
          <w:rFonts w:eastAsia="Times New Roman" w:cs="Arial"/>
        </w:rPr>
        <w:t xml:space="preserve"> items), 2) Comp</w:t>
      </w:r>
      <w:r>
        <w:rPr>
          <w:rFonts w:eastAsia="Times New Roman" w:cs="Arial"/>
        </w:rPr>
        <w:t>lexity (nine items), 3) Inconsistency (five</w:t>
      </w:r>
      <w:r w:rsidRPr="00275013">
        <w:rPr>
          <w:rFonts w:eastAsia="Times New Roman" w:cs="Arial"/>
        </w:rPr>
        <w:t xml:space="preserve"> i</w:t>
      </w:r>
      <w:r>
        <w:rPr>
          <w:rFonts w:eastAsia="Times New Roman" w:cs="Arial"/>
        </w:rPr>
        <w:t>tems)</w:t>
      </w:r>
      <w:r w:rsidR="00C0070C">
        <w:rPr>
          <w:rFonts w:eastAsia="Times New Roman" w:cs="Arial"/>
        </w:rPr>
        <w:t>,</w:t>
      </w:r>
      <w:r>
        <w:rPr>
          <w:rFonts w:eastAsia="Times New Roman" w:cs="Arial"/>
        </w:rPr>
        <w:t xml:space="preserve"> and 4) Unpredictability (four</w:t>
      </w:r>
      <w:r w:rsidRPr="00275013">
        <w:rPr>
          <w:rFonts w:eastAsia="Times New Roman" w:cs="Arial"/>
        </w:rPr>
        <w:t xml:space="preserve"> items) (Mishel 1997). Ambiguity relates to the perception by the individual that cues given to them about the illness are obscure or unclear. Complexity is what information is known, the system of care and relationship with the healthcare providers. Inconsistency refers to a disparity of information given to the individual concerning aspects of the illness. Finally, unpredictability is related to the individual’s prognosis, quality of life</w:t>
      </w:r>
      <w:r w:rsidR="00F762CA">
        <w:rPr>
          <w:rFonts w:eastAsia="Times New Roman" w:cs="Arial"/>
        </w:rPr>
        <w:t>,</w:t>
      </w:r>
      <w:r w:rsidRPr="00275013">
        <w:rPr>
          <w:rFonts w:eastAsia="Times New Roman" w:cs="Arial"/>
        </w:rPr>
        <w:t xml:space="preserve"> and ability to function (Mishel 1997). </w:t>
      </w:r>
    </w:p>
    <w:p w14:paraId="172FF38B" w14:textId="77777777" w:rsidR="0061256C" w:rsidRPr="00275013" w:rsidRDefault="0061256C" w:rsidP="0061256C">
      <w:pPr>
        <w:rPr>
          <w:rFonts w:eastAsia="Times New Roman" w:cs="Arial"/>
        </w:rPr>
      </w:pPr>
      <w:r w:rsidRPr="00275013">
        <w:rPr>
          <w:rFonts w:eastAsia="Times New Roman" w:cs="Arial"/>
        </w:rPr>
        <w:t>The internal consistency reliability of the PPUS-FM was tested originally by Mishel (1983)</w:t>
      </w:r>
      <w:r w:rsidR="00F762CA">
        <w:rPr>
          <w:rFonts w:eastAsia="Times New Roman" w:cs="Arial"/>
        </w:rPr>
        <w:t>,</w:t>
      </w:r>
      <w:r w:rsidRPr="00275013">
        <w:rPr>
          <w:rFonts w:eastAsia="Times New Roman" w:cs="Arial"/>
        </w:rPr>
        <w:t xml:space="preserve"> who reported a Cronbach’s alpha of 0.90 in a sample of 272 parents of hospitali</w:t>
      </w:r>
      <w:r w:rsidR="00F762CA">
        <w:rPr>
          <w:rFonts w:eastAsia="Times New Roman" w:cs="Arial"/>
        </w:rPr>
        <w:t>s</w:t>
      </w:r>
      <w:r w:rsidRPr="00275013">
        <w:rPr>
          <w:rFonts w:eastAsia="Times New Roman" w:cs="Arial"/>
        </w:rPr>
        <w:t>ed children. The subscales were all positively correlated with the total PPUS scale (</w:t>
      </w:r>
      <w:r w:rsidRPr="0002543E">
        <w:rPr>
          <w:rFonts w:eastAsia="Times New Roman" w:cs="Arial"/>
          <w:i/>
          <w:iCs/>
        </w:rPr>
        <w:t>r</w:t>
      </w:r>
      <w:r w:rsidRPr="00275013">
        <w:rPr>
          <w:rFonts w:eastAsia="Times New Roman" w:cs="Arial"/>
        </w:rPr>
        <w:t>=0.89, 0.80, 0.65, and 0.50, respectively) (Mishel</w:t>
      </w:r>
      <w:r>
        <w:rPr>
          <w:rFonts w:eastAsia="Times New Roman" w:cs="Arial"/>
        </w:rPr>
        <w:t xml:space="preserve"> </w:t>
      </w:r>
      <w:r w:rsidRPr="00275013">
        <w:rPr>
          <w:rFonts w:eastAsia="Times New Roman" w:cs="Arial"/>
        </w:rPr>
        <w:t xml:space="preserve">1983). </w:t>
      </w:r>
      <w:r>
        <w:rPr>
          <w:rFonts w:eastAsia="Times New Roman" w:cs="Arial"/>
        </w:rPr>
        <w:t xml:space="preserve">The PPUS-FM </w:t>
      </w:r>
      <w:r w:rsidRPr="00C945F0">
        <w:rPr>
          <w:rFonts w:eastAsia="Times New Roman" w:cs="Arial"/>
        </w:rPr>
        <w:t>has been administered among caregivers of patients with d</w:t>
      </w:r>
      <w:r>
        <w:rPr>
          <w:rFonts w:eastAsia="Times New Roman" w:cs="Arial"/>
        </w:rPr>
        <w:t xml:space="preserve">ementia, various cancers, or a </w:t>
      </w:r>
      <w:r w:rsidRPr="00C945F0">
        <w:rPr>
          <w:rFonts w:eastAsia="Times New Roman" w:cs="Arial"/>
        </w:rPr>
        <w:t>medical illness (Mishel 1997</w:t>
      </w:r>
      <w:r>
        <w:rPr>
          <w:rFonts w:eastAsia="Times New Roman" w:cs="Arial"/>
        </w:rPr>
        <w:t xml:space="preserve">, Harkness </w:t>
      </w:r>
      <w:r w:rsidR="003A7F16">
        <w:rPr>
          <w:rFonts w:eastAsia="Times New Roman" w:cs="Arial"/>
        </w:rPr>
        <w:t>et al.</w:t>
      </w:r>
      <w:r>
        <w:rPr>
          <w:rFonts w:eastAsia="Times New Roman" w:cs="Arial"/>
        </w:rPr>
        <w:t xml:space="preserve"> 2013</w:t>
      </w:r>
      <w:r w:rsidRPr="00C945F0">
        <w:rPr>
          <w:rFonts w:eastAsia="Times New Roman" w:cs="Arial"/>
        </w:rPr>
        <w:t>)</w:t>
      </w:r>
      <w:r>
        <w:rPr>
          <w:rFonts w:eastAsia="Times New Roman" w:cs="Arial"/>
        </w:rPr>
        <w:t xml:space="preserve">. </w:t>
      </w:r>
      <w:r w:rsidRPr="00275013">
        <w:rPr>
          <w:rFonts w:eastAsia="Times New Roman" w:cs="Arial"/>
        </w:rPr>
        <w:t xml:space="preserve">Recently, Mitchell </w:t>
      </w:r>
      <w:r>
        <w:rPr>
          <w:rFonts w:eastAsia="Times New Roman" w:cs="Arial"/>
        </w:rPr>
        <w:t>and</w:t>
      </w:r>
      <w:r w:rsidRPr="00275013">
        <w:rPr>
          <w:rFonts w:eastAsia="Times New Roman" w:cs="Arial"/>
        </w:rPr>
        <w:t xml:space="preserve"> Courtney (2004) used the PPUS-FM to investigate uncertainty in the ICU setting </w:t>
      </w:r>
      <w:r>
        <w:rPr>
          <w:rFonts w:eastAsia="Times New Roman" w:cs="Arial"/>
        </w:rPr>
        <w:t xml:space="preserve">for the first time, </w:t>
      </w:r>
      <w:r w:rsidRPr="00275013">
        <w:rPr>
          <w:rFonts w:eastAsia="Times New Roman" w:cs="Arial"/>
        </w:rPr>
        <w:t xml:space="preserve">where it was found that </w:t>
      </w:r>
      <w:r>
        <w:rPr>
          <w:rFonts w:cs="Arial"/>
        </w:rPr>
        <w:t>medium</w:t>
      </w:r>
      <w:r w:rsidRPr="00275013">
        <w:rPr>
          <w:rFonts w:cs="Arial"/>
        </w:rPr>
        <w:t xml:space="preserve"> levels of uncertainty were</w:t>
      </w:r>
      <w:r>
        <w:rPr>
          <w:rFonts w:cs="Arial"/>
        </w:rPr>
        <w:t xml:space="preserve"> reported </w:t>
      </w:r>
      <w:r w:rsidRPr="00275013">
        <w:rPr>
          <w:rFonts w:cs="Arial"/>
        </w:rPr>
        <w:t>by family members</w:t>
      </w:r>
      <w:r>
        <w:rPr>
          <w:rFonts w:cs="Arial"/>
        </w:rPr>
        <w:t xml:space="preserve"> prior to and following transfer out of ICU</w:t>
      </w:r>
      <w:r w:rsidRPr="00275013">
        <w:rPr>
          <w:rFonts w:cs="Arial"/>
        </w:rPr>
        <w:t xml:space="preserve"> (Mitchell </w:t>
      </w:r>
      <w:r>
        <w:rPr>
          <w:rFonts w:cs="Arial"/>
        </w:rPr>
        <w:t>and</w:t>
      </w:r>
      <w:r w:rsidRPr="00275013">
        <w:rPr>
          <w:rFonts w:cs="Arial"/>
        </w:rPr>
        <w:t xml:space="preserve"> Courtney 2004).</w:t>
      </w:r>
    </w:p>
    <w:p w14:paraId="172FF38C" w14:textId="359885CB" w:rsidR="0061256C" w:rsidRDefault="0061256C" w:rsidP="0061256C">
      <w:pPr>
        <w:rPr>
          <w:rFonts w:eastAsia="Times New Roman" w:cs="Arial"/>
        </w:rPr>
      </w:pPr>
      <w:r w:rsidRPr="00275013">
        <w:rPr>
          <w:rFonts w:eastAsia="Times New Roman" w:cs="Arial"/>
        </w:rPr>
        <w:t>Mishel (1997) advocates that</w:t>
      </w:r>
      <w:r w:rsidR="00942B51">
        <w:rPr>
          <w:rFonts w:eastAsia="Times New Roman" w:cs="Arial"/>
        </w:rPr>
        <w:t>,</w:t>
      </w:r>
      <w:r w:rsidRPr="00275013">
        <w:rPr>
          <w:rFonts w:eastAsia="Times New Roman" w:cs="Arial"/>
        </w:rPr>
        <w:t xml:space="preserve"> when using the PPUS-FM</w:t>
      </w:r>
      <w:r w:rsidR="00942B51">
        <w:rPr>
          <w:rFonts w:eastAsia="Times New Roman" w:cs="Arial"/>
        </w:rPr>
        <w:t>,</w:t>
      </w:r>
      <w:r w:rsidRPr="00275013">
        <w:rPr>
          <w:rFonts w:eastAsia="Times New Roman" w:cs="Arial"/>
        </w:rPr>
        <w:t xml:space="preserve"> a four</w:t>
      </w:r>
      <w:r w:rsidR="00942B51">
        <w:rPr>
          <w:rFonts w:eastAsia="Times New Roman" w:cs="Arial"/>
        </w:rPr>
        <w:t>-</w:t>
      </w:r>
      <w:r w:rsidRPr="00275013">
        <w:rPr>
          <w:rFonts w:eastAsia="Times New Roman" w:cs="Arial"/>
        </w:rPr>
        <w:t>factor combined score should be used</w:t>
      </w:r>
      <w:r w:rsidR="00EB6F9B">
        <w:rPr>
          <w:rFonts w:eastAsia="Times New Roman" w:cs="Arial"/>
        </w:rPr>
        <w:t>,</w:t>
      </w:r>
      <w:r w:rsidRPr="00275013">
        <w:rPr>
          <w:rFonts w:eastAsia="Times New Roman" w:cs="Arial"/>
        </w:rPr>
        <w:t xml:space="preserve"> as the reliability co</w:t>
      </w:r>
      <w:r w:rsidR="00942B51">
        <w:rPr>
          <w:rFonts w:eastAsia="Times New Roman" w:cs="Arial"/>
        </w:rPr>
        <w:t>-</w:t>
      </w:r>
      <w:r w:rsidRPr="00275013">
        <w:rPr>
          <w:rFonts w:eastAsia="Times New Roman" w:cs="Arial"/>
        </w:rPr>
        <w:t>efficient for one factor is generally low. In this study</w:t>
      </w:r>
      <w:r w:rsidR="00EB6F9B">
        <w:rPr>
          <w:rFonts w:eastAsia="Times New Roman" w:cs="Arial"/>
        </w:rPr>
        <w:t>,</w:t>
      </w:r>
      <w:r w:rsidRPr="00275013">
        <w:rPr>
          <w:rFonts w:eastAsia="Times New Roman" w:cs="Arial"/>
        </w:rPr>
        <w:t xml:space="preserve"> the Cronbach’s</w:t>
      </w:r>
      <w:r>
        <w:rPr>
          <w:rFonts w:eastAsia="Times New Roman" w:cs="Arial"/>
        </w:rPr>
        <w:t xml:space="preserve"> a</w:t>
      </w:r>
      <w:r w:rsidRPr="00275013">
        <w:rPr>
          <w:rFonts w:eastAsia="Times New Roman" w:cs="Arial"/>
        </w:rPr>
        <w:t>lpha co-efficient was 0.84 for the total score</w:t>
      </w:r>
      <w:r w:rsidR="00EB6F9B">
        <w:rPr>
          <w:rFonts w:eastAsia="Times New Roman" w:cs="Arial"/>
        </w:rPr>
        <w:t>,</w:t>
      </w:r>
      <w:r w:rsidRPr="00275013">
        <w:rPr>
          <w:rFonts w:eastAsia="Times New Roman" w:cs="Arial"/>
        </w:rPr>
        <w:t xml:space="preserve"> which </w:t>
      </w:r>
      <w:r w:rsidR="00EB6F9B">
        <w:rPr>
          <w:rFonts w:eastAsia="Times New Roman" w:cs="Arial"/>
        </w:rPr>
        <w:t>is</w:t>
      </w:r>
      <w:r w:rsidRPr="00275013">
        <w:rPr>
          <w:rFonts w:eastAsia="Times New Roman" w:cs="Arial"/>
        </w:rPr>
        <w:t xml:space="preserve"> considered very good</w:t>
      </w:r>
      <w:r w:rsidR="00EB6F9B">
        <w:rPr>
          <w:rFonts w:eastAsia="Times New Roman" w:cs="Arial"/>
        </w:rPr>
        <w:t xml:space="preserve"> </w:t>
      </w:r>
      <w:r w:rsidRPr="00275013">
        <w:rPr>
          <w:rFonts w:eastAsia="Times New Roman" w:cs="Arial"/>
        </w:rPr>
        <w:t>(DeVellis 1991).</w:t>
      </w:r>
    </w:p>
    <w:p w14:paraId="172FF38D" w14:textId="77777777" w:rsidR="0061256C" w:rsidRPr="00275013" w:rsidRDefault="0061256C" w:rsidP="00C12CCC">
      <w:pPr>
        <w:pStyle w:val="Heading3"/>
        <w:rPr>
          <w:rFonts w:eastAsia="Times New Roman"/>
        </w:rPr>
      </w:pPr>
      <w:bookmarkStart w:id="78" w:name="_Toc98085747"/>
      <w:r>
        <w:rPr>
          <w:rFonts w:eastAsia="Times New Roman"/>
        </w:rPr>
        <w:t>3.8</w:t>
      </w:r>
      <w:r w:rsidRPr="00275013">
        <w:rPr>
          <w:rFonts w:eastAsia="Times New Roman"/>
        </w:rPr>
        <w:t>.4: Family Satisfaction Scale (FS-ICU)</w:t>
      </w:r>
      <w:bookmarkEnd w:id="78"/>
      <w:r w:rsidRPr="00275013">
        <w:rPr>
          <w:rFonts w:eastAsia="Times New Roman"/>
        </w:rPr>
        <w:t xml:space="preserve"> </w:t>
      </w:r>
    </w:p>
    <w:p w14:paraId="172FF38E" w14:textId="30062C61" w:rsidR="0061256C" w:rsidRPr="00275013" w:rsidRDefault="0061256C" w:rsidP="0061256C">
      <w:pPr>
        <w:rPr>
          <w:rFonts w:eastAsia="Times New Roman" w:cs="Arial"/>
        </w:rPr>
      </w:pPr>
      <w:r w:rsidRPr="00275013">
        <w:rPr>
          <w:rFonts w:eastAsia="Times New Roman" w:cs="Arial"/>
        </w:rPr>
        <w:t xml:space="preserve">The Family Satisfaction-ICU (FS-ICU) scale was developed by Heyland </w:t>
      </w:r>
      <w:r>
        <w:rPr>
          <w:rFonts w:eastAsia="Times New Roman" w:cs="Arial"/>
        </w:rPr>
        <w:t>and</w:t>
      </w:r>
      <w:r w:rsidRPr="00275013">
        <w:rPr>
          <w:rFonts w:eastAsia="Times New Roman" w:cs="Arial"/>
        </w:rPr>
        <w:t xml:space="preserve"> Tranmer (2001) to assess family satisfaction. The scale has 24 items and </w:t>
      </w:r>
      <w:r w:rsidRPr="00275013">
        <w:rPr>
          <w:rFonts w:eastAsia="Times New Roman" w:cs="Arial"/>
          <w:color w:val="333333"/>
        </w:rPr>
        <w:t xml:space="preserve">describes satisfaction </w:t>
      </w:r>
      <w:r w:rsidRPr="0026543E">
        <w:rPr>
          <w:rFonts w:eastAsia="Times New Roman" w:cs="Arial"/>
        </w:rPr>
        <w:t>overall</w:t>
      </w:r>
      <w:r w:rsidR="00DD00FE">
        <w:rPr>
          <w:rFonts w:eastAsia="Times New Roman" w:cs="Arial"/>
        </w:rPr>
        <w:t>,</w:t>
      </w:r>
      <w:r w:rsidRPr="0026543E">
        <w:rPr>
          <w:rFonts w:eastAsia="Times New Roman" w:cs="Arial"/>
        </w:rPr>
        <w:t xml:space="preserve"> and in two domains</w:t>
      </w:r>
      <w:r w:rsidR="00942B51">
        <w:rPr>
          <w:rFonts w:eastAsia="Times New Roman" w:cs="Arial"/>
        </w:rPr>
        <w:t xml:space="preserve">: </w:t>
      </w:r>
      <w:r w:rsidRPr="0026543E">
        <w:rPr>
          <w:rFonts w:eastAsia="Times New Roman" w:cs="Arial"/>
          <w:i/>
          <w:iCs/>
        </w:rPr>
        <w:t>satisfaction with care</w:t>
      </w:r>
      <w:r w:rsidR="00942B51">
        <w:rPr>
          <w:rFonts w:eastAsia="Times New Roman" w:cs="Arial"/>
        </w:rPr>
        <w:t>,</w:t>
      </w:r>
      <w:r w:rsidRPr="0026543E">
        <w:rPr>
          <w:rFonts w:eastAsia="Times New Roman" w:cs="Arial"/>
        </w:rPr>
        <w:t xml:space="preserve"> and </w:t>
      </w:r>
      <w:r w:rsidRPr="0026543E">
        <w:rPr>
          <w:rFonts w:eastAsia="Times New Roman" w:cs="Arial"/>
          <w:i/>
          <w:iCs/>
        </w:rPr>
        <w:t xml:space="preserve">satisfaction with decision-making. </w:t>
      </w:r>
      <w:r w:rsidRPr="0026543E">
        <w:rPr>
          <w:rFonts w:eastAsia="Times New Roman" w:cs="Arial"/>
        </w:rPr>
        <w:t>Satisfaction</w:t>
      </w:r>
      <w:r w:rsidRPr="00275013">
        <w:rPr>
          <w:rFonts w:eastAsia="Times New Roman" w:cs="Arial"/>
        </w:rPr>
        <w:t xml:space="preserve"> with ICU care (FS-Care) has 14 items</w:t>
      </w:r>
      <w:r w:rsidR="00EB6F9B">
        <w:rPr>
          <w:rFonts w:eastAsia="Times New Roman" w:cs="Arial"/>
        </w:rPr>
        <w:t>,</w:t>
      </w:r>
      <w:r w:rsidRPr="00275013">
        <w:rPr>
          <w:rFonts w:eastAsia="Times New Roman" w:cs="Arial"/>
        </w:rPr>
        <w:t xml:space="preserve"> and satisfaction </w:t>
      </w:r>
      <w:r>
        <w:rPr>
          <w:rFonts w:eastAsia="Times New Roman" w:cs="Arial"/>
        </w:rPr>
        <w:t xml:space="preserve">with </w:t>
      </w:r>
      <w:r w:rsidRPr="00275013">
        <w:rPr>
          <w:rFonts w:eastAsia="Times New Roman" w:cs="Arial"/>
        </w:rPr>
        <w:t>deci</w:t>
      </w:r>
      <w:r>
        <w:rPr>
          <w:rFonts w:eastAsia="Times New Roman" w:cs="Arial"/>
        </w:rPr>
        <w:t>sion</w:t>
      </w:r>
      <w:r w:rsidR="00881DC9">
        <w:rPr>
          <w:rFonts w:eastAsia="Times New Roman" w:cs="Arial"/>
        </w:rPr>
        <w:t>-</w:t>
      </w:r>
      <w:r>
        <w:rPr>
          <w:rFonts w:eastAsia="Times New Roman" w:cs="Arial"/>
        </w:rPr>
        <w:t>making (FS-DM), 10 items (six</w:t>
      </w:r>
      <w:r w:rsidRPr="00275013">
        <w:rPr>
          <w:rFonts w:eastAsia="Times New Roman" w:cs="Arial"/>
        </w:rPr>
        <w:t xml:space="preserve"> informa</w:t>
      </w:r>
      <w:r>
        <w:rPr>
          <w:rFonts w:eastAsia="Times New Roman" w:cs="Arial"/>
        </w:rPr>
        <w:t>tion/ four</w:t>
      </w:r>
      <w:r w:rsidRPr="00275013">
        <w:rPr>
          <w:rFonts w:eastAsia="Times New Roman" w:cs="Arial"/>
        </w:rPr>
        <w:t xml:space="preserve"> decision</w:t>
      </w:r>
      <w:r w:rsidR="00881DC9">
        <w:rPr>
          <w:rFonts w:eastAsia="Times New Roman" w:cs="Arial"/>
        </w:rPr>
        <w:t>-</w:t>
      </w:r>
      <w:r w:rsidRPr="00275013">
        <w:rPr>
          <w:rFonts w:eastAsia="Times New Roman" w:cs="Arial"/>
        </w:rPr>
        <w:t>making).</w:t>
      </w:r>
      <w:r w:rsidR="00EB6F9B">
        <w:rPr>
          <w:rFonts w:eastAsia="Times New Roman" w:cs="Arial"/>
        </w:rPr>
        <w:t xml:space="preserve"> </w:t>
      </w:r>
      <w:r w:rsidRPr="00275013">
        <w:rPr>
          <w:rFonts w:eastAsia="Times New Roman" w:cs="Arial"/>
        </w:rPr>
        <w:t>The FS-Care subscale includes questions regarding nurse</w:t>
      </w:r>
      <w:r w:rsidR="00942B51">
        <w:rPr>
          <w:rFonts w:eastAsia="Times New Roman" w:cs="Arial"/>
        </w:rPr>
        <w:t>s’</w:t>
      </w:r>
      <w:r w:rsidRPr="00275013">
        <w:rPr>
          <w:rFonts w:eastAsia="Times New Roman" w:cs="Arial"/>
        </w:rPr>
        <w:t xml:space="preserve"> communication skills as well as the care of both patient and their family member. The FS-DM subscale asks questions around the quality and frequency of the information provided and the involvement of families in the decision</w:t>
      </w:r>
      <w:r w:rsidR="00EB6F9B">
        <w:rPr>
          <w:rFonts w:eastAsia="Times New Roman" w:cs="Arial"/>
        </w:rPr>
        <w:t>-</w:t>
      </w:r>
      <w:r w:rsidRPr="00275013">
        <w:rPr>
          <w:rFonts w:eastAsia="Times New Roman" w:cs="Arial"/>
        </w:rPr>
        <w:t>making process. All items are rated on a five</w:t>
      </w:r>
      <w:r w:rsidR="00EB6F9B">
        <w:rPr>
          <w:rFonts w:eastAsia="Times New Roman" w:cs="Arial"/>
        </w:rPr>
        <w:t>-</w:t>
      </w:r>
      <w:r w:rsidRPr="00275013">
        <w:rPr>
          <w:rFonts w:eastAsia="Times New Roman" w:cs="Arial"/>
        </w:rPr>
        <w:t>point Likert scale</w:t>
      </w:r>
      <w:r w:rsidR="00EB6F9B">
        <w:rPr>
          <w:rFonts w:eastAsia="Times New Roman" w:cs="Arial"/>
        </w:rPr>
        <w:t>,</w:t>
      </w:r>
      <w:r w:rsidRPr="00275013">
        <w:rPr>
          <w:rFonts w:eastAsia="Times New Roman" w:cs="Arial"/>
        </w:rPr>
        <w:t xml:space="preserve"> from excellent (0) to poor (5), except for one item</w:t>
      </w:r>
      <w:r w:rsidR="00EB6F9B">
        <w:rPr>
          <w:rFonts w:eastAsia="Times New Roman" w:cs="Arial"/>
        </w:rPr>
        <w:t>,</w:t>
      </w:r>
      <w:r w:rsidRPr="00275013">
        <w:rPr>
          <w:rFonts w:eastAsia="Times New Roman" w:cs="Arial"/>
        </w:rPr>
        <w:t xml:space="preserve"> which uses a dichotomous scale (Question 10 on the decision</w:t>
      </w:r>
      <w:r w:rsidR="00EB6F9B">
        <w:rPr>
          <w:rFonts w:eastAsia="Times New Roman" w:cs="Arial"/>
        </w:rPr>
        <w:t>-</w:t>
      </w:r>
      <w:r w:rsidRPr="00275013">
        <w:rPr>
          <w:rFonts w:eastAsia="Times New Roman" w:cs="Arial"/>
        </w:rPr>
        <w:t xml:space="preserve">making scale). </w:t>
      </w:r>
    </w:p>
    <w:p w14:paraId="172FF38F" w14:textId="77777777" w:rsidR="0061256C" w:rsidRDefault="0061256C" w:rsidP="0061256C">
      <w:pPr>
        <w:rPr>
          <w:rFonts w:eastAsia="Times New Roman" w:cs="Arial"/>
        </w:rPr>
      </w:pPr>
      <w:r w:rsidRPr="00275013">
        <w:rPr>
          <w:rFonts w:eastAsia="Times New Roman" w:cs="Arial"/>
        </w:rPr>
        <w:t xml:space="preserve">As described by Wall </w:t>
      </w:r>
      <w:r w:rsidR="003A7F16">
        <w:rPr>
          <w:rFonts w:eastAsia="Times New Roman" w:cs="Arial"/>
        </w:rPr>
        <w:t>et al.</w:t>
      </w:r>
      <w:r w:rsidRPr="00275013">
        <w:rPr>
          <w:rFonts w:eastAsia="Times New Roman" w:cs="Arial"/>
        </w:rPr>
        <w:t xml:space="preserve"> (2007)</w:t>
      </w:r>
      <w:r w:rsidR="00EB6F9B">
        <w:rPr>
          <w:rFonts w:eastAsia="Times New Roman" w:cs="Arial"/>
        </w:rPr>
        <w:t>,</w:t>
      </w:r>
      <w:r w:rsidRPr="00275013">
        <w:rPr>
          <w:rFonts w:eastAsia="Times New Roman" w:cs="Arial"/>
        </w:rPr>
        <w:t xml:space="preserve"> family satisfaction scores range from 0</w:t>
      </w:r>
      <w:r w:rsidR="00EB6F9B">
        <w:rPr>
          <w:rFonts w:eastAsia="Times New Roman" w:cs="Arial"/>
        </w:rPr>
        <w:t xml:space="preserve"> – </w:t>
      </w:r>
      <w:r w:rsidRPr="00275013">
        <w:rPr>
          <w:rFonts w:eastAsia="Times New Roman" w:cs="Arial"/>
        </w:rPr>
        <w:t>100, (0=poor, 25=fair, 50=good, 75=very g</w:t>
      </w:r>
      <w:r>
        <w:rPr>
          <w:rFonts w:eastAsia="Times New Roman" w:cs="Arial"/>
        </w:rPr>
        <w:t>ood, 100=excellent). Scores are</w:t>
      </w:r>
      <w:r w:rsidRPr="00275013">
        <w:rPr>
          <w:rFonts w:eastAsia="Times New Roman" w:cs="Arial"/>
        </w:rPr>
        <w:t xml:space="preserve"> calculated by averaging each available item, </w:t>
      </w:r>
      <w:r w:rsidR="00EB6F9B">
        <w:rPr>
          <w:rFonts w:eastAsia="Times New Roman" w:cs="Arial"/>
        </w:rPr>
        <w:t xml:space="preserve">with </w:t>
      </w:r>
      <w:r w:rsidRPr="00275013">
        <w:rPr>
          <w:rFonts w:eastAsia="Times New Roman" w:cs="Arial"/>
        </w:rPr>
        <w:t xml:space="preserve">higher scores indicating increased satisfaction </w:t>
      </w:r>
      <w:r>
        <w:rPr>
          <w:rFonts w:eastAsia="Times New Roman" w:cs="Arial"/>
        </w:rPr>
        <w:t xml:space="preserve">overall, and with either care or </w:t>
      </w:r>
      <w:r w:rsidRPr="00275013">
        <w:rPr>
          <w:rFonts w:eastAsia="Times New Roman" w:cs="Arial"/>
        </w:rPr>
        <w:t>decision</w:t>
      </w:r>
      <w:r w:rsidR="00EB6F9B">
        <w:rPr>
          <w:rFonts w:eastAsia="Times New Roman" w:cs="Arial"/>
        </w:rPr>
        <w:t>-</w:t>
      </w:r>
      <w:r w:rsidRPr="00275013">
        <w:rPr>
          <w:rFonts w:eastAsia="Times New Roman" w:cs="Arial"/>
        </w:rPr>
        <w:t>making. In addition, three free-text questions were included regarding the strengths and weaknesses of the Intensive care unit</w:t>
      </w:r>
      <w:r w:rsidR="00EB6F9B">
        <w:rPr>
          <w:rFonts w:eastAsia="Times New Roman" w:cs="Arial"/>
        </w:rPr>
        <w:t>,</w:t>
      </w:r>
      <w:r w:rsidRPr="00275013">
        <w:rPr>
          <w:rFonts w:eastAsia="Times New Roman" w:cs="Arial"/>
        </w:rPr>
        <w:t xml:space="preserve"> based on </w:t>
      </w:r>
      <w:r>
        <w:rPr>
          <w:rFonts w:eastAsia="Times New Roman" w:cs="Arial"/>
        </w:rPr>
        <w:t>the family members</w:t>
      </w:r>
      <w:r w:rsidR="00EB6F9B">
        <w:rPr>
          <w:rFonts w:eastAsia="Times New Roman" w:cs="Arial"/>
        </w:rPr>
        <w:t>’</w:t>
      </w:r>
      <w:r>
        <w:rPr>
          <w:rFonts w:eastAsia="Times New Roman" w:cs="Arial"/>
        </w:rPr>
        <w:t xml:space="preserve"> experiences.</w:t>
      </w:r>
    </w:p>
    <w:p w14:paraId="172FF390" w14:textId="77777777" w:rsidR="0061256C" w:rsidRDefault="0061256C" w:rsidP="00EB6F9B">
      <w:pPr>
        <w:ind w:left="1134" w:hanging="567"/>
        <w:contextualSpacing/>
        <w:rPr>
          <w:rFonts w:eastAsia="Times New Roman" w:cs="Arial"/>
        </w:rPr>
      </w:pPr>
      <w:r w:rsidRPr="00275013">
        <w:rPr>
          <w:rFonts w:eastAsia="Times New Roman" w:cs="Arial"/>
        </w:rPr>
        <w:t xml:space="preserve">1) </w:t>
      </w:r>
      <w:r w:rsidR="00C12CCC">
        <w:rPr>
          <w:rFonts w:eastAsia="Times New Roman" w:cs="Arial"/>
        </w:rPr>
        <w:tab/>
      </w:r>
      <w:r w:rsidRPr="00275013">
        <w:rPr>
          <w:rFonts w:eastAsia="Times New Roman" w:cs="Arial"/>
        </w:rPr>
        <w:t xml:space="preserve">Do you have any recommendations on how care on ICU could be improved? </w:t>
      </w:r>
    </w:p>
    <w:p w14:paraId="172FF391" w14:textId="77777777" w:rsidR="0061256C" w:rsidRDefault="0061256C" w:rsidP="00EB6F9B">
      <w:pPr>
        <w:ind w:left="1134" w:hanging="567"/>
        <w:contextualSpacing/>
        <w:rPr>
          <w:rFonts w:eastAsia="Times New Roman" w:cs="Arial"/>
        </w:rPr>
      </w:pPr>
      <w:r w:rsidRPr="00275013">
        <w:rPr>
          <w:rFonts w:eastAsia="Times New Roman" w:cs="Arial"/>
        </w:rPr>
        <w:t xml:space="preserve">2) </w:t>
      </w:r>
      <w:r w:rsidR="00C12CCC">
        <w:rPr>
          <w:rFonts w:eastAsia="Times New Roman" w:cs="Arial"/>
        </w:rPr>
        <w:tab/>
      </w:r>
      <w:r w:rsidRPr="00275013">
        <w:rPr>
          <w:rFonts w:eastAsia="Times New Roman" w:cs="Arial"/>
        </w:rPr>
        <w:t xml:space="preserve">Do you want to mention something we did well? </w:t>
      </w:r>
    </w:p>
    <w:p w14:paraId="172FF392" w14:textId="77777777" w:rsidR="0061256C" w:rsidRDefault="0061256C" w:rsidP="00C12CCC">
      <w:pPr>
        <w:ind w:left="1134" w:hanging="567"/>
        <w:rPr>
          <w:rFonts w:eastAsia="Times New Roman" w:cs="Arial"/>
        </w:rPr>
      </w:pPr>
      <w:r w:rsidRPr="00275013">
        <w:rPr>
          <w:rFonts w:eastAsia="Times New Roman" w:cs="Arial"/>
        </w:rPr>
        <w:t xml:space="preserve">3) </w:t>
      </w:r>
      <w:r w:rsidR="00C12CCC">
        <w:rPr>
          <w:rFonts w:eastAsia="Times New Roman" w:cs="Arial"/>
        </w:rPr>
        <w:tab/>
      </w:r>
      <w:r w:rsidRPr="00275013">
        <w:rPr>
          <w:rFonts w:eastAsia="Times New Roman" w:cs="Arial"/>
        </w:rPr>
        <w:t xml:space="preserve">Do you have any further comments or recommendations that could be helpful for the staff of the ICU? </w:t>
      </w:r>
    </w:p>
    <w:p w14:paraId="172FF393" w14:textId="77777777" w:rsidR="0061256C" w:rsidRPr="00275013" w:rsidRDefault="0061256C" w:rsidP="0061256C">
      <w:pPr>
        <w:rPr>
          <w:rFonts w:eastAsia="Times New Roman" w:cs="Arial"/>
        </w:rPr>
      </w:pPr>
      <w:r>
        <w:rPr>
          <w:rFonts w:eastAsia="Times New Roman" w:cs="Arial"/>
        </w:rPr>
        <w:t>The FS-ICU takes ten-</w:t>
      </w:r>
      <w:r w:rsidR="00EB6F9B">
        <w:rPr>
          <w:rFonts w:eastAsia="Times New Roman" w:cs="Arial"/>
        </w:rPr>
        <w:t>to-</w:t>
      </w:r>
      <w:r>
        <w:rPr>
          <w:rFonts w:eastAsia="Times New Roman" w:cs="Arial"/>
        </w:rPr>
        <w:t>fifteen</w:t>
      </w:r>
      <w:r w:rsidRPr="00275013">
        <w:rPr>
          <w:rFonts w:eastAsia="Times New Roman" w:cs="Arial"/>
        </w:rPr>
        <w:t xml:space="preserve"> minutes to complete</w:t>
      </w:r>
      <w:r w:rsidR="00EB6F9B">
        <w:rPr>
          <w:rFonts w:eastAsia="Times New Roman" w:cs="Arial"/>
        </w:rPr>
        <w:t>.</w:t>
      </w:r>
      <w:r w:rsidRPr="00275013">
        <w:rPr>
          <w:rFonts w:eastAsia="Times New Roman" w:cs="Arial"/>
        </w:rPr>
        <w:t xml:space="preserve"> The FS-ICU has been validated in multi-centre studies and cross</w:t>
      </w:r>
      <w:r w:rsidR="00EB6F9B">
        <w:rPr>
          <w:rFonts w:eastAsia="Times New Roman" w:cs="Arial"/>
        </w:rPr>
        <w:t>-</w:t>
      </w:r>
      <w:r w:rsidRPr="00275013">
        <w:rPr>
          <w:rFonts w:eastAsia="Times New Roman" w:cs="Arial"/>
        </w:rPr>
        <w:t>cultural cohorts in the US</w:t>
      </w:r>
      <w:r w:rsidR="00EB6F9B">
        <w:rPr>
          <w:rFonts w:eastAsia="Times New Roman" w:cs="Arial"/>
        </w:rPr>
        <w:t>A</w:t>
      </w:r>
      <w:r w:rsidRPr="00275013">
        <w:rPr>
          <w:rFonts w:eastAsia="Times New Roman" w:cs="Arial"/>
        </w:rPr>
        <w:t xml:space="preserve">, Canada and the UK (Heyland </w:t>
      </w:r>
      <w:r w:rsidR="003A7F16">
        <w:rPr>
          <w:rFonts w:eastAsia="Times New Roman" w:cs="Arial"/>
        </w:rPr>
        <w:t>et al.</w:t>
      </w:r>
      <w:r w:rsidRPr="00275013">
        <w:rPr>
          <w:rFonts w:eastAsia="Times New Roman" w:cs="Arial"/>
        </w:rPr>
        <w:t xml:space="preserve"> 2002, Dodek</w:t>
      </w:r>
      <w:r>
        <w:rPr>
          <w:rFonts w:eastAsia="Times New Roman" w:cs="Arial"/>
        </w:rPr>
        <w:t xml:space="preserve"> </w:t>
      </w:r>
      <w:r w:rsidR="003A7F16">
        <w:rPr>
          <w:rFonts w:eastAsia="Times New Roman" w:cs="Arial"/>
        </w:rPr>
        <w:t>et al.</w:t>
      </w:r>
      <w:r>
        <w:rPr>
          <w:rFonts w:eastAsia="Times New Roman" w:cs="Arial"/>
        </w:rPr>
        <w:t xml:space="preserve"> 2004, </w:t>
      </w:r>
      <w:r w:rsidRPr="00C044C8">
        <w:rPr>
          <w:rFonts w:eastAsia="Times New Roman" w:cs="Arial"/>
        </w:rPr>
        <w:t xml:space="preserve">Wall </w:t>
      </w:r>
      <w:r w:rsidR="003A7F16">
        <w:rPr>
          <w:rFonts w:eastAsia="Times New Roman" w:cs="Arial"/>
        </w:rPr>
        <w:t>et al.</w:t>
      </w:r>
      <w:r w:rsidRPr="00C044C8">
        <w:rPr>
          <w:rFonts w:eastAsia="Times New Roman" w:cs="Arial"/>
        </w:rPr>
        <w:t xml:space="preserve"> 2007</w:t>
      </w:r>
      <w:r>
        <w:rPr>
          <w:rFonts w:eastAsia="Times New Roman" w:cs="Arial"/>
        </w:rPr>
        <w:t xml:space="preserve">, Ferrando </w:t>
      </w:r>
      <w:r w:rsidR="003A7F16">
        <w:rPr>
          <w:rFonts w:eastAsia="Times New Roman" w:cs="Arial"/>
        </w:rPr>
        <w:t>et al.</w:t>
      </w:r>
      <w:r>
        <w:rPr>
          <w:rFonts w:eastAsia="Times New Roman" w:cs="Arial"/>
        </w:rPr>
        <w:t xml:space="preserve"> 2019</w:t>
      </w:r>
      <w:r w:rsidRPr="00275013">
        <w:rPr>
          <w:rFonts w:eastAsia="Times New Roman" w:cs="Arial"/>
        </w:rPr>
        <w:t xml:space="preserve">). In addition, detailed descriptions of the instrument and its characteristics have previously been published (Kentish-Barnes </w:t>
      </w:r>
      <w:r w:rsidR="003A7F16">
        <w:rPr>
          <w:rFonts w:eastAsia="Times New Roman" w:cs="Arial"/>
        </w:rPr>
        <w:t>et al.</w:t>
      </w:r>
      <w:r w:rsidRPr="00275013">
        <w:rPr>
          <w:rFonts w:eastAsia="Times New Roman" w:cs="Arial"/>
        </w:rPr>
        <w:t xml:space="preserve"> 2009). Internal consistency ranges from 0.88</w:t>
      </w:r>
      <w:r w:rsidR="00EB6F9B">
        <w:rPr>
          <w:rFonts w:eastAsia="Times New Roman" w:cs="Arial"/>
        </w:rPr>
        <w:t xml:space="preserve"> – </w:t>
      </w:r>
      <w:r w:rsidRPr="00275013">
        <w:rPr>
          <w:rFonts w:eastAsia="Times New Roman" w:cs="Arial"/>
        </w:rPr>
        <w:t>0.92</w:t>
      </w:r>
      <w:r w:rsidR="00EB6F9B">
        <w:rPr>
          <w:rFonts w:eastAsia="Times New Roman" w:cs="Arial"/>
        </w:rPr>
        <w:t>,</w:t>
      </w:r>
      <w:r w:rsidRPr="00275013">
        <w:rPr>
          <w:rFonts w:eastAsia="Times New Roman" w:cs="Arial"/>
        </w:rPr>
        <w:t xml:space="preserve"> and test</w:t>
      </w:r>
      <w:r w:rsidR="00EB6F9B">
        <w:rPr>
          <w:rFonts w:eastAsia="Times New Roman" w:cs="Arial"/>
        </w:rPr>
        <w:t>-</w:t>
      </w:r>
      <w:r w:rsidRPr="00275013">
        <w:rPr>
          <w:rFonts w:eastAsia="Times New Roman" w:cs="Arial"/>
        </w:rPr>
        <w:t>retest reliability for 25 family members at 7</w:t>
      </w:r>
      <w:r w:rsidR="00EB6F9B">
        <w:rPr>
          <w:rFonts w:eastAsia="Times New Roman" w:cs="Arial"/>
        </w:rPr>
        <w:t xml:space="preserve"> – </w:t>
      </w:r>
      <w:r w:rsidRPr="00275013">
        <w:rPr>
          <w:rFonts w:eastAsia="Times New Roman" w:cs="Arial"/>
        </w:rPr>
        <w:t xml:space="preserve">10 days was 0.85 (Heyland </w:t>
      </w:r>
      <w:r w:rsidR="003A7F16">
        <w:rPr>
          <w:rFonts w:eastAsia="Times New Roman" w:cs="Arial"/>
        </w:rPr>
        <w:t>et al.</w:t>
      </w:r>
      <w:r w:rsidRPr="00275013">
        <w:rPr>
          <w:rFonts w:eastAsia="Times New Roman" w:cs="Arial"/>
        </w:rPr>
        <w:t xml:space="preserve"> 2002). </w:t>
      </w:r>
    </w:p>
    <w:p w14:paraId="172FF394" w14:textId="77777777" w:rsidR="0061256C" w:rsidRDefault="0061256C" w:rsidP="0061256C">
      <w:pPr>
        <w:rPr>
          <w:rFonts w:eastAsia="Times New Roman" w:cs="Arial"/>
        </w:rPr>
      </w:pPr>
      <w:r w:rsidRPr="00275013">
        <w:rPr>
          <w:rFonts w:eastAsia="Times New Roman" w:cs="Arial"/>
        </w:rPr>
        <w:t xml:space="preserve">The FS-ICU was chosen for use in this study as </w:t>
      </w:r>
      <w:r>
        <w:rPr>
          <w:rFonts w:eastAsia="Times New Roman" w:cs="Arial"/>
        </w:rPr>
        <w:t xml:space="preserve">a key component in the assessment of quality of care in the ICU is the measurement of family </w:t>
      </w:r>
      <w:r w:rsidRPr="00275013">
        <w:rPr>
          <w:rFonts w:eastAsia="Times New Roman" w:cs="Arial"/>
        </w:rPr>
        <w:t>sa</w:t>
      </w:r>
      <w:r>
        <w:rPr>
          <w:rFonts w:eastAsia="Times New Roman" w:cs="Arial"/>
        </w:rPr>
        <w:t xml:space="preserve">tisfaction. </w:t>
      </w:r>
      <w:r w:rsidRPr="00275013">
        <w:rPr>
          <w:rFonts w:eastAsia="Times New Roman" w:cs="Arial"/>
        </w:rPr>
        <w:t>The Cronbach</w:t>
      </w:r>
      <w:r w:rsidR="00EB6F9B">
        <w:rPr>
          <w:rFonts w:eastAsia="Times New Roman" w:cs="Arial"/>
        </w:rPr>
        <w:t>’s</w:t>
      </w:r>
      <w:r>
        <w:rPr>
          <w:rFonts w:eastAsia="Times New Roman" w:cs="Arial"/>
        </w:rPr>
        <w:t xml:space="preserve"> a</w:t>
      </w:r>
      <w:r w:rsidRPr="00275013">
        <w:rPr>
          <w:rFonts w:eastAsia="Times New Roman" w:cs="Arial"/>
        </w:rPr>
        <w:t>lpha co-efficient for the total FS-ICU was 0.887 (very good), the satisfaction with care subscale was 0.869, and satisfaction with decision</w:t>
      </w:r>
      <w:r w:rsidR="00EB6F9B">
        <w:rPr>
          <w:rFonts w:eastAsia="Times New Roman" w:cs="Arial"/>
        </w:rPr>
        <w:t>-</w:t>
      </w:r>
      <w:r w:rsidRPr="00275013">
        <w:rPr>
          <w:rFonts w:eastAsia="Times New Roman" w:cs="Arial"/>
        </w:rPr>
        <w:t>making was 0.740 (respectable)</w:t>
      </w:r>
      <w:r w:rsidR="00EB6F9B">
        <w:rPr>
          <w:rFonts w:eastAsia="Times New Roman" w:cs="Arial"/>
        </w:rPr>
        <w:t>.</w:t>
      </w:r>
    </w:p>
    <w:p w14:paraId="172FF395" w14:textId="77777777" w:rsidR="0061256C" w:rsidRPr="00275013" w:rsidRDefault="0061256C" w:rsidP="00C12CCC">
      <w:pPr>
        <w:pStyle w:val="Heading3"/>
        <w:rPr>
          <w:rFonts w:eastAsia="Times New Roman"/>
        </w:rPr>
      </w:pPr>
      <w:bookmarkStart w:id="79" w:name="_Toc98085748"/>
      <w:r>
        <w:rPr>
          <w:rFonts w:eastAsia="Times New Roman"/>
        </w:rPr>
        <w:t>3.8.5: Pilot of psychometric a</w:t>
      </w:r>
      <w:r w:rsidRPr="00275013">
        <w:rPr>
          <w:rFonts w:eastAsia="Times New Roman"/>
        </w:rPr>
        <w:t>ssessments</w:t>
      </w:r>
      <w:bookmarkEnd w:id="79"/>
      <w:r w:rsidRPr="00275013">
        <w:rPr>
          <w:rFonts w:eastAsia="Times New Roman"/>
        </w:rPr>
        <w:t xml:space="preserve"> </w:t>
      </w:r>
    </w:p>
    <w:p w14:paraId="172FF396" w14:textId="77777777" w:rsidR="0061256C" w:rsidRPr="00275013" w:rsidRDefault="00F265FC" w:rsidP="0061256C">
      <w:pPr>
        <w:rPr>
          <w:rFonts w:eastAsia="Times New Roman" w:cs="Arial"/>
        </w:rPr>
      </w:pPr>
      <w:r>
        <w:rPr>
          <w:rFonts w:eastAsia="Times New Roman" w:cs="Arial"/>
        </w:rPr>
        <w:t>I invited</w:t>
      </w:r>
      <w:r w:rsidR="0061256C" w:rsidRPr="00275013">
        <w:rPr>
          <w:rFonts w:eastAsia="Times New Roman" w:cs="Arial"/>
        </w:rPr>
        <w:t xml:space="preserve"> </w:t>
      </w:r>
      <w:r w:rsidR="0061256C">
        <w:rPr>
          <w:rFonts w:eastAsia="Times New Roman" w:cs="Arial"/>
        </w:rPr>
        <w:t>two</w:t>
      </w:r>
      <w:r w:rsidR="0061256C" w:rsidRPr="00275013">
        <w:rPr>
          <w:rFonts w:eastAsia="Times New Roman" w:cs="Arial"/>
        </w:rPr>
        <w:t xml:space="preserve"> family members</w:t>
      </w:r>
      <w:r>
        <w:rPr>
          <w:rFonts w:eastAsia="Times New Roman" w:cs="Arial"/>
        </w:rPr>
        <w:t xml:space="preserve"> to assist in</w:t>
      </w:r>
      <w:r w:rsidR="0061256C" w:rsidRPr="00275013">
        <w:rPr>
          <w:rFonts w:eastAsia="Times New Roman" w:cs="Arial"/>
        </w:rPr>
        <w:t xml:space="preserve"> pre-test</w:t>
      </w:r>
      <w:r>
        <w:rPr>
          <w:rFonts w:eastAsia="Times New Roman" w:cs="Arial"/>
        </w:rPr>
        <w:t>ing</w:t>
      </w:r>
      <w:r w:rsidR="0061256C" w:rsidRPr="00275013">
        <w:rPr>
          <w:rFonts w:eastAsia="Times New Roman" w:cs="Arial"/>
        </w:rPr>
        <w:t xml:space="preserve"> all </w:t>
      </w:r>
      <w:r w:rsidR="0061256C">
        <w:rPr>
          <w:rFonts w:eastAsia="Times New Roman" w:cs="Arial"/>
        </w:rPr>
        <w:t>three</w:t>
      </w:r>
      <w:r w:rsidR="0061256C" w:rsidRPr="00275013">
        <w:rPr>
          <w:rFonts w:eastAsia="Times New Roman" w:cs="Arial"/>
        </w:rPr>
        <w:t xml:space="preserve"> </w:t>
      </w:r>
      <w:r w:rsidR="0061256C">
        <w:rPr>
          <w:rFonts w:eastAsia="Times New Roman" w:cs="Arial"/>
        </w:rPr>
        <w:t xml:space="preserve">self-report </w:t>
      </w:r>
      <w:r w:rsidR="0061256C" w:rsidRPr="00275013">
        <w:rPr>
          <w:rFonts w:eastAsia="Times New Roman" w:cs="Arial"/>
        </w:rPr>
        <w:t xml:space="preserve">questionnaires to assess </w:t>
      </w:r>
      <w:r>
        <w:rPr>
          <w:rFonts w:eastAsia="Times New Roman" w:cs="Arial"/>
        </w:rPr>
        <w:t xml:space="preserve">their </w:t>
      </w:r>
      <w:r w:rsidR="0061256C" w:rsidRPr="00275013">
        <w:rPr>
          <w:rFonts w:eastAsia="Times New Roman" w:cs="Arial"/>
        </w:rPr>
        <w:t xml:space="preserve">usability and time to complete. </w:t>
      </w:r>
      <w:r>
        <w:rPr>
          <w:rFonts w:eastAsia="Times New Roman" w:cs="Arial"/>
        </w:rPr>
        <w:t>I</w:t>
      </w:r>
      <w:r w:rsidR="0061256C" w:rsidRPr="00275013">
        <w:rPr>
          <w:rFonts w:eastAsia="Times New Roman" w:cs="Arial"/>
        </w:rPr>
        <w:t xml:space="preserve"> took 20 minutes to self-complete the </w:t>
      </w:r>
      <w:r w:rsidR="0061256C">
        <w:rPr>
          <w:rFonts w:eastAsia="Times New Roman" w:cs="Arial"/>
        </w:rPr>
        <w:t>three</w:t>
      </w:r>
      <w:r w:rsidR="0061256C" w:rsidRPr="00275013">
        <w:rPr>
          <w:rFonts w:eastAsia="Times New Roman" w:cs="Arial"/>
        </w:rPr>
        <w:t xml:space="preserve"> questionnaires</w:t>
      </w:r>
      <w:r w:rsidR="00EB6F9B">
        <w:rPr>
          <w:rFonts w:eastAsia="Times New Roman" w:cs="Arial"/>
        </w:rPr>
        <w:t>,</w:t>
      </w:r>
      <w:r w:rsidR="0061256C" w:rsidRPr="00275013">
        <w:rPr>
          <w:rFonts w:eastAsia="Times New Roman" w:cs="Arial"/>
        </w:rPr>
        <w:t xml:space="preserve"> and the </w:t>
      </w:r>
      <w:r w:rsidR="0061256C">
        <w:rPr>
          <w:rFonts w:eastAsia="Times New Roman" w:cs="Arial"/>
        </w:rPr>
        <w:t>two</w:t>
      </w:r>
      <w:r w:rsidR="0061256C" w:rsidRPr="00275013">
        <w:rPr>
          <w:rFonts w:eastAsia="Times New Roman" w:cs="Arial"/>
        </w:rPr>
        <w:t xml:space="preserve"> family members took 20 minutes and 25 minutes</w:t>
      </w:r>
      <w:r>
        <w:rPr>
          <w:rFonts w:eastAsia="Times New Roman" w:cs="Arial"/>
        </w:rPr>
        <w:t>, respectively,</w:t>
      </w:r>
      <w:r w:rsidR="0061256C" w:rsidRPr="00275013">
        <w:rPr>
          <w:rFonts w:eastAsia="Times New Roman" w:cs="Arial"/>
        </w:rPr>
        <w:t xml:space="preserve"> to self-complete the same three questionnaires. This</w:t>
      </w:r>
      <w:r w:rsidR="00EB6F9B">
        <w:rPr>
          <w:rFonts w:eastAsia="Times New Roman" w:cs="Arial"/>
        </w:rPr>
        <w:t xml:space="preserve"> result</w:t>
      </w:r>
      <w:r w:rsidR="0061256C" w:rsidRPr="00275013">
        <w:rPr>
          <w:rFonts w:eastAsia="Times New Roman" w:cs="Arial"/>
        </w:rPr>
        <w:t xml:space="preserve"> is consistent with </w:t>
      </w:r>
      <w:r w:rsidR="00EB6F9B">
        <w:rPr>
          <w:rFonts w:eastAsia="Times New Roman" w:cs="Arial"/>
        </w:rPr>
        <w:t xml:space="preserve">those found by </w:t>
      </w:r>
      <w:r w:rsidR="0061256C" w:rsidRPr="00275013">
        <w:rPr>
          <w:rFonts w:eastAsia="Times New Roman" w:cs="Arial"/>
        </w:rPr>
        <w:t>Mishel (1983), Spielberg</w:t>
      </w:r>
      <w:r w:rsidR="0061256C">
        <w:rPr>
          <w:rFonts w:eastAsia="Times New Roman" w:cs="Arial"/>
        </w:rPr>
        <w:t>er</w:t>
      </w:r>
      <w:r w:rsidR="0061256C" w:rsidRPr="00275013">
        <w:rPr>
          <w:rFonts w:eastAsia="Times New Roman" w:cs="Arial"/>
        </w:rPr>
        <w:t xml:space="preserve"> (1989) </w:t>
      </w:r>
      <w:r w:rsidR="0061256C">
        <w:rPr>
          <w:rFonts w:eastAsia="Times New Roman" w:cs="Arial"/>
        </w:rPr>
        <w:t>and</w:t>
      </w:r>
      <w:r w:rsidR="0061256C" w:rsidRPr="00275013">
        <w:rPr>
          <w:rFonts w:eastAsia="Times New Roman" w:cs="Arial"/>
        </w:rPr>
        <w:t xml:space="preserve"> Kentish-Barnes </w:t>
      </w:r>
      <w:r w:rsidR="003A7F16">
        <w:rPr>
          <w:rFonts w:eastAsia="Times New Roman" w:cs="Arial"/>
        </w:rPr>
        <w:t>et al.</w:t>
      </w:r>
      <w:r w:rsidR="0061256C" w:rsidRPr="00275013">
        <w:rPr>
          <w:rFonts w:eastAsia="Times New Roman" w:cs="Arial"/>
        </w:rPr>
        <w:t xml:space="preserve"> (2009). Family members reported that they found the questionnaire items understandable and easy to complete.</w:t>
      </w:r>
    </w:p>
    <w:p w14:paraId="172FF397" w14:textId="77777777" w:rsidR="0061256C" w:rsidRPr="00275013" w:rsidRDefault="0061256C" w:rsidP="00C12CCC">
      <w:pPr>
        <w:pStyle w:val="Heading2"/>
      </w:pPr>
      <w:bookmarkStart w:id="80" w:name="_Toc98085749"/>
      <w:r>
        <w:t>3.9</w:t>
      </w:r>
      <w:r w:rsidRPr="00275013">
        <w:t>:</w:t>
      </w:r>
      <w:r>
        <w:t xml:space="preserve"> Data collection procedure</w:t>
      </w:r>
      <w:bookmarkEnd w:id="80"/>
    </w:p>
    <w:p w14:paraId="172FF398" w14:textId="77777777" w:rsidR="0061256C" w:rsidRPr="00275013" w:rsidRDefault="0061256C" w:rsidP="0061256C">
      <w:pPr>
        <w:rPr>
          <w:rFonts w:eastAsia="Times New Roman" w:cs="Arial"/>
        </w:rPr>
      </w:pPr>
      <w:r w:rsidRPr="00275013">
        <w:rPr>
          <w:rFonts w:eastAsia="Times New Roman" w:cs="Arial"/>
        </w:rPr>
        <w:t>Within 48 hours of the patient’s admission to ICU, following initial admission assessment, treatment and stabilisation, eligible first</w:t>
      </w:r>
      <w:r w:rsidR="00875133">
        <w:rPr>
          <w:rFonts w:eastAsia="Times New Roman" w:cs="Arial"/>
        </w:rPr>
        <w:t>-</w:t>
      </w:r>
      <w:r w:rsidRPr="00275013">
        <w:rPr>
          <w:rFonts w:eastAsia="Times New Roman" w:cs="Arial"/>
        </w:rPr>
        <w:t>degree family members of each critically ill patient were invited in person by the research nurse to participate in the study. Each family member was given a verbal explanation and written participant information sheet outlining the purpose of the study (</w:t>
      </w:r>
      <w:r w:rsidRPr="00275013">
        <w:rPr>
          <w:rFonts w:eastAsia="Times New Roman" w:cs="Arial"/>
          <w:b/>
        </w:rPr>
        <w:t>Appendix</w:t>
      </w:r>
      <w:r>
        <w:rPr>
          <w:rFonts w:eastAsia="Times New Roman" w:cs="Arial"/>
          <w:b/>
        </w:rPr>
        <w:t xml:space="preserve"> X</w:t>
      </w:r>
      <w:r w:rsidRPr="00275013">
        <w:rPr>
          <w:rFonts w:eastAsia="Times New Roman" w:cs="Arial"/>
          <w:b/>
        </w:rPr>
        <w:t>)</w:t>
      </w:r>
      <w:r w:rsidRPr="00275013">
        <w:rPr>
          <w:rFonts w:eastAsia="Times New Roman" w:cs="Arial"/>
        </w:rPr>
        <w:t>.</w:t>
      </w:r>
      <w:r w:rsidR="00875133">
        <w:rPr>
          <w:rFonts w:eastAsia="Times New Roman" w:cs="Arial"/>
        </w:rPr>
        <w:t xml:space="preserve"> </w:t>
      </w:r>
      <w:r w:rsidRPr="00275013">
        <w:rPr>
          <w:rFonts w:eastAsia="Times New Roman" w:cs="Arial"/>
        </w:rPr>
        <w:t xml:space="preserve">Opportunities were given for family members to ask questions regarding the study prior to study enrolment. </w:t>
      </w:r>
    </w:p>
    <w:p w14:paraId="172FF399" w14:textId="17AB263F" w:rsidR="0061256C" w:rsidRPr="00275013" w:rsidRDefault="0061256C" w:rsidP="0061256C">
      <w:pPr>
        <w:rPr>
          <w:rFonts w:eastAsia="Times New Roman" w:cs="Arial"/>
        </w:rPr>
      </w:pPr>
      <w:r w:rsidRPr="00275013">
        <w:rPr>
          <w:rFonts w:eastAsia="Times New Roman" w:cs="Arial"/>
        </w:rPr>
        <w:t xml:space="preserve">Written consent was obtained up to 48 hours </w:t>
      </w:r>
      <w:r w:rsidR="00875133">
        <w:rPr>
          <w:rFonts w:eastAsia="Times New Roman" w:cs="Arial"/>
        </w:rPr>
        <w:t>after</w:t>
      </w:r>
      <w:r w:rsidRPr="00275013">
        <w:rPr>
          <w:rFonts w:eastAsia="Times New Roman" w:cs="Arial"/>
        </w:rPr>
        <w:t xml:space="preserve"> the patient’s admission from each family member by the research nurse and </w:t>
      </w:r>
      <w:r w:rsidR="00875133">
        <w:rPr>
          <w:rFonts w:eastAsia="Times New Roman" w:cs="Arial"/>
        </w:rPr>
        <w:t xml:space="preserve">was </w:t>
      </w:r>
      <w:r w:rsidRPr="00275013">
        <w:rPr>
          <w:rFonts w:eastAsia="Times New Roman" w:cs="Arial"/>
        </w:rPr>
        <w:t xml:space="preserve">documented on the </w:t>
      </w:r>
      <w:r>
        <w:rPr>
          <w:rFonts w:eastAsia="Times New Roman" w:cs="Arial"/>
        </w:rPr>
        <w:t xml:space="preserve">participant </w:t>
      </w:r>
      <w:r w:rsidRPr="00275013">
        <w:rPr>
          <w:rFonts w:eastAsia="Times New Roman" w:cs="Arial"/>
        </w:rPr>
        <w:t>consent form (</w:t>
      </w:r>
      <w:r w:rsidRPr="00275013">
        <w:rPr>
          <w:rFonts w:eastAsia="Times New Roman" w:cs="Arial"/>
          <w:b/>
        </w:rPr>
        <w:t>Appendix</w:t>
      </w:r>
      <w:r>
        <w:rPr>
          <w:rFonts w:eastAsia="Times New Roman" w:cs="Arial"/>
          <w:b/>
        </w:rPr>
        <w:t xml:space="preserve"> XI</w:t>
      </w:r>
      <w:r w:rsidRPr="00275013">
        <w:rPr>
          <w:rFonts w:eastAsia="Times New Roman" w:cs="Arial"/>
          <w:b/>
        </w:rPr>
        <w:t>)</w:t>
      </w:r>
      <w:r w:rsidRPr="00275013">
        <w:rPr>
          <w:rFonts w:eastAsia="Times New Roman" w:cs="Arial"/>
        </w:rPr>
        <w:t xml:space="preserve">. This allowed a period of </w:t>
      </w:r>
      <w:r>
        <w:rPr>
          <w:rFonts w:eastAsia="Times New Roman" w:cs="Arial"/>
        </w:rPr>
        <w:t>24</w:t>
      </w:r>
      <w:r w:rsidRPr="00275013">
        <w:rPr>
          <w:rFonts w:eastAsia="Times New Roman" w:cs="Arial"/>
        </w:rPr>
        <w:t xml:space="preserve"> hours between information provision and req</w:t>
      </w:r>
      <w:r>
        <w:rPr>
          <w:rFonts w:eastAsia="Times New Roman" w:cs="Arial"/>
        </w:rPr>
        <w:t>uesting signed consent</w:t>
      </w:r>
      <w:r w:rsidR="00942B51">
        <w:rPr>
          <w:rFonts w:eastAsia="Times New Roman" w:cs="Arial"/>
        </w:rPr>
        <w:t>,</w:t>
      </w:r>
      <w:r>
        <w:rPr>
          <w:rFonts w:eastAsia="Times New Roman" w:cs="Arial"/>
        </w:rPr>
        <w:t xml:space="preserve"> enabling</w:t>
      </w:r>
      <w:r w:rsidRPr="00275013">
        <w:rPr>
          <w:rFonts w:eastAsia="Times New Roman" w:cs="Arial"/>
        </w:rPr>
        <w:t xml:space="preserve"> time for families to consider their participation in the study during a</w:t>
      </w:r>
      <w:r>
        <w:rPr>
          <w:rFonts w:eastAsia="Times New Roman" w:cs="Arial"/>
        </w:rPr>
        <w:t xml:space="preserve"> </w:t>
      </w:r>
      <w:r w:rsidRPr="00275013">
        <w:rPr>
          <w:rFonts w:eastAsia="Times New Roman" w:cs="Arial"/>
        </w:rPr>
        <w:t>stressful time in their lives.</w:t>
      </w:r>
    </w:p>
    <w:p w14:paraId="172FF39A" w14:textId="7C0D157C" w:rsidR="0061256C" w:rsidRDefault="0061256C" w:rsidP="0061256C">
      <w:pPr>
        <w:rPr>
          <w:rFonts w:eastAsia="Times New Roman" w:cs="Arial"/>
        </w:rPr>
      </w:pPr>
      <w:r w:rsidRPr="00275013">
        <w:rPr>
          <w:rFonts w:eastAsia="Times New Roman" w:cs="Arial"/>
        </w:rPr>
        <w:t xml:space="preserve">Following </w:t>
      </w:r>
      <w:r w:rsidR="00875133">
        <w:rPr>
          <w:rFonts w:eastAsia="Times New Roman" w:cs="Arial"/>
        </w:rPr>
        <w:t xml:space="preserve">the providing of </w:t>
      </w:r>
      <w:r w:rsidRPr="00275013">
        <w:rPr>
          <w:rFonts w:eastAsia="Times New Roman" w:cs="Arial"/>
        </w:rPr>
        <w:t>written consent, each family member was invited by the research nurse to complete the</w:t>
      </w:r>
      <w:r>
        <w:rPr>
          <w:rFonts w:eastAsia="Times New Roman" w:cs="Arial"/>
        </w:rPr>
        <w:t xml:space="preserve"> three</w:t>
      </w:r>
      <w:r w:rsidRPr="00275013">
        <w:rPr>
          <w:rFonts w:eastAsia="Times New Roman" w:cs="Arial"/>
        </w:rPr>
        <w:t xml:space="preserve"> bas</w:t>
      </w:r>
      <w:r>
        <w:rPr>
          <w:rFonts w:eastAsia="Times New Roman" w:cs="Arial"/>
        </w:rPr>
        <w:t>eline pre-test questionnaires</w:t>
      </w:r>
      <w:r w:rsidR="00875133">
        <w:rPr>
          <w:rFonts w:eastAsia="Times New Roman" w:cs="Arial"/>
        </w:rPr>
        <w:t xml:space="preserve">: the </w:t>
      </w:r>
      <w:r w:rsidRPr="00275013">
        <w:rPr>
          <w:rFonts w:eastAsia="Times New Roman" w:cs="Arial"/>
        </w:rPr>
        <w:t>State Trait Anxiety Inventory (STAI), Parent</w:t>
      </w:r>
      <w:r w:rsidR="00C6641B">
        <w:rPr>
          <w:rFonts w:eastAsia="Times New Roman" w:cs="Arial"/>
        </w:rPr>
        <w:t>s’</w:t>
      </w:r>
      <w:r w:rsidRPr="00275013">
        <w:rPr>
          <w:rFonts w:eastAsia="Times New Roman" w:cs="Arial"/>
        </w:rPr>
        <w:t xml:space="preserve"> Perception of Uncert</w:t>
      </w:r>
      <w:r>
        <w:rPr>
          <w:rFonts w:eastAsia="Times New Roman" w:cs="Arial"/>
        </w:rPr>
        <w:t>ainty Scale-family (PPUS-FM),</w:t>
      </w:r>
      <w:r w:rsidR="00875133">
        <w:rPr>
          <w:rFonts w:eastAsia="Times New Roman" w:cs="Arial"/>
        </w:rPr>
        <w:t xml:space="preserve"> </w:t>
      </w:r>
      <w:r w:rsidRPr="00275013">
        <w:rPr>
          <w:rFonts w:eastAsia="Times New Roman" w:cs="Arial"/>
        </w:rPr>
        <w:t>Family Satisfaction–ICU (FS</w:t>
      </w:r>
      <w:r>
        <w:rPr>
          <w:rFonts w:eastAsia="Times New Roman" w:cs="Arial"/>
        </w:rPr>
        <w:t>-</w:t>
      </w:r>
      <w:r w:rsidRPr="00275013">
        <w:rPr>
          <w:rFonts w:eastAsia="Times New Roman" w:cs="Arial"/>
        </w:rPr>
        <w:t>ICU)</w:t>
      </w:r>
      <w:r w:rsidR="00875133">
        <w:rPr>
          <w:rFonts w:eastAsia="Times New Roman" w:cs="Arial"/>
        </w:rPr>
        <w:t>,</w:t>
      </w:r>
      <w:r w:rsidRPr="00275013">
        <w:rPr>
          <w:rFonts w:eastAsia="Times New Roman" w:cs="Arial"/>
        </w:rPr>
        <w:t xml:space="preserve"> and socio-d</w:t>
      </w:r>
      <w:r>
        <w:rPr>
          <w:rFonts w:eastAsia="Times New Roman" w:cs="Arial"/>
        </w:rPr>
        <w:t>emographic data (</w:t>
      </w:r>
      <w:r w:rsidR="00FE067B">
        <w:rPr>
          <w:rFonts w:eastAsia="Times New Roman" w:cs="Arial"/>
          <w:b/>
        </w:rPr>
        <w:t>TP</w:t>
      </w:r>
      <w:r w:rsidRPr="0030379B">
        <w:rPr>
          <w:rFonts w:eastAsia="Times New Roman" w:cs="Arial"/>
          <w:b/>
        </w:rPr>
        <w:t>1</w:t>
      </w:r>
      <w:r>
        <w:rPr>
          <w:rFonts w:eastAsia="Times New Roman" w:cs="Arial"/>
        </w:rPr>
        <w:t xml:space="preserve">). </w:t>
      </w:r>
      <w:r w:rsidRPr="00275013">
        <w:rPr>
          <w:rFonts w:eastAsia="Times New Roman" w:cs="Arial"/>
        </w:rPr>
        <w:t xml:space="preserve">These were distributed by the research nurse to each family member and </w:t>
      </w:r>
      <w:r w:rsidR="00875133">
        <w:rPr>
          <w:rFonts w:eastAsia="Times New Roman" w:cs="Arial"/>
        </w:rPr>
        <w:t xml:space="preserve">were </w:t>
      </w:r>
      <w:r w:rsidRPr="00275013">
        <w:rPr>
          <w:rFonts w:eastAsia="Times New Roman" w:cs="Arial"/>
        </w:rPr>
        <w:t xml:space="preserve">completed away from the bedside in one of two </w:t>
      </w:r>
      <w:r>
        <w:rPr>
          <w:rFonts w:eastAsia="Times New Roman" w:cs="Arial"/>
        </w:rPr>
        <w:t xml:space="preserve">dedicated private </w:t>
      </w:r>
      <w:r w:rsidRPr="00275013">
        <w:rPr>
          <w:rFonts w:eastAsia="Times New Roman" w:cs="Arial"/>
        </w:rPr>
        <w:t xml:space="preserve">interview rooms within the ICU. </w:t>
      </w:r>
      <w:r>
        <w:rPr>
          <w:rFonts w:eastAsia="Times New Roman" w:cs="Arial"/>
        </w:rPr>
        <w:t>After completion of the questionnaires, each family member was</w:t>
      </w:r>
      <w:r w:rsidRPr="00275013">
        <w:rPr>
          <w:rFonts w:eastAsia="Times New Roman" w:cs="Arial"/>
        </w:rPr>
        <w:t xml:space="preserve"> assigned to the intervention or control group sequentially (intervention group</w:t>
      </w:r>
      <w:r w:rsidR="00875133">
        <w:rPr>
          <w:rFonts w:eastAsia="Times New Roman" w:cs="Arial"/>
        </w:rPr>
        <w:t>,</w:t>
      </w:r>
      <w:r w:rsidRPr="00275013">
        <w:rPr>
          <w:rFonts w:eastAsia="Times New Roman" w:cs="Arial"/>
        </w:rPr>
        <w:t xml:space="preserve"> then control group</w:t>
      </w:r>
      <w:r w:rsidR="00875133">
        <w:rPr>
          <w:rFonts w:eastAsia="Times New Roman" w:cs="Arial"/>
        </w:rPr>
        <w:t>,</w:t>
      </w:r>
      <w:r w:rsidRPr="00275013">
        <w:rPr>
          <w:rFonts w:eastAsia="Times New Roman" w:cs="Arial"/>
        </w:rPr>
        <w:t xml:space="preserve"> then intervention group</w:t>
      </w:r>
      <w:r w:rsidR="00875133">
        <w:rPr>
          <w:rFonts w:eastAsia="Times New Roman" w:cs="Arial"/>
        </w:rPr>
        <w:t>,</w:t>
      </w:r>
      <w:r w:rsidRPr="00275013">
        <w:rPr>
          <w:rFonts w:eastAsia="Times New Roman" w:cs="Arial"/>
        </w:rPr>
        <w:t xml:space="preserve"> and so on), by the research nurse.</w:t>
      </w:r>
      <w:r>
        <w:rPr>
          <w:rFonts w:eastAsia="Times New Roman" w:cs="Arial"/>
        </w:rPr>
        <w:t xml:space="preserve"> </w:t>
      </w:r>
      <w:r w:rsidRPr="00275013">
        <w:rPr>
          <w:rFonts w:eastAsia="Times New Roman" w:cs="Arial"/>
        </w:rPr>
        <w:t xml:space="preserve">The completed screening </w:t>
      </w:r>
      <w:r>
        <w:rPr>
          <w:rFonts w:eastAsia="Times New Roman" w:cs="Arial"/>
        </w:rPr>
        <w:t xml:space="preserve">and recruitment </w:t>
      </w:r>
      <w:r w:rsidRPr="00275013">
        <w:rPr>
          <w:rFonts w:eastAsia="Times New Roman" w:cs="Arial"/>
        </w:rPr>
        <w:t>log ensured that group allocation was recorded and allocated correctly (</w:t>
      </w:r>
      <w:r w:rsidRPr="00275013">
        <w:rPr>
          <w:rFonts w:eastAsia="Times New Roman" w:cs="Arial"/>
          <w:b/>
        </w:rPr>
        <w:t>Appendix</w:t>
      </w:r>
      <w:r>
        <w:rPr>
          <w:rFonts w:eastAsia="Times New Roman" w:cs="Arial"/>
          <w:b/>
        </w:rPr>
        <w:t xml:space="preserve"> VI</w:t>
      </w:r>
      <w:r w:rsidRPr="00275013">
        <w:rPr>
          <w:rFonts w:eastAsia="Times New Roman" w:cs="Arial"/>
        </w:rPr>
        <w:t xml:space="preserve">). </w:t>
      </w:r>
      <w:r>
        <w:rPr>
          <w:rFonts w:eastAsia="Times New Roman" w:cs="Arial"/>
        </w:rPr>
        <w:t xml:space="preserve">Family members were informed which group they had been assigned to (intervention or control) after completion of the three questionnaires at </w:t>
      </w:r>
      <w:r w:rsidR="00FE067B">
        <w:rPr>
          <w:rFonts w:eastAsia="Times New Roman" w:cs="Arial"/>
        </w:rPr>
        <w:t>TP</w:t>
      </w:r>
      <w:r w:rsidR="00875133">
        <w:rPr>
          <w:rFonts w:eastAsia="Times New Roman" w:cs="Arial"/>
        </w:rPr>
        <w:t>1</w:t>
      </w:r>
      <w:r>
        <w:rPr>
          <w:rFonts w:eastAsia="Times New Roman" w:cs="Arial"/>
        </w:rPr>
        <w:t>.</w:t>
      </w:r>
    </w:p>
    <w:p w14:paraId="172FF39B" w14:textId="77777777" w:rsidR="0061256C" w:rsidRDefault="0061256C" w:rsidP="00C12CCC">
      <w:pPr>
        <w:pStyle w:val="Heading3"/>
        <w:rPr>
          <w:rFonts w:eastAsia="Times New Roman"/>
        </w:rPr>
      </w:pPr>
      <w:bookmarkStart w:id="81" w:name="_Toc98085750"/>
      <w:r>
        <w:rPr>
          <w:rFonts w:eastAsia="Times New Roman"/>
        </w:rPr>
        <w:t>3.9.1: Control g</w:t>
      </w:r>
      <w:r w:rsidRPr="00275013">
        <w:rPr>
          <w:rFonts w:eastAsia="Times New Roman"/>
        </w:rPr>
        <w:t>roup</w:t>
      </w:r>
      <w:bookmarkEnd w:id="81"/>
    </w:p>
    <w:p w14:paraId="172FF39C" w14:textId="1EBC7AA9" w:rsidR="0061256C" w:rsidRPr="00275013" w:rsidRDefault="0061256C" w:rsidP="0061256C">
      <w:pPr>
        <w:rPr>
          <w:rFonts w:eastAsia="Times New Roman" w:cs="Arial"/>
        </w:rPr>
      </w:pPr>
      <w:r w:rsidRPr="00275013">
        <w:rPr>
          <w:rFonts w:eastAsia="Times New Roman" w:cs="Arial"/>
        </w:rPr>
        <w:t>The family members allocated to the control group received usual routine care and experienced the existing family informational support already operational in the ICU stud</w:t>
      </w:r>
      <w:r>
        <w:rPr>
          <w:rFonts w:eastAsia="Times New Roman" w:cs="Arial"/>
        </w:rPr>
        <w:t>y site. There was variation in</w:t>
      </w:r>
      <w:r w:rsidRPr="00275013">
        <w:rPr>
          <w:rFonts w:eastAsia="Times New Roman" w:cs="Arial"/>
        </w:rPr>
        <w:t xml:space="preserve"> communicating with families within the ICU</w:t>
      </w:r>
      <w:r w:rsidR="00875133">
        <w:rPr>
          <w:rFonts w:eastAsia="Times New Roman" w:cs="Arial"/>
        </w:rPr>
        <w:t>;</w:t>
      </w:r>
      <w:r w:rsidRPr="00275013">
        <w:rPr>
          <w:rFonts w:eastAsia="Times New Roman" w:cs="Arial"/>
        </w:rPr>
        <w:t xml:space="preserve"> it was predominantly based on </w:t>
      </w:r>
      <w:r w:rsidR="00C6641B">
        <w:rPr>
          <w:rFonts w:eastAsia="Times New Roman" w:cs="Arial"/>
        </w:rPr>
        <w:t xml:space="preserve">the </w:t>
      </w:r>
      <w:r w:rsidRPr="00275013">
        <w:rPr>
          <w:rFonts w:eastAsia="Times New Roman" w:cs="Arial"/>
        </w:rPr>
        <w:t>medical staff's individual methods/</w:t>
      </w:r>
      <w:r w:rsidR="00875133">
        <w:rPr>
          <w:rFonts w:eastAsia="Times New Roman" w:cs="Arial"/>
        </w:rPr>
        <w:t xml:space="preserve"> </w:t>
      </w:r>
      <w:r w:rsidRPr="00275013">
        <w:rPr>
          <w:rFonts w:eastAsia="Times New Roman" w:cs="Arial"/>
        </w:rPr>
        <w:t>preferences, family request</w:t>
      </w:r>
      <w:r w:rsidR="00875133">
        <w:rPr>
          <w:rFonts w:eastAsia="Times New Roman" w:cs="Arial"/>
        </w:rPr>
        <w:t>s,</w:t>
      </w:r>
      <w:r w:rsidRPr="00275013">
        <w:rPr>
          <w:rFonts w:eastAsia="Times New Roman" w:cs="Arial"/>
        </w:rPr>
        <w:t xml:space="preserve"> and </w:t>
      </w:r>
      <w:r w:rsidR="00C6641B">
        <w:rPr>
          <w:rFonts w:eastAsia="Times New Roman" w:cs="Arial"/>
        </w:rPr>
        <w:t xml:space="preserve">the </w:t>
      </w:r>
      <w:r w:rsidRPr="00275013">
        <w:rPr>
          <w:rFonts w:eastAsia="Times New Roman" w:cs="Arial"/>
        </w:rPr>
        <w:t>patient</w:t>
      </w:r>
      <w:r w:rsidR="00875133">
        <w:rPr>
          <w:rFonts w:eastAsia="Times New Roman" w:cs="Arial"/>
        </w:rPr>
        <w:t>’</w:t>
      </w:r>
      <w:r w:rsidRPr="00275013">
        <w:rPr>
          <w:rFonts w:eastAsia="Times New Roman" w:cs="Arial"/>
        </w:rPr>
        <w:t>s clinical condition. The research nurse explained to the family member that they would receive updates of their relative’s progress by medical and nursing staff</w:t>
      </w:r>
      <w:r w:rsidR="00875133">
        <w:rPr>
          <w:rFonts w:eastAsia="Times New Roman" w:cs="Arial"/>
        </w:rPr>
        <w:t>,</w:t>
      </w:r>
      <w:r w:rsidRPr="00275013">
        <w:rPr>
          <w:rFonts w:eastAsia="Times New Roman" w:cs="Arial"/>
        </w:rPr>
        <w:t xml:space="preserve"> as and when they required them. When a meeting had taken place</w:t>
      </w:r>
      <w:r w:rsidR="00875133">
        <w:rPr>
          <w:rFonts w:eastAsia="Times New Roman" w:cs="Arial"/>
        </w:rPr>
        <w:t>,</w:t>
      </w:r>
      <w:r w:rsidRPr="00275013">
        <w:rPr>
          <w:rFonts w:eastAsia="Times New Roman" w:cs="Arial"/>
        </w:rPr>
        <w:t xml:space="preserve"> the ICU consultant undertaking the meeting completed a synopsis of the meeting and filed it within the dedicated family section in the patient’s ICU medical notes</w:t>
      </w:r>
      <w:r w:rsidR="00875133">
        <w:rPr>
          <w:rFonts w:eastAsia="Times New Roman" w:cs="Arial"/>
        </w:rPr>
        <w:t>,</w:t>
      </w:r>
      <w:r w:rsidRPr="00275013">
        <w:rPr>
          <w:rFonts w:eastAsia="Times New Roman" w:cs="Arial"/>
        </w:rPr>
        <w:t xml:space="preserve"> as per usual clinical practice. This information was documented on blue paper</w:t>
      </w:r>
      <w:r w:rsidR="00875133">
        <w:rPr>
          <w:rFonts w:eastAsia="Times New Roman" w:cs="Arial"/>
        </w:rPr>
        <w:t>,</w:t>
      </w:r>
      <w:r w:rsidRPr="00275013">
        <w:rPr>
          <w:rFonts w:eastAsia="Times New Roman" w:cs="Arial"/>
        </w:rPr>
        <w:t xml:space="preserve"> in line with t</w:t>
      </w:r>
      <w:r>
        <w:rPr>
          <w:rFonts w:eastAsia="Times New Roman" w:cs="Arial"/>
        </w:rPr>
        <w:t>he study site</w:t>
      </w:r>
      <w:r w:rsidR="00875133">
        <w:rPr>
          <w:rFonts w:eastAsia="Times New Roman" w:cs="Arial"/>
        </w:rPr>
        <w:t>’</w:t>
      </w:r>
      <w:r>
        <w:rPr>
          <w:rFonts w:eastAsia="Times New Roman" w:cs="Arial"/>
        </w:rPr>
        <w:t>s</w:t>
      </w:r>
      <w:r w:rsidRPr="00275013">
        <w:rPr>
          <w:rFonts w:eastAsia="Times New Roman" w:cs="Arial"/>
        </w:rPr>
        <w:t xml:space="preserve"> family communication practice across all </w:t>
      </w:r>
      <w:r>
        <w:rPr>
          <w:rFonts w:eastAsia="Times New Roman" w:cs="Arial"/>
        </w:rPr>
        <w:t>in</w:t>
      </w:r>
      <w:r w:rsidR="00875133">
        <w:rPr>
          <w:rFonts w:eastAsia="Times New Roman" w:cs="Arial"/>
        </w:rPr>
        <w:t>-</w:t>
      </w:r>
      <w:r>
        <w:rPr>
          <w:rFonts w:eastAsia="Times New Roman" w:cs="Arial"/>
        </w:rPr>
        <w:t>patient ward areas</w:t>
      </w:r>
      <w:r w:rsidRPr="00275013">
        <w:rPr>
          <w:rFonts w:eastAsia="Times New Roman" w:cs="Arial"/>
        </w:rPr>
        <w:t>.</w:t>
      </w:r>
      <w:r w:rsidR="003D054A">
        <w:rPr>
          <w:rFonts w:eastAsia="Times New Roman" w:cs="Arial"/>
        </w:rPr>
        <w:t xml:space="preserve"> </w:t>
      </w:r>
    </w:p>
    <w:p w14:paraId="172FF39D" w14:textId="77777777" w:rsidR="0061256C" w:rsidRPr="00275013" w:rsidRDefault="0061256C" w:rsidP="00C12CCC">
      <w:pPr>
        <w:pStyle w:val="Heading3"/>
        <w:rPr>
          <w:rFonts w:eastAsia="Times New Roman"/>
        </w:rPr>
      </w:pPr>
      <w:bookmarkStart w:id="82" w:name="_Toc98085751"/>
      <w:r>
        <w:rPr>
          <w:rFonts w:eastAsia="Times New Roman"/>
        </w:rPr>
        <w:t>3.9.2: Intervention g</w:t>
      </w:r>
      <w:r w:rsidRPr="00275013">
        <w:rPr>
          <w:rFonts w:eastAsia="Times New Roman"/>
        </w:rPr>
        <w:t>roup</w:t>
      </w:r>
      <w:bookmarkEnd w:id="82"/>
    </w:p>
    <w:p w14:paraId="172FF39E" w14:textId="6C480AA0" w:rsidR="0061256C" w:rsidRPr="00275013" w:rsidRDefault="0061256C" w:rsidP="0061256C">
      <w:pPr>
        <w:rPr>
          <w:rFonts w:eastAsia="Times New Roman" w:cs="Arial"/>
        </w:rPr>
      </w:pPr>
      <w:r w:rsidRPr="00275013">
        <w:rPr>
          <w:rFonts w:eastAsia="Times New Roman" w:cs="Arial"/>
        </w:rPr>
        <w:t>The family member assigned to the intervention group received three tools</w:t>
      </w:r>
      <w:r w:rsidR="00875133">
        <w:rPr>
          <w:rFonts w:eastAsia="Times New Roman" w:cs="Arial"/>
        </w:rPr>
        <w:t>,</w:t>
      </w:r>
      <w:r w:rsidRPr="00275013">
        <w:rPr>
          <w:rFonts w:eastAsia="Times New Roman" w:cs="Arial"/>
        </w:rPr>
        <w:t xml:space="preserve"> which made up the family meeting toolkit initially devel</w:t>
      </w:r>
      <w:r>
        <w:rPr>
          <w:rFonts w:eastAsia="Times New Roman" w:cs="Arial"/>
        </w:rPr>
        <w:t xml:space="preserve">oped by Nelson </w:t>
      </w:r>
      <w:r w:rsidR="003A7F16">
        <w:rPr>
          <w:rFonts w:eastAsia="Times New Roman" w:cs="Arial"/>
        </w:rPr>
        <w:t>et al.</w:t>
      </w:r>
      <w:r>
        <w:rPr>
          <w:rFonts w:eastAsia="Times New Roman" w:cs="Arial"/>
        </w:rPr>
        <w:t xml:space="preserve"> (2009), and </w:t>
      </w:r>
      <w:r w:rsidR="00875133">
        <w:rPr>
          <w:rFonts w:eastAsia="Times New Roman" w:cs="Arial"/>
        </w:rPr>
        <w:t xml:space="preserve">which were </w:t>
      </w:r>
      <w:r>
        <w:rPr>
          <w:rFonts w:eastAsia="Times New Roman" w:cs="Arial"/>
        </w:rPr>
        <w:t>adapted for this study</w:t>
      </w:r>
      <w:r w:rsidR="00875133">
        <w:rPr>
          <w:rFonts w:eastAsia="Times New Roman" w:cs="Arial"/>
        </w:rPr>
        <w:t>,</w:t>
      </w:r>
      <w:r>
        <w:rPr>
          <w:rFonts w:eastAsia="Times New Roman" w:cs="Arial"/>
        </w:rPr>
        <w:t xml:space="preserve"> as outlined in </w:t>
      </w:r>
      <w:r w:rsidRPr="001C1040">
        <w:rPr>
          <w:rFonts w:eastAsia="Times New Roman" w:cs="Arial"/>
          <w:b/>
        </w:rPr>
        <w:t>Chapter 4</w:t>
      </w:r>
      <w:r w:rsidRPr="00275013">
        <w:rPr>
          <w:rFonts w:eastAsia="Times New Roman" w:cs="Arial"/>
        </w:rPr>
        <w:t>. The family meeting planner (Tool 1</w:t>
      </w:r>
      <w:r w:rsidR="00875133">
        <w:rPr>
          <w:rFonts w:eastAsia="Times New Roman" w:cs="Arial"/>
        </w:rPr>
        <w:t xml:space="preserve"> – </w:t>
      </w:r>
      <w:r w:rsidRPr="00275013">
        <w:rPr>
          <w:rFonts w:eastAsia="Times New Roman" w:cs="Arial"/>
        </w:rPr>
        <w:t>pre</w:t>
      </w:r>
      <w:r w:rsidR="00875133">
        <w:rPr>
          <w:rFonts w:eastAsia="Times New Roman" w:cs="Arial"/>
        </w:rPr>
        <w:t>-</w:t>
      </w:r>
      <w:r w:rsidRPr="00275013">
        <w:rPr>
          <w:rFonts w:eastAsia="Times New Roman" w:cs="Arial"/>
        </w:rPr>
        <w:t>meeting tool) was kept in the family section of the patient</w:t>
      </w:r>
      <w:r w:rsidR="00875133">
        <w:rPr>
          <w:rFonts w:eastAsia="Times New Roman" w:cs="Arial"/>
        </w:rPr>
        <w:t>’</w:t>
      </w:r>
      <w:r w:rsidRPr="00275013">
        <w:rPr>
          <w:rFonts w:eastAsia="Times New Roman" w:cs="Arial"/>
        </w:rPr>
        <w:t xml:space="preserve">s medical notes to track essential steps and </w:t>
      </w:r>
      <w:r w:rsidR="00C6641B">
        <w:rPr>
          <w:rFonts w:eastAsia="Times New Roman" w:cs="Arial"/>
        </w:rPr>
        <w:t xml:space="preserve">the </w:t>
      </w:r>
      <w:r w:rsidRPr="00275013">
        <w:rPr>
          <w:rFonts w:eastAsia="Times New Roman" w:cs="Arial"/>
        </w:rPr>
        <w:t xml:space="preserve">dates </w:t>
      </w:r>
      <w:r w:rsidR="00C6641B">
        <w:rPr>
          <w:rFonts w:eastAsia="Times New Roman" w:cs="Arial"/>
        </w:rPr>
        <w:t>on which</w:t>
      </w:r>
      <w:r w:rsidRPr="00275013">
        <w:rPr>
          <w:rFonts w:eastAsia="Times New Roman" w:cs="Arial"/>
        </w:rPr>
        <w:t xml:space="preserve"> meetings had </w:t>
      </w:r>
      <w:r w:rsidR="00C6641B">
        <w:rPr>
          <w:rFonts w:eastAsia="Times New Roman" w:cs="Arial"/>
        </w:rPr>
        <w:t>taken place</w:t>
      </w:r>
      <w:r w:rsidRPr="00275013">
        <w:rPr>
          <w:rFonts w:eastAsia="Times New Roman" w:cs="Arial"/>
        </w:rPr>
        <w:t xml:space="preserve"> or were going to be held. The family meeting guide template (Tool 2</w:t>
      </w:r>
      <w:r w:rsidR="00AB7DB1">
        <w:rPr>
          <w:rFonts w:eastAsia="Times New Roman" w:cs="Arial"/>
        </w:rPr>
        <w:t xml:space="preserve"> – </w:t>
      </w:r>
      <w:r w:rsidRPr="00275013">
        <w:rPr>
          <w:rFonts w:eastAsia="Times New Roman" w:cs="Arial"/>
        </w:rPr>
        <w:t>pre/during</w:t>
      </w:r>
      <w:r w:rsidR="00AB7DB1">
        <w:rPr>
          <w:rFonts w:eastAsia="Times New Roman" w:cs="Arial"/>
        </w:rPr>
        <w:t>-</w:t>
      </w:r>
      <w:r w:rsidRPr="00275013">
        <w:rPr>
          <w:rFonts w:eastAsia="Times New Roman" w:cs="Arial"/>
        </w:rPr>
        <w:t>meeting tool) was given to the family member in person by the research nurse at the earliest opportunity</w:t>
      </w:r>
      <w:r w:rsidR="00AB7DB1">
        <w:rPr>
          <w:rFonts w:eastAsia="Times New Roman" w:cs="Arial"/>
        </w:rPr>
        <w:t>,</w:t>
      </w:r>
      <w:r w:rsidRPr="00275013">
        <w:rPr>
          <w:rFonts w:eastAsia="Times New Roman" w:cs="Arial"/>
        </w:rPr>
        <w:t xml:space="preserve"> once written consent ha</w:t>
      </w:r>
      <w:r w:rsidR="00AB7DB1">
        <w:rPr>
          <w:rFonts w:eastAsia="Times New Roman" w:cs="Arial"/>
        </w:rPr>
        <w:t>d</w:t>
      </w:r>
      <w:r w:rsidRPr="00275013">
        <w:rPr>
          <w:rFonts w:eastAsia="Times New Roman" w:cs="Arial"/>
        </w:rPr>
        <w:t xml:space="preserve"> been received. They were given a verbal explanation regarding the purpose of the template</w:t>
      </w:r>
      <w:r w:rsidR="00AB7DB1">
        <w:rPr>
          <w:rFonts w:eastAsia="Times New Roman" w:cs="Arial"/>
        </w:rPr>
        <w:t>,</w:t>
      </w:r>
      <w:r w:rsidRPr="00275013">
        <w:rPr>
          <w:rFonts w:eastAsia="Times New Roman" w:cs="Arial"/>
        </w:rPr>
        <w:t xml:space="preserve"> which was to assist them in preparing for the meeting and for note</w:t>
      </w:r>
      <w:r w:rsidR="00AB7DB1">
        <w:rPr>
          <w:rFonts w:eastAsia="Times New Roman" w:cs="Arial"/>
        </w:rPr>
        <w:t>-</w:t>
      </w:r>
      <w:r w:rsidRPr="00275013">
        <w:rPr>
          <w:rFonts w:eastAsia="Times New Roman" w:cs="Arial"/>
        </w:rPr>
        <w:t>taking during the meeting if they required.</w:t>
      </w:r>
      <w:r w:rsidR="003D054A">
        <w:rPr>
          <w:rFonts w:eastAsia="Times New Roman" w:cs="Arial"/>
        </w:rPr>
        <w:t xml:space="preserve"> </w:t>
      </w:r>
      <w:r w:rsidRPr="00275013">
        <w:rPr>
          <w:rFonts w:eastAsia="Times New Roman" w:cs="Arial"/>
        </w:rPr>
        <w:t>The information exchanged between the ICU clinician and family member(s) at each meeting was documented by the clinician on the medical documentation template (Tool 3</w:t>
      </w:r>
      <w:r w:rsidR="00AB7DB1">
        <w:rPr>
          <w:rFonts w:eastAsia="Times New Roman" w:cs="Arial"/>
        </w:rPr>
        <w:t xml:space="preserve"> – </w:t>
      </w:r>
      <w:r w:rsidRPr="00275013">
        <w:rPr>
          <w:rFonts w:eastAsia="Times New Roman" w:cs="Arial"/>
        </w:rPr>
        <w:t>post</w:t>
      </w:r>
      <w:r w:rsidR="00AB7DB1">
        <w:rPr>
          <w:rFonts w:eastAsia="Times New Roman" w:cs="Arial"/>
        </w:rPr>
        <w:t>-</w:t>
      </w:r>
      <w:r w:rsidRPr="00275013">
        <w:rPr>
          <w:rFonts w:eastAsia="Times New Roman" w:cs="Arial"/>
        </w:rPr>
        <w:t>meeting tool).</w:t>
      </w:r>
      <w:r w:rsidR="003D054A">
        <w:rPr>
          <w:rFonts w:eastAsia="Times New Roman" w:cs="Arial"/>
        </w:rPr>
        <w:t xml:space="preserve"> </w:t>
      </w:r>
    </w:p>
    <w:p w14:paraId="172FF39F" w14:textId="77777777" w:rsidR="0061256C" w:rsidRDefault="0061256C" w:rsidP="0061256C">
      <w:pPr>
        <w:rPr>
          <w:rFonts w:eastAsia="Times New Roman" w:cs="Arial"/>
        </w:rPr>
      </w:pPr>
      <w:r w:rsidRPr="00275013">
        <w:rPr>
          <w:rFonts w:eastAsia="Times New Roman" w:cs="Arial"/>
        </w:rPr>
        <w:t>A scheduled family meeting was carried out within 72 hours of the patient’s admission to ICU and weekly thereafter until their transfer from ICU to ward</w:t>
      </w:r>
      <w:r w:rsidR="007030AB">
        <w:rPr>
          <w:rFonts w:eastAsia="Times New Roman" w:cs="Arial"/>
        </w:rPr>
        <w:t>-</w:t>
      </w:r>
      <w:r w:rsidRPr="00275013">
        <w:rPr>
          <w:rFonts w:eastAsia="Times New Roman" w:cs="Arial"/>
        </w:rPr>
        <w:t xml:space="preserve">based care. The family meetings were held away from the bedside in one of two dedicated private family interview rooms situated within the ICU. </w:t>
      </w:r>
    </w:p>
    <w:p w14:paraId="172FF3A0" w14:textId="77777777" w:rsidR="0061256C" w:rsidRPr="00275013" w:rsidRDefault="0061256C" w:rsidP="00C6641B">
      <w:pPr>
        <w:keepNext/>
        <w:rPr>
          <w:rFonts w:eastAsia="Times New Roman" w:cs="Arial"/>
        </w:rPr>
      </w:pPr>
      <w:r w:rsidRPr="00275013">
        <w:rPr>
          <w:rFonts w:eastAsia="Times New Roman" w:cs="Arial"/>
          <w:b/>
        </w:rPr>
        <w:t xml:space="preserve">The objectives were: </w:t>
      </w:r>
    </w:p>
    <w:p w14:paraId="172FF3A1" w14:textId="157E2E73" w:rsidR="0061256C" w:rsidRPr="00275013" w:rsidRDefault="0061256C" w:rsidP="007030AB">
      <w:pPr>
        <w:ind w:left="1134" w:hanging="567"/>
        <w:contextualSpacing/>
        <w:rPr>
          <w:rFonts w:eastAsia="Times New Roman" w:cs="Arial"/>
        </w:rPr>
      </w:pPr>
      <w:r w:rsidRPr="00275013">
        <w:rPr>
          <w:rFonts w:eastAsia="Times New Roman" w:cs="Arial"/>
        </w:rPr>
        <w:t xml:space="preserve">1) </w:t>
      </w:r>
      <w:r w:rsidR="007030AB">
        <w:rPr>
          <w:rFonts w:eastAsia="Times New Roman" w:cs="Arial"/>
        </w:rPr>
        <w:tab/>
      </w:r>
      <w:r w:rsidRPr="00275013">
        <w:rPr>
          <w:rFonts w:eastAsia="Times New Roman" w:cs="Arial"/>
        </w:rPr>
        <w:t>To review</w:t>
      </w:r>
      <w:r w:rsidR="00C6641B">
        <w:rPr>
          <w:rFonts w:eastAsia="Times New Roman" w:cs="Arial"/>
        </w:rPr>
        <w:t>,</w:t>
      </w:r>
      <w:r w:rsidRPr="00275013">
        <w:rPr>
          <w:rFonts w:eastAsia="Times New Roman" w:cs="Arial"/>
        </w:rPr>
        <w:t xml:space="preserve"> with the family, the patient</w:t>
      </w:r>
      <w:r w:rsidR="00C6641B">
        <w:rPr>
          <w:rFonts w:eastAsia="Times New Roman" w:cs="Arial"/>
        </w:rPr>
        <w:t>’</w:t>
      </w:r>
      <w:r w:rsidRPr="00275013">
        <w:rPr>
          <w:rFonts w:eastAsia="Times New Roman" w:cs="Arial"/>
        </w:rPr>
        <w:t>s current diagnosis and treatment recommendations</w:t>
      </w:r>
      <w:r w:rsidR="007030AB">
        <w:rPr>
          <w:rFonts w:eastAsia="Times New Roman" w:cs="Arial"/>
        </w:rPr>
        <w:t>,</w:t>
      </w:r>
      <w:r w:rsidRPr="00275013">
        <w:rPr>
          <w:rFonts w:eastAsia="Times New Roman" w:cs="Arial"/>
        </w:rPr>
        <w:t xml:space="preserve"> </w:t>
      </w:r>
    </w:p>
    <w:p w14:paraId="172FF3A2" w14:textId="31CCEDCB" w:rsidR="0061256C" w:rsidRPr="00275013" w:rsidRDefault="0061256C" w:rsidP="007030AB">
      <w:pPr>
        <w:ind w:left="1134" w:hanging="567"/>
        <w:contextualSpacing/>
        <w:rPr>
          <w:rFonts w:eastAsia="Times New Roman" w:cs="Arial"/>
        </w:rPr>
      </w:pPr>
      <w:r w:rsidRPr="00275013">
        <w:rPr>
          <w:rFonts w:eastAsia="Times New Roman" w:cs="Arial"/>
        </w:rPr>
        <w:t xml:space="preserve">2) </w:t>
      </w:r>
      <w:r w:rsidR="00C12CCC">
        <w:rPr>
          <w:rFonts w:eastAsia="Times New Roman" w:cs="Arial"/>
        </w:rPr>
        <w:tab/>
      </w:r>
      <w:r w:rsidRPr="00275013">
        <w:rPr>
          <w:rFonts w:eastAsia="Times New Roman" w:cs="Arial"/>
        </w:rPr>
        <w:t xml:space="preserve">To agree on the goals of care and criteria </w:t>
      </w:r>
      <w:r w:rsidR="00C6641B">
        <w:rPr>
          <w:rFonts w:eastAsia="Times New Roman" w:cs="Arial"/>
        </w:rPr>
        <w:t xml:space="preserve">upon </w:t>
      </w:r>
      <w:r w:rsidRPr="00275013">
        <w:rPr>
          <w:rFonts w:eastAsia="Times New Roman" w:cs="Arial"/>
        </w:rPr>
        <w:t>which the success or failure of these goals would be judged</w:t>
      </w:r>
      <w:r w:rsidR="007030AB">
        <w:rPr>
          <w:rFonts w:eastAsia="Times New Roman" w:cs="Arial"/>
        </w:rPr>
        <w:t>,</w:t>
      </w:r>
      <w:r w:rsidRPr="00275013">
        <w:rPr>
          <w:rFonts w:eastAsia="Times New Roman" w:cs="Arial"/>
        </w:rPr>
        <w:t xml:space="preserve"> </w:t>
      </w:r>
    </w:p>
    <w:p w14:paraId="172FF3A3" w14:textId="60CC42B5" w:rsidR="0061256C" w:rsidRPr="00275013" w:rsidRDefault="0061256C" w:rsidP="007030AB">
      <w:pPr>
        <w:ind w:left="1134" w:hanging="567"/>
        <w:contextualSpacing/>
        <w:rPr>
          <w:rFonts w:eastAsia="Times New Roman" w:cs="Arial"/>
        </w:rPr>
      </w:pPr>
      <w:r w:rsidRPr="00275013">
        <w:rPr>
          <w:rFonts w:eastAsia="Times New Roman" w:cs="Arial"/>
        </w:rPr>
        <w:t xml:space="preserve">3) </w:t>
      </w:r>
      <w:r w:rsidR="00C12CCC">
        <w:rPr>
          <w:rFonts w:eastAsia="Times New Roman" w:cs="Arial"/>
        </w:rPr>
        <w:tab/>
      </w:r>
      <w:r w:rsidRPr="00275013">
        <w:rPr>
          <w:rFonts w:eastAsia="Times New Roman" w:cs="Arial"/>
        </w:rPr>
        <w:t>To discuss the patient’s and family</w:t>
      </w:r>
      <w:r w:rsidR="00C6641B">
        <w:rPr>
          <w:rFonts w:eastAsia="Times New Roman" w:cs="Arial"/>
        </w:rPr>
        <w:t>’</w:t>
      </w:r>
      <w:r w:rsidRPr="00275013">
        <w:rPr>
          <w:rFonts w:eastAsia="Times New Roman" w:cs="Arial"/>
        </w:rPr>
        <w:t>s needs</w:t>
      </w:r>
      <w:r w:rsidR="007030AB">
        <w:rPr>
          <w:rFonts w:eastAsia="Times New Roman" w:cs="Arial"/>
        </w:rPr>
        <w:t>,</w:t>
      </w:r>
      <w:r w:rsidRPr="00275013">
        <w:rPr>
          <w:rFonts w:eastAsia="Times New Roman" w:cs="Arial"/>
        </w:rPr>
        <w:t xml:space="preserve"> and </w:t>
      </w:r>
    </w:p>
    <w:p w14:paraId="172FF3A4" w14:textId="77777777" w:rsidR="007030AB" w:rsidRDefault="0061256C" w:rsidP="00C12CCC">
      <w:pPr>
        <w:ind w:left="1134" w:hanging="567"/>
        <w:rPr>
          <w:rFonts w:eastAsia="Times New Roman" w:cs="Arial"/>
        </w:rPr>
      </w:pPr>
      <w:r>
        <w:rPr>
          <w:rFonts w:eastAsia="Times New Roman" w:cs="Arial"/>
        </w:rPr>
        <w:t xml:space="preserve">4) </w:t>
      </w:r>
      <w:r w:rsidR="00C12CCC">
        <w:rPr>
          <w:rFonts w:eastAsia="Times New Roman" w:cs="Arial"/>
        </w:rPr>
        <w:tab/>
      </w:r>
      <w:r w:rsidRPr="00275013">
        <w:rPr>
          <w:rFonts w:eastAsia="Times New Roman" w:cs="Arial"/>
        </w:rPr>
        <w:t>To establish the family</w:t>
      </w:r>
      <w:r w:rsidR="007030AB">
        <w:rPr>
          <w:rFonts w:eastAsia="Times New Roman" w:cs="Arial"/>
        </w:rPr>
        <w:t>’</w:t>
      </w:r>
      <w:r w:rsidRPr="00275013">
        <w:rPr>
          <w:rFonts w:eastAsia="Times New Roman" w:cs="Arial"/>
        </w:rPr>
        <w:t xml:space="preserve">s knowledge and understanding of the information presented. </w:t>
      </w:r>
    </w:p>
    <w:p w14:paraId="172FF3A5" w14:textId="77777777" w:rsidR="0061256C" w:rsidRPr="00275013" w:rsidRDefault="0061256C" w:rsidP="007030AB">
      <w:r w:rsidRPr="00275013">
        <w:t xml:space="preserve">The family member could invite other relatives to the meeting, if they wished. To encourage intervention fidelity, clinicians delivering the intervention followed the specific toolkit format. </w:t>
      </w:r>
    </w:p>
    <w:p w14:paraId="172FF3A6" w14:textId="77777777" w:rsidR="0061256C" w:rsidRPr="00275013" w:rsidRDefault="0061256C" w:rsidP="0061256C">
      <w:pPr>
        <w:rPr>
          <w:rFonts w:eastAsia="Times New Roman" w:cs="Arial"/>
        </w:rPr>
      </w:pPr>
      <w:r w:rsidRPr="00275013">
        <w:rPr>
          <w:rFonts w:eastAsia="Times New Roman" w:cs="Arial"/>
        </w:rPr>
        <w:t xml:space="preserve">The information exchanged </w:t>
      </w:r>
      <w:r>
        <w:rPr>
          <w:rFonts w:eastAsia="Times New Roman" w:cs="Arial"/>
        </w:rPr>
        <w:t xml:space="preserve">with the family member(s) </w:t>
      </w:r>
      <w:r w:rsidRPr="00275013">
        <w:rPr>
          <w:rFonts w:eastAsia="Times New Roman" w:cs="Arial"/>
        </w:rPr>
        <w:t>at each meeting was documented by the clinician on the medical documentation template</w:t>
      </w:r>
      <w:r w:rsidRPr="00275013">
        <w:rPr>
          <w:rFonts w:eastAsia="Times New Roman" w:cs="Arial"/>
          <w:b/>
        </w:rPr>
        <w:t xml:space="preserve"> </w:t>
      </w:r>
      <w:r w:rsidRPr="007030AB">
        <w:rPr>
          <w:rFonts w:eastAsia="Times New Roman" w:cs="Arial"/>
          <w:bCs/>
        </w:rPr>
        <w:t>(</w:t>
      </w:r>
      <w:r w:rsidRPr="00275013">
        <w:rPr>
          <w:rFonts w:eastAsia="Times New Roman" w:cs="Arial"/>
        </w:rPr>
        <w:t>Tool 3 of the toolkit</w:t>
      </w:r>
      <w:r w:rsidRPr="007030AB">
        <w:rPr>
          <w:rFonts w:eastAsia="Times New Roman" w:cs="Arial"/>
          <w:bCs/>
        </w:rPr>
        <w:t>).</w:t>
      </w:r>
      <w:r w:rsidRPr="00275013">
        <w:rPr>
          <w:rFonts w:eastAsia="Times New Roman" w:cs="Arial"/>
        </w:rPr>
        <w:t xml:space="preserve"> Given the complexity and potential instability of ICU patients, weekly structured family meetings were held to ensure families were updated regularly. Should a change in the patient</w:t>
      </w:r>
      <w:r>
        <w:rPr>
          <w:rFonts w:eastAsia="Times New Roman" w:cs="Arial"/>
        </w:rPr>
        <w:t>’s</w:t>
      </w:r>
      <w:r w:rsidRPr="00275013">
        <w:rPr>
          <w:rFonts w:eastAsia="Times New Roman" w:cs="Arial"/>
        </w:rPr>
        <w:t xml:space="preserve"> condition </w:t>
      </w:r>
      <w:r>
        <w:rPr>
          <w:rFonts w:eastAsia="Times New Roman" w:cs="Arial"/>
        </w:rPr>
        <w:t xml:space="preserve">have </w:t>
      </w:r>
      <w:r w:rsidRPr="00275013">
        <w:rPr>
          <w:rFonts w:eastAsia="Times New Roman" w:cs="Arial"/>
        </w:rPr>
        <w:t>occur</w:t>
      </w:r>
      <w:r>
        <w:rPr>
          <w:rFonts w:eastAsia="Times New Roman" w:cs="Arial"/>
        </w:rPr>
        <w:t>red</w:t>
      </w:r>
      <w:r w:rsidRPr="00275013">
        <w:rPr>
          <w:rFonts w:eastAsia="Times New Roman" w:cs="Arial"/>
        </w:rPr>
        <w:t xml:space="preserve"> before this time</w:t>
      </w:r>
      <w:r w:rsidR="007030AB">
        <w:rPr>
          <w:rFonts w:eastAsia="Times New Roman" w:cs="Arial"/>
        </w:rPr>
        <w:t>,</w:t>
      </w:r>
      <w:r w:rsidRPr="00275013">
        <w:rPr>
          <w:rFonts w:eastAsia="Times New Roman" w:cs="Arial"/>
        </w:rPr>
        <w:t xml:space="preserve"> the family meeting date and outcome of the meeting w</w:t>
      </w:r>
      <w:r>
        <w:rPr>
          <w:rFonts w:eastAsia="Times New Roman" w:cs="Arial"/>
        </w:rPr>
        <w:t>ould be</w:t>
      </w:r>
      <w:r w:rsidRPr="00275013">
        <w:rPr>
          <w:rFonts w:eastAsia="Times New Roman" w:cs="Arial"/>
        </w:rPr>
        <w:t xml:space="preserve"> documented as per the format of the first meeting.</w:t>
      </w:r>
    </w:p>
    <w:p w14:paraId="172FF3A7" w14:textId="77777777" w:rsidR="0061256C" w:rsidRDefault="0061256C" w:rsidP="00C12CCC">
      <w:pPr>
        <w:pStyle w:val="Heading3"/>
        <w:rPr>
          <w:rFonts w:eastAsia="Times New Roman"/>
        </w:rPr>
      </w:pPr>
      <w:bookmarkStart w:id="83" w:name="_Toc98085752"/>
      <w:r>
        <w:rPr>
          <w:rFonts w:eastAsia="Times New Roman"/>
        </w:rPr>
        <w:t xml:space="preserve">3.9.3: </w:t>
      </w:r>
      <w:r w:rsidRPr="00275013">
        <w:rPr>
          <w:rFonts w:eastAsia="Times New Roman"/>
        </w:rPr>
        <w:t>Pre</w:t>
      </w:r>
      <w:r w:rsidR="002B32D0">
        <w:rPr>
          <w:rFonts w:eastAsia="Times New Roman"/>
        </w:rPr>
        <w:t>-</w:t>
      </w:r>
      <w:r w:rsidRPr="00275013">
        <w:rPr>
          <w:rFonts w:eastAsia="Times New Roman"/>
        </w:rPr>
        <w:t>Discharge from ICU</w:t>
      </w:r>
      <w:bookmarkEnd w:id="83"/>
    </w:p>
    <w:p w14:paraId="172FF3A8" w14:textId="77777777" w:rsidR="0061256C" w:rsidRPr="002B3859" w:rsidRDefault="0061256C" w:rsidP="0061256C">
      <w:pPr>
        <w:rPr>
          <w:rFonts w:eastAsia="Times New Roman" w:cs="Arial"/>
        </w:rPr>
      </w:pPr>
      <w:r w:rsidRPr="00275013">
        <w:rPr>
          <w:rFonts w:eastAsia="Times New Roman" w:cs="Arial"/>
        </w:rPr>
        <w:t>The research nurse liaised daily with the nurse</w:t>
      </w:r>
      <w:r w:rsidR="007030AB">
        <w:rPr>
          <w:rFonts w:eastAsia="Times New Roman" w:cs="Arial"/>
        </w:rPr>
        <w:t>-</w:t>
      </w:r>
      <w:r w:rsidRPr="00275013">
        <w:rPr>
          <w:rFonts w:eastAsia="Times New Roman" w:cs="Arial"/>
        </w:rPr>
        <w:t>in</w:t>
      </w:r>
      <w:r w:rsidR="007030AB">
        <w:rPr>
          <w:rFonts w:eastAsia="Times New Roman" w:cs="Arial"/>
        </w:rPr>
        <w:t>-</w:t>
      </w:r>
      <w:r w:rsidRPr="00275013">
        <w:rPr>
          <w:rFonts w:eastAsia="Times New Roman" w:cs="Arial"/>
        </w:rPr>
        <w:t>charge re</w:t>
      </w:r>
      <w:r>
        <w:rPr>
          <w:rFonts w:eastAsia="Times New Roman" w:cs="Arial"/>
        </w:rPr>
        <w:t>garding potential patients whose</w:t>
      </w:r>
      <w:r w:rsidRPr="00275013">
        <w:rPr>
          <w:rFonts w:eastAsia="Times New Roman" w:cs="Arial"/>
        </w:rPr>
        <w:t xml:space="preserve"> family member </w:t>
      </w:r>
      <w:r>
        <w:rPr>
          <w:rFonts w:eastAsia="Times New Roman" w:cs="Arial"/>
        </w:rPr>
        <w:t>was involved in the study and who were</w:t>
      </w:r>
      <w:r w:rsidRPr="00275013">
        <w:rPr>
          <w:rFonts w:eastAsia="Times New Roman" w:cs="Arial"/>
        </w:rPr>
        <w:t xml:space="preserve"> making the transition to</w:t>
      </w:r>
      <w:r>
        <w:rPr>
          <w:rFonts w:eastAsia="Times New Roman" w:cs="Arial"/>
        </w:rPr>
        <w:t xml:space="preserve"> w</w:t>
      </w:r>
      <w:r w:rsidRPr="00275013">
        <w:rPr>
          <w:rFonts w:eastAsia="Times New Roman" w:cs="Arial"/>
        </w:rPr>
        <w:t>ard</w:t>
      </w:r>
      <w:r w:rsidR="007030AB">
        <w:rPr>
          <w:rFonts w:eastAsia="Times New Roman" w:cs="Arial"/>
        </w:rPr>
        <w:t>-</w:t>
      </w:r>
      <w:r w:rsidRPr="00275013">
        <w:rPr>
          <w:rFonts w:eastAsia="Times New Roman" w:cs="Arial"/>
        </w:rPr>
        <w:t>based care. Once identified as</w:t>
      </w:r>
      <w:r w:rsidR="007030AB">
        <w:rPr>
          <w:rFonts w:eastAsia="Times New Roman" w:cs="Arial"/>
        </w:rPr>
        <w:t xml:space="preserve"> being</w:t>
      </w:r>
      <w:r w:rsidRPr="00275013">
        <w:rPr>
          <w:rFonts w:eastAsia="Times New Roman" w:cs="Arial"/>
        </w:rPr>
        <w:t xml:space="preserve"> suitable for ward transfer</w:t>
      </w:r>
      <w:r w:rsidR="007030AB">
        <w:rPr>
          <w:rFonts w:eastAsia="Times New Roman" w:cs="Arial"/>
        </w:rPr>
        <w:t>,</w:t>
      </w:r>
      <w:r w:rsidRPr="00275013">
        <w:rPr>
          <w:rFonts w:eastAsia="Times New Roman" w:cs="Arial"/>
        </w:rPr>
        <w:t xml:space="preserve"> the research nurse contacted the same key family member who completed the questionnaires at </w:t>
      </w:r>
      <w:r w:rsidR="00FE067B">
        <w:rPr>
          <w:rFonts w:eastAsia="Times New Roman" w:cs="Arial"/>
        </w:rPr>
        <w:t>TP</w:t>
      </w:r>
      <w:r w:rsidRPr="00275013">
        <w:rPr>
          <w:rFonts w:eastAsia="Times New Roman" w:cs="Arial"/>
        </w:rPr>
        <w:t>1</w:t>
      </w:r>
      <w:r w:rsidR="007030AB">
        <w:rPr>
          <w:rFonts w:eastAsia="Times New Roman" w:cs="Arial"/>
        </w:rPr>
        <w:t>,</w:t>
      </w:r>
      <w:r w:rsidRPr="00275013">
        <w:rPr>
          <w:rFonts w:eastAsia="Times New Roman" w:cs="Arial"/>
        </w:rPr>
        <w:t xml:space="preserve"> either by telephone or face</w:t>
      </w:r>
      <w:r w:rsidR="007030AB">
        <w:rPr>
          <w:rFonts w:eastAsia="Times New Roman" w:cs="Arial"/>
        </w:rPr>
        <w:t>-</w:t>
      </w:r>
      <w:r w:rsidRPr="00275013">
        <w:rPr>
          <w:rFonts w:eastAsia="Times New Roman" w:cs="Arial"/>
        </w:rPr>
        <w:t>to</w:t>
      </w:r>
      <w:r w:rsidR="007030AB">
        <w:rPr>
          <w:rFonts w:eastAsia="Times New Roman" w:cs="Arial"/>
        </w:rPr>
        <w:t>-</w:t>
      </w:r>
      <w:r w:rsidRPr="00275013">
        <w:rPr>
          <w:rFonts w:eastAsia="Times New Roman" w:cs="Arial"/>
        </w:rPr>
        <w:t xml:space="preserve">face when visiting their relative. They were invited by the research nurse to self-complete the same three questionnaires </w:t>
      </w:r>
      <w:r w:rsidR="007030AB">
        <w:rPr>
          <w:rFonts w:eastAsia="Times New Roman" w:cs="Arial"/>
        </w:rPr>
        <w:t>(</w:t>
      </w:r>
      <w:r w:rsidRPr="00275013">
        <w:rPr>
          <w:rFonts w:eastAsia="Times New Roman" w:cs="Arial"/>
        </w:rPr>
        <w:t>STAI, PPUS-FM and FS-ICU</w:t>
      </w:r>
      <w:r w:rsidR="007030AB">
        <w:rPr>
          <w:rFonts w:eastAsia="Times New Roman" w:cs="Arial"/>
        </w:rPr>
        <w:t>)</w:t>
      </w:r>
      <w:r w:rsidR="00FE067B">
        <w:rPr>
          <w:rFonts w:eastAsia="Times New Roman" w:cs="Arial"/>
        </w:rPr>
        <w:t xml:space="preserve"> at time-point 2</w:t>
      </w:r>
      <w:r w:rsidRPr="00275013">
        <w:rPr>
          <w:rFonts w:eastAsia="Times New Roman" w:cs="Arial"/>
        </w:rPr>
        <w:t xml:space="preserve"> (</w:t>
      </w:r>
      <w:r w:rsidR="00FE067B">
        <w:rPr>
          <w:rFonts w:eastAsia="Times New Roman" w:cs="Arial"/>
          <w:b/>
        </w:rPr>
        <w:t>TP</w:t>
      </w:r>
      <w:r w:rsidRPr="004414FC">
        <w:rPr>
          <w:rFonts w:eastAsia="Times New Roman" w:cs="Arial"/>
          <w:b/>
        </w:rPr>
        <w:t>2</w:t>
      </w:r>
      <w:r w:rsidRPr="00275013">
        <w:rPr>
          <w:rFonts w:eastAsia="Times New Roman" w:cs="Arial"/>
        </w:rPr>
        <w:t xml:space="preserve">). The questionnaires </w:t>
      </w:r>
      <w:r w:rsidR="007030AB">
        <w:rPr>
          <w:rFonts w:eastAsia="Times New Roman" w:cs="Arial"/>
        </w:rPr>
        <w:t xml:space="preserve">were </w:t>
      </w:r>
      <w:r w:rsidRPr="00275013">
        <w:rPr>
          <w:rFonts w:eastAsia="Times New Roman" w:cs="Arial"/>
        </w:rPr>
        <w:t>required to be completed prior to ICU discharge, as</w:t>
      </w:r>
      <w:r w:rsidR="007030AB">
        <w:rPr>
          <w:rFonts w:eastAsia="Times New Roman" w:cs="Arial"/>
        </w:rPr>
        <w:t>,</w:t>
      </w:r>
      <w:r w:rsidRPr="00275013">
        <w:rPr>
          <w:rFonts w:eastAsia="Times New Roman" w:cs="Arial"/>
        </w:rPr>
        <w:t xml:space="preserve"> outwith this time</w:t>
      </w:r>
      <w:r w:rsidR="007030AB">
        <w:rPr>
          <w:rFonts w:eastAsia="Times New Roman" w:cs="Arial"/>
        </w:rPr>
        <w:t>-</w:t>
      </w:r>
      <w:r w:rsidRPr="00275013">
        <w:rPr>
          <w:rFonts w:eastAsia="Times New Roman" w:cs="Arial"/>
        </w:rPr>
        <w:t>frame</w:t>
      </w:r>
      <w:r w:rsidR="007030AB">
        <w:rPr>
          <w:rFonts w:eastAsia="Times New Roman" w:cs="Arial"/>
        </w:rPr>
        <w:t>,</w:t>
      </w:r>
      <w:r w:rsidRPr="00275013">
        <w:rPr>
          <w:rFonts w:eastAsia="Times New Roman" w:cs="Arial"/>
        </w:rPr>
        <w:t xml:space="preserve"> the relatives may have reduced recall about ICU and </w:t>
      </w:r>
      <w:r w:rsidR="007030AB">
        <w:rPr>
          <w:rFonts w:eastAsia="Times New Roman" w:cs="Arial"/>
        </w:rPr>
        <w:t xml:space="preserve">may </w:t>
      </w:r>
      <w:r w:rsidRPr="00275013">
        <w:rPr>
          <w:rFonts w:eastAsia="Times New Roman" w:cs="Arial"/>
        </w:rPr>
        <w:t>focus on ward</w:t>
      </w:r>
      <w:r w:rsidR="007030AB">
        <w:rPr>
          <w:rFonts w:eastAsia="Times New Roman" w:cs="Arial"/>
        </w:rPr>
        <w:t>-</w:t>
      </w:r>
      <w:r w:rsidRPr="00275013">
        <w:rPr>
          <w:rFonts w:eastAsia="Times New Roman" w:cs="Arial"/>
        </w:rPr>
        <w:t>based care, which could have had an impact on their responses</w:t>
      </w:r>
      <w:r w:rsidRPr="00275013">
        <w:rPr>
          <w:rFonts w:eastAsia="Times New Roman" w:cs="Arial"/>
          <w:b/>
        </w:rPr>
        <w:t>.</w:t>
      </w:r>
    </w:p>
    <w:p w14:paraId="172FF3A9" w14:textId="77777777" w:rsidR="0061256C" w:rsidRPr="00275013" w:rsidRDefault="0061256C" w:rsidP="00C12CCC">
      <w:pPr>
        <w:pStyle w:val="Heading2"/>
      </w:pPr>
      <w:bookmarkStart w:id="84" w:name="_Toc98085753"/>
      <w:r>
        <w:t>3.10: D</w:t>
      </w:r>
      <w:r w:rsidRPr="00275013">
        <w:t>ata handling and statistical analysis</w:t>
      </w:r>
      <w:bookmarkEnd w:id="84"/>
      <w:r w:rsidRPr="00275013">
        <w:t xml:space="preserve"> </w:t>
      </w:r>
    </w:p>
    <w:p w14:paraId="172FF3AA" w14:textId="23CAA209" w:rsidR="0061256C" w:rsidRPr="00275013" w:rsidRDefault="0061256C" w:rsidP="0061256C">
      <w:pPr>
        <w:rPr>
          <w:rFonts w:eastAsia="Times New Roman" w:cs="Arial"/>
          <w:lang w:val="en-US"/>
        </w:rPr>
      </w:pPr>
      <w:r w:rsidRPr="00275013">
        <w:rPr>
          <w:rFonts w:eastAsia="Times New Roman" w:cs="Arial"/>
          <w:lang w:val="en-US"/>
        </w:rPr>
        <w:t>Analysis of quantitative data involves some statistical manipulation</w:t>
      </w:r>
      <w:r w:rsidR="005B55A4">
        <w:rPr>
          <w:rFonts w:eastAsia="Times New Roman" w:cs="Arial"/>
          <w:lang w:val="en-US"/>
        </w:rPr>
        <w:t>.</w:t>
      </w:r>
      <w:r w:rsidRPr="00275013">
        <w:rPr>
          <w:rFonts w:eastAsia="Times New Roman" w:cs="Arial"/>
          <w:lang w:val="en-US"/>
        </w:rPr>
        <w:t xml:space="preserve"> </w:t>
      </w:r>
      <w:r w:rsidR="005B55A4">
        <w:rPr>
          <w:rFonts w:eastAsia="Times New Roman" w:cs="Arial"/>
          <w:lang w:val="en-US"/>
        </w:rPr>
        <w:t>A</w:t>
      </w:r>
      <w:r w:rsidRPr="00275013">
        <w:rPr>
          <w:rFonts w:eastAsia="Times New Roman" w:cs="Arial"/>
          <w:lang w:val="en-US"/>
        </w:rPr>
        <w:t xml:space="preserve"> </w:t>
      </w:r>
      <w:r w:rsidR="00C6641B">
        <w:rPr>
          <w:rFonts w:eastAsia="Times New Roman" w:cs="Arial"/>
          <w:lang w:val="en-US"/>
        </w:rPr>
        <w:t xml:space="preserve">suggested simple </w:t>
      </w:r>
      <w:r w:rsidRPr="00275013">
        <w:rPr>
          <w:rFonts w:eastAsia="Times New Roman" w:cs="Arial"/>
          <w:lang w:val="en-US"/>
        </w:rPr>
        <w:t>approach is to first report on each of the in</w:t>
      </w:r>
      <w:r>
        <w:rPr>
          <w:rFonts w:eastAsia="Times New Roman" w:cs="Arial"/>
          <w:lang w:val="en-US"/>
        </w:rPr>
        <w:t>dividual variables (Polit and Beck 2017)</w:t>
      </w:r>
      <w:r w:rsidR="005B55A4">
        <w:rPr>
          <w:rFonts w:eastAsia="Times New Roman" w:cs="Arial"/>
          <w:lang w:val="en-US"/>
        </w:rPr>
        <w:t>,</w:t>
      </w:r>
      <w:r>
        <w:rPr>
          <w:rFonts w:eastAsia="Times New Roman" w:cs="Arial"/>
          <w:lang w:val="en-US"/>
        </w:rPr>
        <w:t xml:space="preserve"> </w:t>
      </w:r>
      <w:r w:rsidR="005B55A4">
        <w:rPr>
          <w:rFonts w:eastAsia="Times New Roman" w:cs="Arial"/>
          <w:lang w:val="en-US"/>
        </w:rPr>
        <w:t>u</w:t>
      </w:r>
      <w:r>
        <w:rPr>
          <w:rFonts w:eastAsia="Times New Roman" w:cs="Arial"/>
          <w:lang w:val="en-US"/>
        </w:rPr>
        <w:t>sing</w:t>
      </w:r>
      <w:r w:rsidRPr="00275013">
        <w:rPr>
          <w:rFonts w:eastAsia="Times New Roman" w:cs="Arial"/>
          <w:lang w:val="en-US"/>
        </w:rPr>
        <w:t xml:space="preserve"> frequency distributions and graphical displays</w:t>
      </w:r>
      <w:r w:rsidR="005B55A4">
        <w:rPr>
          <w:rFonts w:eastAsia="Times New Roman" w:cs="Arial"/>
          <w:lang w:val="en-US"/>
        </w:rPr>
        <w:t>,</w:t>
      </w:r>
      <w:r w:rsidRPr="00275013">
        <w:rPr>
          <w:rFonts w:eastAsia="Times New Roman" w:cs="Arial"/>
          <w:lang w:val="en-US"/>
        </w:rPr>
        <w:t xml:space="preserve"> such as bar charts, histograms or pie charts</w:t>
      </w:r>
      <w:r w:rsidR="005B55A4">
        <w:rPr>
          <w:rFonts w:eastAsia="Times New Roman" w:cs="Arial"/>
          <w:lang w:val="en-US"/>
        </w:rPr>
        <w:t>,</w:t>
      </w:r>
      <w:r w:rsidRPr="00275013">
        <w:rPr>
          <w:rFonts w:eastAsia="Times New Roman" w:cs="Arial"/>
          <w:lang w:val="en-US"/>
        </w:rPr>
        <w:t xml:space="preserve"> which highlight the composition of the s</w:t>
      </w:r>
      <w:r>
        <w:rPr>
          <w:rFonts w:eastAsia="Times New Roman" w:cs="Arial"/>
          <w:lang w:val="en-US"/>
        </w:rPr>
        <w:t xml:space="preserve">ample. Thereafter, </w:t>
      </w:r>
      <w:r w:rsidRPr="00275013">
        <w:rPr>
          <w:rFonts w:eastAsia="Times New Roman" w:cs="Arial"/>
          <w:lang w:val="en-US"/>
        </w:rPr>
        <w:t>more detailed summary statistics</w:t>
      </w:r>
      <w:r w:rsidR="005B55A4">
        <w:rPr>
          <w:rFonts w:eastAsia="Times New Roman" w:cs="Arial"/>
          <w:lang w:val="en-US"/>
        </w:rPr>
        <w:t xml:space="preserve"> may be used</w:t>
      </w:r>
      <w:r w:rsidRPr="00275013">
        <w:rPr>
          <w:rFonts w:eastAsia="Times New Roman" w:cs="Arial"/>
          <w:lang w:val="en-US"/>
        </w:rPr>
        <w:t>, including measures of central tendency (mean, mode and median), measures of variability (range of scores), and measures of the spread of scores around the mean (variance and st</w:t>
      </w:r>
      <w:r>
        <w:rPr>
          <w:rFonts w:eastAsia="Times New Roman" w:cs="Arial"/>
          <w:lang w:val="en-US"/>
        </w:rPr>
        <w:t>andard deviation)</w:t>
      </w:r>
      <w:r w:rsidRPr="00275013">
        <w:rPr>
          <w:rFonts w:eastAsia="Times New Roman" w:cs="Arial"/>
          <w:lang w:val="en-US"/>
        </w:rPr>
        <w:t>.</w:t>
      </w:r>
      <w:r w:rsidR="003D054A">
        <w:rPr>
          <w:rFonts w:eastAsia="Times New Roman" w:cs="Arial"/>
          <w:lang w:val="en-US"/>
        </w:rPr>
        <w:t xml:space="preserve"> </w:t>
      </w:r>
      <w:r w:rsidRPr="00275013">
        <w:rPr>
          <w:rFonts w:eastAsia="Times New Roman" w:cs="Arial"/>
          <w:lang w:val="en-US"/>
        </w:rPr>
        <w:t xml:space="preserve">These simple measures will ensure the accurate organisation of the data, </w:t>
      </w:r>
      <w:r>
        <w:rPr>
          <w:rFonts w:eastAsia="Times New Roman" w:cs="Arial"/>
          <w:lang w:val="en-US"/>
        </w:rPr>
        <w:t xml:space="preserve">and </w:t>
      </w:r>
      <w:r w:rsidRPr="00275013">
        <w:rPr>
          <w:rFonts w:eastAsia="Times New Roman" w:cs="Arial"/>
          <w:lang w:val="en-US"/>
        </w:rPr>
        <w:t xml:space="preserve">provide a descriptive account of the study findings </w:t>
      </w:r>
      <w:r w:rsidR="00131D5C">
        <w:rPr>
          <w:rFonts w:eastAsia="Times New Roman" w:cs="Arial"/>
          <w:lang w:val="en-US"/>
        </w:rPr>
        <w:t>that</w:t>
      </w:r>
      <w:r w:rsidRPr="00275013">
        <w:rPr>
          <w:rFonts w:eastAsia="Times New Roman" w:cs="Arial"/>
          <w:lang w:val="en-US"/>
        </w:rPr>
        <w:t xml:space="preserve"> are easy</w:t>
      </w:r>
      <w:r>
        <w:rPr>
          <w:rFonts w:eastAsia="Times New Roman" w:cs="Arial"/>
          <w:lang w:val="en-US"/>
        </w:rPr>
        <w:t xml:space="preserve"> to understand (Polit and Beck 2017</w:t>
      </w:r>
      <w:r w:rsidRPr="00275013">
        <w:rPr>
          <w:rFonts w:eastAsia="Times New Roman" w:cs="Arial"/>
          <w:lang w:val="en-US"/>
        </w:rPr>
        <w:t>).</w:t>
      </w:r>
    </w:p>
    <w:p w14:paraId="172FF3AB" w14:textId="10AA7019" w:rsidR="0061256C" w:rsidRDefault="0061256C" w:rsidP="0061256C">
      <w:pPr>
        <w:pStyle w:val="NormalWeb"/>
        <w:spacing w:line="480" w:lineRule="auto"/>
        <w:rPr>
          <w:rFonts w:ascii="Arial" w:eastAsia="Times New Roman" w:hAnsi="Arial" w:cs="Arial"/>
        </w:rPr>
      </w:pPr>
      <w:r w:rsidRPr="003D05C3">
        <w:rPr>
          <w:rFonts w:ascii="Arial" w:eastAsia="Times New Roman" w:hAnsi="Arial" w:cs="Arial"/>
        </w:rPr>
        <w:t>The aim of th</w:t>
      </w:r>
      <w:r>
        <w:rPr>
          <w:rFonts w:ascii="Arial" w:eastAsia="Times New Roman" w:hAnsi="Arial" w:cs="Arial"/>
        </w:rPr>
        <w:t>is</w:t>
      </w:r>
      <w:r w:rsidRPr="003D05C3">
        <w:rPr>
          <w:rFonts w:ascii="Arial" w:eastAsia="Times New Roman" w:hAnsi="Arial" w:cs="Arial"/>
        </w:rPr>
        <w:t xml:space="preserve"> study and </w:t>
      </w:r>
      <w:r w:rsidR="00C6641B">
        <w:rPr>
          <w:rFonts w:ascii="Arial" w:eastAsia="Times New Roman" w:hAnsi="Arial" w:cs="Arial"/>
        </w:rPr>
        <w:t xml:space="preserve">its </w:t>
      </w:r>
      <w:r w:rsidRPr="003D05C3">
        <w:rPr>
          <w:rFonts w:ascii="Arial" w:eastAsia="Times New Roman" w:hAnsi="Arial" w:cs="Arial"/>
        </w:rPr>
        <w:t>research questions directed the data analysis methods. Descriptive and inferential statistics were used to summarise socio-demographic</w:t>
      </w:r>
      <w:r w:rsidR="00C6641B">
        <w:rPr>
          <w:rFonts w:ascii="Arial" w:eastAsia="Times New Roman" w:hAnsi="Arial" w:cs="Arial"/>
        </w:rPr>
        <w:t xml:space="preserve"> and</w:t>
      </w:r>
      <w:r w:rsidRPr="003D05C3">
        <w:rPr>
          <w:rFonts w:ascii="Arial" w:eastAsia="Times New Roman" w:hAnsi="Arial" w:cs="Arial"/>
        </w:rPr>
        <w:t xml:space="preserve"> clinical data and questionnaire variable</w:t>
      </w:r>
      <w:r>
        <w:rPr>
          <w:rFonts w:ascii="Arial" w:eastAsia="Times New Roman" w:hAnsi="Arial" w:cs="Arial"/>
        </w:rPr>
        <w:t xml:space="preserve">s. </w:t>
      </w:r>
      <w:r w:rsidR="00F265FC">
        <w:rPr>
          <w:rFonts w:ascii="Arial" w:eastAsia="Times New Roman" w:hAnsi="Arial" w:cs="Arial"/>
        </w:rPr>
        <w:t>I entered the</w:t>
      </w:r>
      <w:r>
        <w:rPr>
          <w:rFonts w:ascii="Arial" w:eastAsia="Times New Roman" w:hAnsi="Arial" w:cs="Arial"/>
        </w:rPr>
        <w:t xml:space="preserve"> raw data into </w:t>
      </w:r>
      <w:r w:rsidR="00131D5C">
        <w:rPr>
          <w:rFonts w:ascii="Arial" w:eastAsia="Times New Roman" w:hAnsi="Arial" w:cs="Arial"/>
        </w:rPr>
        <w:t xml:space="preserve">the </w:t>
      </w:r>
      <w:r w:rsidRPr="003D05C3">
        <w:rPr>
          <w:rFonts w:ascii="Arial" w:eastAsia="Times New Roman" w:hAnsi="Arial" w:cs="Arial"/>
        </w:rPr>
        <w:t>Statistics Package for Social Sc</w:t>
      </w:r>
      <w:r>
        <w:rPr>
          <w:rFonts w:ascii="Arial" w:eastAsia="Times New Roman" w:hAnsi="Arial" w:cs="Arial"/>
        </w:rPr>
        <w:t>ientists (SPSS)</w:t>
      </w:r>
      <w:r w:rsidRPr="003D05C3">
        <w:rPr>
          <w:rFonts w:ascii="Arial" w:eastAsia="Times New Roman" w:hAnsi="Arial" w:cs="Arial"/>
        </w:rPr>
        <w:t xml:space="preserve"> for Windows</w:t>
      </w:r>
      <w:r w:rsidR="00131D5C">
        <w:rPr>
          <w:rFonts w:ascii="Arial" w:eastAsia="Times New Roman" w:hAnsi="Arial" w:cs="Arial"/>
        </w:rPr>
        <w:t>,</w:t>
      </w:r>
      <w:r w:rsidRPr="003D05C3">
        <w:rPr>
          <w:rFonts w:ascii="Arial" w:eastAsia="Times New Roman" w:hAnsi="Arial" w:cs="Arial"/>
        </w:rPr>
        <w:t xml:space="preserve"> version 23.0</w:t>
      </w:r>
      <w:r w:rsidR="00F265FC">
        <w:rPr>
          <w:rFonts w:ascii="Arial" w:eastAsia="Times New Roman" w:hAnsi="Arial" w:cs="Arial"/>
        </w:rPr>
        <w:t xml:space="preserve"> (IBM Corporation 2015).</w:t>
      </w:r>
      <w:r w:rsidRPr="003D05C3">
        <w:rPr>
          <w:rFonts w:ascii="Arial" w:eastAsia="Times New Roman" w:hAnsi="Arial" w:cs="Arial"/>
        </w:rPr>
        <w:t xml:space="preserve"> </w:t>
      </w:r>
      <w:r>
        <w:rPr>
          <w:rFonts w:ascii="Arial" w:eastAsia="Times New Roman" w:hAnsi="Arial" w:cs="Arial"/>
        </w:rPr>
        <w:t xml:space="preserve"> </w:t>
      </w:r>
    </w:p>
    <w:p w14:paraId="172FF3AC" w14:textId="0B3523D3" w:rsidR="0061256C" w:rsidRPr="00DC4CA2" w:rsidRDefault="0061256C" w:rsidP="0061256C">
      <w:pPr>
        <w:pStyle w:val="NormalWeb"/>
        <w:spacing w:line="480" w:lineRule="auto"/>
        <w:rPr>
          <w:rFonts w:ascii="Arial" w:eastAsia="Times New Roman" w:hAnsi="Arial" w:cs="Arial"/>
        </w:rPr>
      </w:pPr>
      <w:r>
        <w:rPr>
          <w:rFonts w:ascii="Arial" w:eastAsia="Times New Roman" w:hAnsi="Arial" w:cs="Arial"/>
        </w:rPr>
        <w:t>Two initial</w:t>
      </w:r>
      <w:r w:rsidRPr="003D05C3">
        <w:rPr>
          <w:rFonts w:ascii="Arial" w:eastAsia="Times New Roman" w:hAnsi="Arial" w:cs="Arial"/>
        </w:rPr>
        <w:t xml:space="preserve"> processes </w:t>
      </w:r>
      <w:r>
        <w:rPr>
          <w:rFonts w:ascii="Arial" w:eastAsia="Times New Roman" w:hAnsi="Arial" w:cs="Arial"/>
        </w:rPr>
        <w:t>are</w:t>
      </w:r>
      <w:r w:rsidRPr="003D05C3">
        <w:rPr>
          <w:rFonts w:ascii="Arial" w:eastAsia="Times New Roman" w:hAnsi="Arial" w:cs="Arial"/>
        </w:rPr>
        <w:t xml:space="preserve"> required</w:t>
      </w:r>
      <w:r>
        <w:rPr>
          <w:rFonts w:ascii="Arial" w:eastAsia="Times New Roman" w:hAnsi="Arial" w:cs="Arial"/>
        </w:rPr>
        <w:t xml:space="preserve"> to </w:t>
      </w:r>
      <w:r w:rsidRPr="003D05C3">
        <w:rPr>
          <w:rFonts w:ascii="Arial" w:eastAsia="Times New Roman" w:hAnsi="Arial" w:cs="Arial"/>
        </w:rPr>
        <w:t>ensure accurate fo</w:t>
      </w:r>
      <w:r>
        <w:rPr>
          <w:rFonts w:ascii="Arial" w:eastAsia="Times New Roman" w:hAnsi="Arial" w:cs="Arial"/>
        </w:rPr>
        <w:t>rmal data analysis: data entry</w:t>
      </w:r>
      <w:r w:rsidR="00131D5C">
        <w:rPr>
          <w:rFonts w:ascii="Arial" w:eastAsia="Times New Roman" w:hAnsi="Arial" w:cs="Arial"/>
        </w:rPr>
        <w:t>,</w:t>
      </w:r>
      <w:r>
        <w:rPr>
          <w:rFonts w:ascii="Arial" w:eastAsia="Times New Roman" w:hAnsi="Arial" w:cs="Arial"/>
        </w:rPr>
        <w:t xml:space="preserve"> and data checking</w:t>
      </w:r>
      <w:r w:rsidRPr="003D05C3">
        <w:rPr>
          <w:rFonts w:ascii="Arial" w:eastAsia="Times New Roman" w:hAnsi="Arial" w:cs="Arial"/>
        </w:rPr>
        <w:t>.</w:t>
      </w:r>
      <w:r w:rsidR="003D054A">
        <w:rPr>
          <w:rFonts w:ascii="Arial" w:eastAsia="Times New Roman" w:hAnsi="Arial" w:cs="Arial"/>
        </w:rPr>
        <w:t xml:space="preserve"> </w:t>
      </w:r>
      <w:r w:rsidRPr="003D05C3">
        <w:rPr>
          <w:rFonts w:ascii="Arial" w:eastAsia="Times New Roman" w:hAnsi="Arial" w:cs="Arial"/>
        </w:rPr>
        <w:t>Data errors can arise from typing mistakes at entry or from</w:t>
      </w:r>
      <w:r w:rsidR="00131D5C">
        <w:rPr>
          <w:rFonts w:ascii="Arial" w:eastAsia="Times New Roman" w:hAnsi="Arial" w:cs="Arial"/>
        </w:rPr>
        <w:t xml:space="preserve"> executing</w:t>
      </w:r>
      <w:r w:rsidRPr="003D05C3">
        <w:rPr>
          <w:rFonts w:ascii="Arial" w:eastAsia="Times New Roman" w:hAnsi="Arial" w:cs="Arial"/>
        </w:rPr>
        <w:t xml:space="preserve"> incorrect computer commands</w:t>
      </w:r>
      <w:r w:rsidR="00131D5C">
        <w:rPr>
          <w:rFonts w:ascii="Arial" w:eastAsia="Times New Roman" w:hAnsi="Arial" w:cs="Arial"/>
        </w:rPr>
        <w:t>,</w:t>
      </w:r>
      <w:r w:rsidRPr="003D05C3">
        <w:rPr>
          <w:rFonts w:ascii="Arial" w:eastAsia="Times New Roman" w:hAnsi="Arial" w:cs="Arial"/>
        </w:rPr>
        <w:t xml:space="preserve"> and it is important to </w:t>
      </w:r>
      <w:r>
        <w:rPr>
          <w:rFonts w:ascii="Arial" w:eastAsia="Times New Roman" w:hAnsi="Arial" w:cs="Arial"/>
        </w:rPr>
        <w:t xml:space="preserve">visually </w:t>
      </w:r>
      <w:r w:rsidRPr="003D05C3">
        <w:rPr>
          <w:rFonts w:ascii="Arial" w:eastAsia="Times New Roman" w:hAnsi="Arial" w:cs="Arial"/>
        </w:rPr>
        <w:t xml:space="preserve">check for both </w:t>
      </w:r>
      <w:r>
        <w:rPr>
          <w:rFonts w:ascii="Arial" w:eastAsia="Times New Roman" w:hAnsi="Arial" w:cs="Arial"/>
        </w:rPr>
        <w:t>possibilities (Polit and Beck 2017</w:t>
      </w:r>
      <w:r w:rsidRPr="003D05C3">
        <w:rPr>
          <w:rFonts w:ascii="Arial" w:eastAsia="Times New Roman" w:hAnsi="Arial" w:cs="Arial"/>
        </w:rPr>
        <w:t>). Double data entry is advised to reduce errors and iden</w:t>
      </w:r>
      <w:r>
        <w:rPr>
          <w:rFonts w:ascii="Arial" w:eastAsia="Times New Roman" w:hAnsi="Arial" w:cs="Arial"/>
        </w:rPr>
        <w:t>tify outliers (Polit and Beck 2017</w:t>
      </w:r>
      <w:r w:rsidRPr="003D05C3">
        <w:rPr>
          <w:rFonts w:ascii="Arial" w:eastAsia="Times New Roman" w:hAnsi="Arial" w:cs="Arial"/>
        </w:rPr>
        <w:t xml:space="preserve">). These </w:t>
      </w:r>
      <w:r>
        <w:rPr>
          <w:rFonts w:ascii="Arial" w:eastAsia="Times New Roman" w:hAnsi="Arial" w:cs="Arial"/>
        </w:rPr>
        <w:t xml:space="preserve">two </w:t>
      </w:r>
      <w:r w:rsidRPr="003D05C3">
        <w:rPr>
          <w:rFonts w:ascii="Arial" w:eastAsia="Times New Roman" w:hAnsi="Arial" w:cs="Arial"/>
        </w:rPr>
        <w:t>pr</w:t>
      </w:r>
      <w:r>
        <w:rPr>
          <w:rFonts w:ascii="Arial" w:eastAsia="Times New Roman" w:hAnsi="Arial" w:cs="Arial"/>
        </w:rPr>
        <w:t>ocesses were undertaken for</w:t>
      </w:r>
      <w:r w:rsidR="00131D5C">
        <w:rPr>
          <w:rFonts w:ascii="Arial" w:eastAsia="Times New Roman" w:hAnsi="Arial" w:cs="Arial"/>
        </w:rPr>
        <w:t xml:space="preserve"> the raw data from</w:t>
      </w:r>
      <w:r>
        <w:rPr>
          <w:rFonts w:ascii="Arial" w:eastAsia="Times New Roman" w:hAnsi="Arial" w:cs="Arial"/>
        </w:rPr>
        <w:t xml:space="preserve"> all three questionnaires </w:t>
      </w:r>
      <w:r w:rsidR="00131D5C">
        <w:rPr>
          <w:rFonts w:ascii="Arial" w:eastAsia="Times New Roman" w:hAnsi="Arial" w:cs="Arial"/>
        </w:rPr>
        <w:t>being</w:t>
      </w:r>
      <w:r>
        <w:rPr>
          <w:rFonts w:ascii="Arial" w:eastAsia="Times New Roman" w:hAnsi="Arial" w:cs="Arial"/>
        </w:rPr>
        <w:t xml:space="preserve"> entered into SPSS in this study</w:t>
      </w:r>
      <w:r w:rsidR="00131D5C">
        <w:rPr>
          <w:rFonts w:ascii="Arial" w:eastAsia="Times New Roman" w:hAnsi="Arial" w:cs="Arial"/>
        </w:rPr>
        <w:t>,</w:t>
      </w:r>
      <w:r w:rsidR="00093925">
        <w:rPr>
          <w:rFonts w:ascii="Arial" w:eastAsia="Times New Roman" w:hAnsi="Arial" w:cs="Arial"/>
        </w:rPr>
        <w:t xml:space="preserve"> as I</w:t>
      </w:r>
      <w:r>
        <w:rPr>
          <w:rFonts w:ascii="Arial" w:eastAsia="Times New Roman" w:hAnsi="Arial" w:cs="Arial"/>
        </w:rPr>
        <w:t xml:space="preserve"> was a novice in this area</w:t>
      </w:r>
      <w:r w:rsidRPr="003D05C3">
        <w:rPr>
          <w:rFonts w:ascii="Arial" w:eastAsia="Times New Roman" w:hAnsi="Arial" w:cs="Arial"/>
        </w:rPr>
        <w:t xml:space="preserve">. </w:t>
      </w:r>
      <w:r w:rsidRPr="00275013">
        <w:rPr>
          <w:rFonts w:ascii="Arial" w:eastAsia="Times New Roman" w:hAnsi="Arial" w:cs="Arial"/>
        </w:rPr>
        <w:t xml:space="preserve">Only the family members who completed both admission and discharge questionnaires were retained; </w:t>
      </w:r>
      <w:r w:rsidR="00131D5C">
        <w:rPr>
          <w:rFonts w:ascii="Arial" w:eastAsia="Times New Roman" w:hAnsi="Arial" w:cs="Arial"/>
        </w:rPr>
        <w:t>i</w:t>
      </w:r>
      <w:r w:rsidRPr="00275013">
        <w:rPr>
          <w:rFonts w:ascii="Arial" w:eastAsia="Times New Roman" w:hAnsi="Arial" w:cs="Arial"/>
        </w:rPr>
        <w:t>ncomplete data sets were deleted from the database (</w:t>
      </w:r>
      <w:r>
        <w:rPr>
          <w:rFonts w:ascii="Arial" w:eastAsia="Times New Roman" w:hAnsi="Arial" w:cs="Arial"/>
        </w:rPr>
        <w:t xml:space="preserve">intervention group </w:t>
      </w:r>
      <w:r w:rsidRPr="003947B8">
        <w:rPr>
          <w:rFonts w:ascii="Arial" w:eastAsia="Times New Roman" w:hAnsi="Arial" w:cs="Arial"/>
          <w:i/>
          <w:iCs/>
        </w:rPr>
        <w:t>n</w:t>
      </w:r>
      <w:r>
        <w:rPr>
          <w:rFonts w:ascii="Arial" w:eastAsia="Times New Roman" w:hAnsi="Arial" w:cs="Arial"/>
        </w:rPr>
        <w:t xml:space="preserve">=12, control group </w:t>
      </w:r>
      <w:r w:rsidRPr="005B59F5">
        <w:rPr>
          <w:rFonts w:ascii="Arial" w:eastAsia="Times New Roman" w:hAnsi="Arial" w:cs="Arial"/>
          <w:i/>
          <w:iCs/>
        </w:rPr>
        <w:t>n</w:t>
      </w:r>
      <w:r>
        <w:rPr>
          <w:rFonts w:ascii="Arial" w:eastAsia="Times New Roman" w:hAnsi="Arial" w:cs="Arial"/>
        </w:rPr>
        <w:t>=11</w:t>
      </w:r>
      <w:r w:rsidR="00131D5C">
        <w:rPr>
          <w:rFonts w:ascii="Arial" w:eastAsia="Times New Roman" w:hAnsi="Arial" w:cs="Arial"/>
        </w:rPr>
        <w:t>; see</w:t>
      </w:r>
      <w:r>
        <w:rPr>
          <w:rFonts w:ascii="Arial" w:eastAsia="Times New Roman" w:hAnsi="Arial" w:cs="Arial"/>
        </w:rPr>
        <w:t xml:space="preserve"> </w:t>
      </w:r>
      <w:r w:rsidRPr="002B3859">
        <w:rPr>
          <w:rFonts w:ascii="Arial" w:eastAsia="Times New Roman" w:hAnsi="Arial" w:cs="Arial"/>
          <w:b/>
          <w:bCs/>
        </w:rPr>
        <w:t>Figure</w:t>
      </w:r>
      <w:r w:rsidRPr="002B3859">
        <w:rPr>
          <w:rFonts w:ascii="Arial" w:eastAsia="Times New Roman" w:hAnsi="Arial" w:cs="Arial"/>
          <w:b/>
        </w:rPr>
        <w:t xml:space="preserve"> 2</w:t>
      </w:r>
      <w:r>
        <w:rPr>
          <w:rFonts w:ascii="Arial" w:eastAsia="Times New Roman" w:hAnsi="Arial" w:cs="Arial"/>
        </w:rPr>
        <w:t xml:space="preserve">). </w:t>
      </w:r>
      <w:r w:rsidRPr="00275013">
        <w:rPr>
          <w:rFonts w:ascii="Arial" w:eastAsiaTheme="minorHAnsi" w:hAnsi="Arial" w:cs="Arial"/>
          <w:lang w:eastAsia="en-US"/>
        </w:rPr>
        <w:t>All data w</w:t>
      </w:r>
      <w:r w:rsidR="00131D5C">
        <w:rPr>
          <w:rFonts w:ascii="Arial" w:eastAsiaTheme="minorHAnsi" w:hAnsi="Arial" w:cs="Arial"/>
          <w:lang w:eastAsia="en-US"/>
        </w:rPr>
        <w:t>ere</w:t>
      </w:r>
      <w:r w:rsidRPr="00275013">
        <w:rPr>
          <w:rFonts w:ascii="Arial" w:eastAsiaTheme="minorHAnsi" w:hAnsi="Arial" w:cs="Arial"/>
          <w:lang w:eastAsia="en-US"/>
        </w:rPr>
        <w:t xml:space="preserve"> disposed </w:t>
      </w:r>
      <w:r w:rsidR="00C6641B">
        <w:rPr>
          <w:rFonts w:ascii="Arial" w:eastAsiaTheme="minorHAnsi" w:hAnsi="Arial" w:cs="Arial"/>
          <w:lang w:eastAsia="en-US"/>
        </w:rPr>
        <w:t xml:space="preserve">of </w:t>
      </w:r>
      <w:r w:rsidRPr="00275013">
        <w:rPr>
          <w:rFonts w:ascii="Arial" w:eastAsiaTheme="minorHAnsi" w:hAnsi="Arial" w:cs="Arial"/>
          <w:lang w:eastAsia="en-US"/>
        </w:rPr>
        <w:t>in accordance with requir</w:t>
      </w:r>
      <w:r>
        <w:rPr>
          <w:rFonts w:ascii="Arial" w:eastAsiaTheme="minorHAnsi" w:hAnsi="Arial" w:cs="Arial"/>
          <w:lang w:eastAsia="en-US"/>
        </w:rPr>
        <w:t xml:space="preserve">ements of the </w:t>
      </w:r>
      <w:r w:rsidRPr="00E81B21">
        <w:rPr>
          <w:rFonts w:ascii="Arial" w:eastAsiaTheme="minorHAnsi" w:hAnsi="Arial" w:cs="Arial"/>
          <w:lang w:eastAsia="en-US"/>
        </w:rPr>
        <w:t>General Data Protection Regulat</w:t>
      </w:r>
      <w:r>
        <w:rPr>
          <w:rFonts w:ascii="Arial" w:eastAsiaTheme="minorHAnsi" w:hAnsi="Arial" w:cs="Arial"/>
          <w:lang w:eastAsia="en-US"/>
        </w:rPr>
        <w:t>ions (</w:t>
      </w:r>
      <w:r w:rsidRPr="00E81B21">
        <w:rPr>
          <w:rFonts w:ascii="Arial" w:eastAsiaTheme="minorHAnsi" w:hAnsi="Arial" w:cs="Arial"/>
          <w:lang w:eastAsia="en-US"/>
        </w:rPr>
        <w:t>2018)</w:t>
      </w:r>
      <w:r>
        <w:rPr>
          <w:rFonts w:ascii="Arial" w:eastAsiaTheme="minorHAnsi" w:hAnsi="Arial" w:cs="Arial"/>
          <w:lang w:eastAsia="en-US"/>
        </w:rPr>
        <w:t>.</w:t>
      </w:r>
    </w:p>
    <w:p w14:paraId="172FF3AD" w14:textId="77777777" w:rsidR="0061256C" w:rsidRPr="00275013" w:rsidRDefault="0061256C" w:rsidP="00C12CCC">
      <w:pPr>
        <w:pStyle w:val="Heading3"/>
        <w:rPr>
          <w:rFonts w:eastAsia="Times New Roman"/>
        </w:rPr>
      </w:pPr>
      <w:bookmarkStart w:id="85" w:name="_Toc98085754"/>
      <w:r>
        <w:rPr>
          <w:rFonts w:eastAsia="Times New Roman"/>
        </w:rPr>
        <w:t>3.10</w:t>
      </w:r>
      <w:r w:rsidRPr="00275013">
        <w:rPr>
          <w:rFonts w:eastAsia="Times New Roman"/>
        </w:rPr>
        <w:t>.1:</w:t>
      </w:r>
      <w:r>
        <w:rPr>
          <w:rFonts w:eastAsia="Times New Roman"/>
        </w:rPr>
        <w:t xml:space="preserve"> Statistical a</w:t>
      </w:r>
      <w:r w:rsidRPr="00275013">
        <w:rPr>
          <w:rFonts w:eastAsia="Times New Roman"/>
        </w:rPr>
        <w:t>nalyses</w:t>
      </w:r>
      <w:bookmarkEnd w:id="85"/>
    </w:p>
    <w:p w14:paraId="172FF3AE" w14:textId="77777777" w:rsidR="0061256C" w:rsidRPr="00275013" w:rsidRDefault="0061256C" w:rsidP="0061256C">
      <w:pPr>
        <w:rPr>
          <w:rFonts w:eastAsia="Times New Roman" w:cs="Arial"/>
        </w:rPr>
      </w:pPr>
      <w:r w:rsidRPr="00275013">
        <w:rPr>
          <w:rFonts w:eastAsia="Times New Roman" w:cs="Arial"/>
        </w:rPr>
        <w:t xml:space="preserve">Quantitative data analysis was used to examine family members’ and patients’ data collected on admission to ICU (TP1) and on discharge from ICU (TP2). </w:t>
      </w:r>
    </w:p>
    <w:p w14:paraId="172FF3AF" w14:textId="10AC0011" w:rsidR="0061256C" w:rsidRDefault="0061256C" w:rsidP="0061256C">
      <w:pPr>
        <w:rPr>
          <w:rFonts w:eastAsia="Times New Roman" w:cs="Arial"/>
        </w:rPr>
      </w:pPr>
      <w:r w:rsidRPr="00275013">
        <w:rPr>
          <w:rFonts w:eastAsia="Times New Roman" w:cs="Arial"/>
        </w:rPr>
        <w:t>First, descriptive and inferential statistics were use</w:t>
      </w:r>
      <w:r>
        <w:rPr>
          <w:rFonts w:eastAsia="Times New Roman" w:cs="Arial"/>
        </w:rPr>
        <w:t>d to</w:t>
      </w:r>
      <w:r w:rsidRPr="00275013">
        <w:rPr>
          <w:rFonts w:eastAsia="Times New Roman" w:cs="Arial"/>
        </w:rPr>
        <w:t xml:space="preserve"> summarise the socio-demographic and clinical variables. Continuous data were summarised using mea</w:t>
      </w:r>
      <w:r>
        <w:rPr>
          <w:rFonts w:eastAsia="Times New Roman" w:cs="Arial"/>
        </w:rPr>
        <w:t>ns and standard deviations (SD)</w:t>
      </w:r>
      <w:r w:rsidRPr="00275013">
        <w:rPr>
          <w:rFonts w:eastAsia="Times New Roman" w:cs="Arial"/>
        </w:rPr>
        <w:t>, or median and ranges</w:t>
      </w:r>
      <w:r w:rsidR="00E00CF3">
        <w:rPr>
          <w:rFonts w:eastAsia="Times New Roman" w:cs="Arial"/>
        </w:rPr>
        <w:t>,</w:t>
      </w:r>
      <w:r w:rsidRPr="00275013">
        <w:rPr>
          <w:rFonts w:eastAsia="Times New Roman" w:cs="Arial"/>
        </w:rPr>
        <w:t xml:space="preserve"> as appropriate. Categorical data </w:t>
      </w:r>
      <w:r w:rsidR="00E00CF3">
        <w:rPr>
          <w:rFonts w:eastAsia="Times New Roman" w:cs="Arial"/>
        </w:rPr>
        <w:t xml:space="preserve">were </w:t>
      </w:r>
      <w:r w:rsidRPr="00275013">
        <w:rPr>
          <w:rFonts w:eastAsia="Times New Roman" w:cs="Arial"/>
        </w:rPr>
        <w:t>presented as frequencies and percentages (</w:t>
      </w:r>
      <w:r w:rsidRPr="00E00CF3">
        <w:rPr>
          <w:rFonts w:eastAsia="Times New Roman" w:cs="Arial"/>
          <w:i/>
          <w:iCs/>
        </w:rPr>
        <w:t>n</w:t>
      </w:r>
      <w:r w:rsidRPr="00275013">
        <w:rPr>
          <w:rFonts w:eastAsia="Times New Roman" w:cs="Arial"/>
        </w:rPr>
        <w:t>/%) (e.g</w:t>
      </w:r>
      <w:r w:rsidR="00C6641B">
        <w:rPr>
          <w:rFonts w:eastAsia="Times New Roman" w:cs="Arial"/>
        </w:rPr>
        <w:t>.</w:t>
      </w:r>
      <w:r w:rsidR="00E00CF3">
        <w:rPr>
          <w:rFonts w:eastAsia="Times New Roman" w:cs="Arial"/>
        </w:rPr>
        <w:t>,</w:t>
      </w:r>
      <w:r w:rsidRPr="00275013">
        <w:rPr>
          <w:rFonts w:eastAsia="Times New Roman" w:cs="Arial"/>
        </w:rPr>
        <w:t xml:space="preserve"> gender, relationship to patient, </w:t>
      </w:r>
      <w:r>
        <w:rPr>
          <w:rFonts w:eastAsia="Times New Roman" w:cs="Arial"/>
        </w:rPr>
        <w:t xml:space="preserve">previous ICU experience, </w:t>
      </w:r>
      <w:r w:rsidRPr="00275013">
        <w:rPr>
          <w:rFonts w:eastAsia="Times New Roman" w:cs="Arial"/>
        </w:rPr>
        <w:t>living arrangement, nature of admission, expected/unexpected reason for ICU admission). Patients’ clinical variables</w:t>
      </w:r>
      <w:r w:rsidR="00E00CF3">
        <w:rPr>
          <w:rFonts w:eastAsia="Times New Roman" w:cs="Arial"/>
        </w:rPr>
        <w:t>,</w:t>
      </w:r>
      <w:r w:rsidRPr="00275013">
        <w:rPr>
          <w:rFonts w:eastAsia="Times New Roman" w:cs="Arial"/>
        </w:rPr>
        <w:t xml:space="preserve"> such as Acute Physiological, Age, Chronic Health Evaluation (APACHE) III, length of patient stay</w:t>
      </w:r>
      <w:r w:rsidR="00E00CF3">
        <w:rPr>
          <w:rFonts w:eastAsia="Times New Roman" w:cs="Arial"/>
        </w:rPr>
        <w:t>,</w:t>
      </w:r>
      <w:r w:rsidRPr="00275013">
        <w:rPr>
          <w:rFonts w:eastAsia="Times New Roman" w:cs="Arial"/>
        </w:rPr>
        <w:t xml:space="preserve"> and frequency of visits by relatives</w:t>
      </w:r>
      <w:r w:rsidR="00E00CF3">
        <w:rPr>
          <w:rFonts w:eastAsia="Times New Roman" w:cs="Arial"/>
        </w:rPr>
        <w:t>,</w:t>
      </w:r>
      <w:r w:rsidRPr="00275013">
        <w:rPr>
          <w:rFonts w:eastAsia="Times New Roman" w:cs="Arial"/>
        </w:rPr>
        <w:t xml:space="preserve"> were reported as means/SD or </w:t>
      </w:r>
      <w:r w:rsidRPr="00E00CF3">
        <w:rPr>
          <w:rFonts w:eastAsia="Times New Roman" w:cs="Arial"/>
          <w:i/>
          <w:iCs/>
        </w:rPr>
        <w:t>n</w:t>
      </w:r>
      <w:r w:rsidRPr="00275013">
        <w:rPr>
          <w:rFonts w:eastAsia="Times New Roman" w:cs="Arial"/>
        </w:rPr>
        <w:t>/%, as appropriate</w:t>
      </w:r>
      <w:r>
        <w:rPr>
          <w:rFonts w:eastAsia="Times New Roman" w:cs="Arial"/>
        </w:rPr>
        <w:t xml:space="preserve">. </w:t>
      </w:r>
    </w:p>
    <w:p w14:paraId="172FF3B0" w14:textId="13CC48B7" w:rsidR="0061256C" w:rsidRPr="0042456B" w:rsidRDefault="0061256C" w:rsidP="0061256C">
      <w:pPr>
        <w:rPr>
          <w:rFonts w:eastAsia="Times New Roman" w:cs="Arial"/>
        </w:rPr>
      </w:pPr>
      <w:r>
        <w:rPr>
          <w:rFonts w:eastAsia="Times New Roman" w:cs="Arial"/>
        </w:rPr>
        <w:t>Second, c</w:t>
      </w:r>
      <w:r w:rsidRPr="00275013">
        <w:rPr>
          <w:rFonts w:eastAsia="Times New Roman" w:cs="Arial"/>
        </w:rPr>
        <w:t>omparisons between the patient</w:t>
      </w:r>
      <w:r w:rsidR="00E00CF3">
        <w:rPr>
          <w:rFonts w:eastAsia="Times New Roman" w:cs="Arial"/>
        </w:rPr>
        <w:t>’</w:t>
      </w:r>
      <w:r w:rsidRPr="00275013">
        <w:rPr>
          <w:rFonts w:eastAsia="Times New Roman" w:cs="Arial"/>
        </w:rPr>
        <w:t xml:space="preserve">s and family members’ socio-demographic characteristics at TP1 were computed for the intervention and control group using the </w:t>
      </w:r>
      <w:r w:rsidRPr="00275013">
        <w:rPr>
          <w:rFonts w:eastAsia="Times New Roman" w:cs="Arial"/>
          <w:b/>
        </w:rPr>
        <w:t xml:space="preserve">independent sample </w:t>
      </w:r>
      <w:r w:rsidRPr="00E00CF3">
        <w:rPr>
          <w:rFonts w:eastAsia="Times New Roman" w:cs="Arial"/>
          <w:b/>
          <w:i/>
          <w:iCs/>
        </w:rPr>
        <w:t>t</w:t>
      </w:r>
      <w:r w:rsidRPr="00275013">
        <w:rPr>
          <w:rFonts w:eastAsia="Times New Roman" w:cs="Arial"/>
          <w:b/>
        </w:rPr>
        <w:t>-test,</w:t>
      </w:r>
      <w:r w:rsidRPr="00275013">
        <w:rPr>
          <w:rFonts w:eastAsia="Times New Roman" w:cs="Arial"/>
        </w:rPr>
        <w:t xml:space="preserve"> when: 1) The level of data was continuous (interval or ratio)</w:t>
      </w:r>
      <w:r w:rsidR="00C6641B">
        <w:rPr>
          <w:rFonts w:eastAsia="Times New Roman" w:cs="Arial"/>
        </w:rPr>
        <w:t>,</w:t>
      </w:r>
      <w:r w:rsidRPr="00275013">
        <w:rPr>
          <w:rFonts w:eastAsia="Times New Roman" w:cs="Arial"/>
        </w:rPr>
        <w:t xml:space="preserve"> and 2) </w:t>
      </w:r>
      <w:r w:rsidR="00E00CF3">
        <w:rPr>
          <w:rFonts w:eastAsia="Times New Roman" w:cs="Arial"/>
        </w:rPr>
        <w:t>d</w:t>
      </w:r>
      <w:r w:rsidRPr="00275013">
        <w:rPr>
          <w:rFonts w:eastAsia="Times New Roman" w:cs="Arial"/>
        </w:rPr>
        <w:t>ata w</w:t>
      </w:r>
      <w:r w:rsidR="00E00CF3">
        <w:rPr>
          <w:rFonts w:eastAsia="Times New Roman" w:cs="Arial"/>
        </w:rPr>
        <w:t>ere</w:t>
      </w:r>
      <w:r w:rsidRPr="00275013">
        <w:rPr>
          <w:rFonts w:eastAsia="Times New Roman" w:cs="Arial"/>
        </w:rPr>
        <w:t xml:space="preserve"> normally distributed</w:t>
      </w:r>
      <w:r w:rsidR="00E00CF3">
        <w:rPr>
          <w:rFonts w:eastAsia="Times New Roman" w:cs="Arial"/>
        </w:rPr>
        <w:t>.</w:t>
      </w:r>
      <w:r w:rsidRPr="00275013">
        <w:rPr>
          <w:rFonts w:eastAsia="Times New Roman" w:cs="Arial"/>
          <w:vertAlign w:val="superscript"/>
        </w:rPr>
        <w:footnoteReference w:id="1"/>
      </w:r>
      <w:r w:rsidRPr="00275013">
        <w:rPr>
          <w:rFonts w:eastAsia="Times New Roman" w:cs="Arial"/>
        </w:rPr>
        <w:t xml:space="preserve"> </w:t>
      </w:r>
      <w:r w:rsidRPr="00E168A3">
        <w:rPr>
          <w:rFonts w:eastAsia="Times New Roman" w:cs="Arial"/>
        </w:rPr>
        <w:t>When the data were categorical (nominal, ordinal or dichotomous), the Chi</w:t>
      </w:r>
      <w:r w:rsidR="00E00CF3">
        <w:rPr>
          <w:rFonts w:eastAsia="Times New Roman" w:cs="Arial"/>
        </w:rPr>
        <w:t>-</w:t>
      </w:r>
      <w:r w:rsidRPr="00E168A3">
        <w:rPr>
          <w:rFonts w:eastAsia="Times New Roman" w:cs="Arial"/>
        </w:rPr>
        <w:t>square test (</w:t>
      </w:r>
      <w:r w:rsidRPr="00E00CF3">
        <w:rPr>
          <w:rFonts w:eastAsia="Times New Roman" w:cs="Arial"/>
          <w:i/>
          <w:iCs/>
        </w:rPr>
        <w:t>χ</w:t>
      </w:r>
      <w:r w:rsidRPr="00E168A3">
        <w:rPr>
          <w:rFonts w:eastAsia="Times New Roman" w:cs="Arial"/>
        </w:rPr>
        <w:t>2) was used for comparisons (Polit and Beck 2017).</w:t>
      </w:r>
      <w:r>
        <w:rPr>
          <w:rFonts w:eastAsia="Times New Roman" w:cs="Arial"/>
        </w:rPr>
        <w:t xml:space="preserve"> </w:t>
      </w:r>
      <w:r w:rsidRPr="00275013">
        <w:rPr>
          <w:rFonts w:eastAsia="Times New Roman" w:cs="Arial"/>
        </w:rPr>
        <w:t xml:space="preserve">Frequency </w:t>
      </w:r>
      <w:r w:rsidRPr="0050258D">
        <w:rPr>
          <w:rFonts w:eastAsia="Times New Roman" w:cs="Arial"/>
        </w:rPr>
        <w:t>histograms</w:t>
      </w:r>
      <w:r w:rsidRPr="00275013">
        <w:rPr>
          <w:rFonts w:eastAsia="Times New Roman" w:cs="Arial"/>
        </w:rPr>
        <w:t xml:space="preserve"> are presented</w:t>
      </w:r>
      <w:r>
        <w:rPr>
          <w:rFonts w:eastAsia="Times New Roman" w:cs="Arial"/>
        </w:rPr>
        <w:t xml:space="preserve"> for anxiety (state and trait), </w:t>
      </w:r>
      <w:r w:rsidRPr="00275013">
        <w:rPr>
          <w:rFonts w:eastAsia="Times New Roman" w:cs="Arial"/>
        </w:rPr>
        <w:t>uncertainty</w:t>
      </w:r>
      <w:r w:rsidR="00DD00FE">
        <w:rPr>
          <w:rFonts w:eastAsia="Times New Roman" w:cs="Arial"/>
        </w:rPr>
        <w:t>,</w:t>
      </w:r>
      <w:r w:rsidRPr="00275013">
        <w:rPr>
          <w:rFonts w:eastAsia="Times New Roman" w:cs="Arial"/>
        </w:rPr>
        <w:t xml:space="preserve"> and family satisfaction </w:t>
      </w:r>
      <w:r>
        <w:rPr>
          <w:rFonts w:eastAsia="Times New Roman" w:cs="Arial"/>
        </w:rPr>
        <w:t xml:space="preserve">overall </w:t>
      </w:r>
      <w:r w:rsidRPr="00275013">
        <w:rPr>
          <w:rFonts w:eastAsia="Times New Roman" w:cs="Arial"/>
        </w:rPr>
        <w:t>with care and decision</w:t>
      </w:r>
      <w:r w:rsidR="00E00CF3">
        <w:rPr>
          <w:rFonts w:eastAsia="Times New Roman" w:cs="Arial"/>
        </w:rPr>
        <w:t>-</w:t>
      </w:r>
      <w:r w:rsidRPr="00275013">
        <w:rPr>
          <w:rFonts w:eastAsia="Times New Roman" w:cs="Arial"/>
        </w:rPr>
        <w:t>making, to also show the distribution</w:t>
      </w:r>
      <w:r w:rsidR="00E00CF3">
        <w:rPr>
          <w:rFonts w:eastAsia="Times New Roman" w:cs="Arial"/>
        </w:rPr>
        <w:t>,</w:t>
      </w:r>
      <w:r w:rsidRPr="00275013">
        <w:rPr>
          <w:rFonts w:eastAsia="Times New Roman" w:cs="Arial"/>
        </w:rPr>
        <w:t xml:space="preserve"> i.e.</w:t>
      </w:r>
      <w:r w:rsidR="00E00CF3">
        <w:rPr>
          <w:rFonts w:eastAsia="Times New Roman" w:cs="Arial"/>
        </w:rPr>
        <w:t>, the</w:t>
      </w:r>
      <w:r w:rsidRPr="00275013">
        <w:rPr>
          <w:rFonts w:eastAsia="Times New Roman" w:cs="Arial"/>
        </w:rPr>
        <w:t xml:space="preserve"> spread of the data</w:t>
      </w:r>
      <w:r w:rsidR="00C6641B">
        <w:rPr>
          <w:rFonts w:eastAsia="Times New Roman" w:cs="Arial"/>
        </w:rPr>
        <w:t>,</w:t>
      </w:r>
      <w:r w:rsidRPr="00275013">
        <w:rPr>
          <w:rFonts w:eastAsia="Times New Roman" w:cs="Arial"/>
        </w:rPr>
        <w:t xml:space="preserve"> </w:t>
      </w:r>
      <w:r>
        <w:rPr>
          <w:rFonts w:eastAsia="Times New Roman" w:cs="Arial"/>
        </w:rPr>
        <w:t>at TP1 (Polit and Beck 2017</w:t>
      </w:r>
      <w:r w:rsidRPr="00275013">
        <w:rPr>
          <w:rFonts w:eastAsia="Times New Roman" w:cs="Arial"/>
        </w:rPr>
        <w:t>) (</w:t>
      </w:r>
      <w:r w:rsidR="00203124">
        <w:rPr>
          <w:rFonts w:eastAsia="Times New Roman" w:cs="Arial"/>
        </w:rPr>
        <w:t xml:space="preserve">see </w:t>
      </w:r>
      <w:r w:rsidRPr="0050258D">
        <w:rPr>
          <w:rFonts w:eastAsia="Times New Roman" w:cs="Arial"/>
          <w:b/>
          <w:bCs/>
        </w:rPr>
        <w:t>Appendix</w:t>
      </w:r>
      <w:r w:rsidRPr="0050258D">
        <w:rPr>
          <w:rFonts w:eastAsia="Times New Roman" w:cs="Arial"/>
          <w:b/>
        </w:rPr>
        <w:t xml:space="preserve"> </w:t>
      </w:r>
      <w:r>
        <w:rPr>
          <w:rFonts w:eastAsia="Times New Roman" w:cs="Arial"/>
          <w:b/>
        </w:rPr>
        <w:t>XI</w:t>
      </w:r>
      <w:r w:rsidR="00200CB9">
        <w:rPr>
          <w:rFonts w:eastAsia="Times New Roman" w:cs="Arial"/>
          <w:b/>
        </w:rPr>
        <w:t>I</w:t>
      </w:r>
      <w:r w:rsidR="005B59F5">
        <w:rPr>
          <w:rFonts w:eastAsia="Times New Roman" w:cs="Arial"/>
          <w:b/>
        </w:rPr>
        <w:t>,</w:t>
      </w:r>
      <w:r>
        <w:rPr>
          <w:rFonts w:eastAsia="Times New Roman" w:cs="Arial"/>
          <w:b/>
        </w:rPr>
        <w:t xml:space="preserve"> </w:t>
      </w:r>
      <w:r w:rsidR="005B59F5">
        <w:rPr>
          <w:rFonts w:eastAsia="Times New Roman" w:cs="Arial"/>
          <w:b/>
        </w:rPr>
        <w:t>F</w:t>
      </w:r>
      <w:r>
        <w:rPr>
          <w:rFonts w:eastAsia="Times New Roman" w:cs="Arial"/>
          <w:b/>
        </w:rPr>
        <w:t xml:space="preserve">igures </w:t>
      </w:r>
      <w:r w:rsidR="00203124">
        <w:rPr>
          <w:rFonts w:eastAsia="Times New Roman" w:cs="Arial"/>
          <w:b/>
        </w:rPr>
        <w:t>16</w:t>
      </w:r>
      <w:r w:rsidR="005B59F5">
        <w:rPr>
          <w:rFonts w:eastAsia="Times New Roman" w:cs="Arial"/>
          <w:b/>
        </w:rPr>
        <w:t>–</w:t>
      </w:r>
      <w:r w:rsidR="00203124">
        <w:rPr>
          <w:rFonts w:eastAsia="Times New Roman" w:cs="Arial"/>
          <w:b/>
        </w:rPr>
        <w:t>21</w:t>
      </w:r>
      <w:r w:rsidRPr="00275013">
        <w:rPr>
          <w:rFonts w:eastAsia="Times New Roman" w:cs="Arial"/>
        </w:rPr>
        <w:t>).</w:t>
      </w:r>
      <w:r w:rsidR="005B59F5">
        <w:rPr>
          <w:rFonts w:eastAsia="Times New Roman" w:cs="Arial"/>
        </w:rPr>
        <w:t xml:space="preserve"> </w:t>
      </w:r>
      <w:r w:rsidRPr="00275013">
        <w:rPr>
          <w:rFonts w:eastAsia="Times New Roman" w:cs="Arial"/>
        </w:rPr>
        <w:t xml:space="preserve">The non-parametric </w:t>
      </w:r>
      <w:r w:rsidRPr="00275013">
        <w:rPr>
          <w:rFonts w:eastAsia="Times New Roman" w:cs="Arial"/>
          <w:b/>
        </w:rPr>
        <w:t>Mann</w:t>
      </w:r>
      <w:r w:rsidR="00E00CF3">
        <w:rPr>
          <w:rFonts w:eastAsia="Times New Roman" w:cs="Arial"/>
          <w:b/>
        </w:rPr>
        <w:t>–</w:t>
      </w:r>
      <w:r w:rsidRPr="00275013">
        <w:rPr>
          <w:rFonts w:eastAsia="Times New Roman" w:cs="Arial"/>
          <w:b/>
        </w:rPr>
        <w:t xml:space="preserve">Whitney </w:t>
      </w:r>
      <w:r w:rsidRPr="005B59F5">
        <w:rPr>
          <w:rFonts w:eastAsia="Times New Roman" w:cs="Arial"/>
          <w:b/>
          <w:i/>
          <w:iCs/>
        </w:rPr>
        <w:t>U</w:t>
      </w:r>
      <w:r w:rsidRPr="00275013">
        <w:rPr>
          <w:rFonts w:eastAsia="Times New Roman" w:cs="Arial"/>
          <w:b/>
        </w:rPr>
        <w:t xml:space="preserve"> test</w:t>
      </w:r>
      <w:r w:rsidRPr="00275013">
        <w:rPr>
          <w:rFonts w:eastAsia="Times New Roman" w:cs="Arial"/>
        </w:rPr>
        <w:t xml:space="preserve"> was used when </w:t>
      </w:r>
      <w:r>
        <w:rPr>
          <w:rFonts w:eastAsia="Times New Roman" w:cs="Arial"/>
        </w:rPr>
        <w:t>t</w:t>
      </w:r>
      <w:r w:rsidRPr="00275013">
        <w:rPr>
          <w:rFonts w:eastAsia="Times New Roman" w:cs="Arial"/>
        </w:rPr>
        <w:t>he data w</w:t>
      </w:r>
      <w:r w:rsidR="00E00CF3">
        <w:rPr>
          <w:rFonts w:eastAsia="Times New Roman" w:cs="Arial"/>
        </w:rPr>
        <w:t>ere</w:t>
      </w:r>
      <w:r w:rsidRPr="00275013">
        <w:rPr>
          <w:rFonts w:eastAsia="Times New Roman" w:cs="Arial"/>
        </w:rPr>
        <w:t xml:space="preserve"> not normally distributed. </w:t>
      </w:r>
    </w:p>
    <w:p w14:paraId="172FF3B1" w14:textId="77777777" w:rsidR="0061256C" w:rsidRPr="004653FA" w:rsidRDefault="0061256C" w:rsidP="0061256C">
      <w:pPr>
        <w:rPr>
          <w:rFonts w:eastAsia="Times New Roman" w:cs="Arial"/>
          <w:color w:val="000000" w:themeColor="text1"/>
        </w:rPr>
      </w:pPr>
      <w:r w:rsidRPr="00C6641B">
        <w:rPr>
          <w:rFonts w:eastAsia="Times New Roman" w:cs="Arial"/>
          <w:color w:val="000000" w:themeColor="text1"/>
        </w:rPr>
        <w:t xml:space="preserve">Thirdly, to determine how the control group and intervention group variables </w:t>
      </w:r>
      <w:r w:rsidRPr="00C6641B">
        <w:rPr>
          <w:rFonts w:eastAsia="Times New Roman" w:cs="Arial"/>
          <w:b/>
          <w:color w:val="000000" w:themeColor="text1"/>
        </w:rPr>
        <w:t xml:space="preserve">changed </w:t>
      </w:r>
      <w:r w:rsidR="00BC5A49" w:rsidRPr="00C6641B">
        <w:rPr>
          <w:rFonts w:eastAsia="Times New Roman" w:cs="Arial"/>
          <w:color w:val="000000" w:themeColor="text1"/>
        </w:rPr>
        <w:t xml:space="preserve">from TP1 to TP2, </w:t>
      </w:r>
      <w:r w:rsidRPr="00C6641B">
        <w:rPr>
          <w:rFonts w:eastAsia="Times New Roman" w:cs="Arial"/>
          <w:color w:val="000000" w:themeColor="text1"/>
        </w:rPr>
        <w:t xml:space="preserve">median scores and ranges are displayed graphically by </w:t>
      </w:r>
      <w:r w:rsidRPr="00C6641B">
        <w:rPr>
          <w:rFonts w:eastAsia="Times New Roman" w:cs="Arial"/>
          <w:b/>
          <w:color w:val="000000" w:themeColor="text1"/>
        </w:rPr>
        <w:t>boxplots,</w:t>
      </w:r>
      <w:r w:rsidRPr="00C6641B">
        <w:rPr>
          <w:rFonts w:eastAsia="Times New Roman" w:cs="Arial"/>
          <w:color w:val="000000" w:themeColor="text1"/>
        </w:rPr>
        <w:t xml:space="preserve"> which are particularly useful for displaying the median</w:t>
      </w:r>
      <w:r w:rsidR="00E00CF3" w:rsidRPr="00C6641B">
        <w:rPr>
          <w:rFonts w:eastAsia="Times New Roman" w:cs="Arial"/>
          <w:color w:val="000000" w:themeColor="text1"/>
        </w:rPr>
        <w:t xml:space="preserve"> </w:t>
      </w:r>
      <w:r w:rsidRPr="00C6641B">
        <w:rPr>
          <w:rFonts w:eastAsia="Times New Roman" w:cs="Arial"/>
          <w:color w:val="000000" w:themeColor="text1"/>
        </w:rPr>
        <w:t>s</w:t>
      </w:r>
      <w:r w:rsidR="00E00CF3" w:rsidRPr="00C6641B">
        <w:rPr>
          <w:rFonts w:eastAsia="Times New Roman" w:cs="Arial"/>
          <w:color w:val="000000" w:themeColor="text1"/>
        </w:rPr>
        <w:t>cores</w:t>
      </w:r>
      <w:r w:rsidRPr="00C6641B">
        <w:rPr>
          <w:rFonts w:eastAsia="Times New Roman" w:cs="Arial"/>
          <w:color w:val="000000" w:themeColor="text1"/>
        </w:rPr>
        <w:t xml:space="preserve"> and for </w:t>
      </w:r>
      <w:r w:rsidR="00E00CF3" w:rsidRPr="00C6641B">
        <w:rPr>
          <w:rFonts w:eastAsia="Times New Roman" w:cs="Arial"/>
          <w:color w:val="000000" w:themeColor="text1"/>
        </w:rPr>
        <w:t xml:space="preserve">making </w:t>
      </w:r>
      <w:r w:rsidRPr="00C6641B">
        <w:rPr>
          <w:rFonts w:eastAsia="Times New Roman" w:cs="Arial"/>
          <w:color w:val="000000" w:themeColor="text1"/>
        </w:rPr>
        <w:t>comparisons among groups (Polit and Beck 2017)</w:t>
      </w:r>
      <w:r w:rsidR="00E00CF3" w:rsidRPr="00C6641B">
        <w:rPr>
          <w:rFonts w:eastAsia="Times New Roman" w:cs="Arial"/>
          <w:color w:val="000000" w:themeColor="text1"/>
        </w:rPr>
        <w:t>.</w:t>
      </w:r>
    </w:p>
    <w:p w14:paraId="172FF3B2" w14:textId="77777777" w:rsidR="0061256C" w:rsidRPr="00275013" w:rsidRDefault="0061256C" w:rsidP="0061256C">
      <w:pPr>
        <w:rPr>
          <w:rFonts w:eastAsia="Times New Roman" w:cs="Arial"/>
        </w:rPr>
      </w:pPr>
      <w:r w:rsidRPr="00275013">
        <w:rPr>
          <w:rFonts w:eastAsia="Times New Roman" w:cs="Arial"/>
        </w:rPr>
        <w:t>F</w:t>
      </w:r>
      <w:r>
        <w:rPr>
          <w:rFonts w:eastAsia="Times New Roman" w:cs="Arial"/>
        </w:rPr>
        <w:t>inally</w:t>
      </w:r>
      <w:r w:rsidRPr="00275013">
        <w:rPr>
          <w:rFonts w:eastAsia="Times New Roman" w:cs="Arial"/>
        </w:rPr>
        <w:t>, the</w:t>
      </w:r>
      <w:r>
        <w:rPr>
          <w:rFonts w:eastAsia="Times New Roman" w:cs="Arial"/>
        </w:rPr>
        <w:t xml:space="preserve"> </w:t>
      </w:r>
      <w:r w:rsidRPr="00275013">
        <w:rPr>
          <w:rFonts w:eastAsia="Times New Roman" w:cs="Arial"/>
        </w:rPr>
        <w:t>Freidman</w:t>
      </w:r>
      <w:r w:rsidRPr="00275013">
        <w:rPr>
          <w:rFonts w:eastAsia="Calibri" w:cs="Arial"/>
          <w:b/>
          <w:bCs/>
        </w:rPr>
        <w:t xml:space="preserve"> one-way Analysis of Variance</w:t>
      </w:r>
      <w:r w:rsidRPr="00275013">
        <w:rPr>
          <w:rFonts w:eastAsia="Calibri" w:cs="Arial"/>
        </w:rPr>
        <w:t xml:space="preserve"> (ANOVA) for independent groups</w:t>
      </w:r>
      <w:r w:rsidRPr="00275013">
        <w:rPr>
          <w:rFonts w:eastAsia="Times New Roman" w:cs="Arial"/>
        </w:rPr>
        <w:t xml:space="preserve"> was used to explore changes over time in the control and intervention groups for the study variables (i.e.</w:t>
      </w:r>
      <w:r w:rsidR="00E00CF3">
        <w:rPr>
          <w:rFonts w:eastAsia="Times New Roman" w:cs="Arial"/>
        </w:rPr>
        <w:t>,</w:t>
      </w:r>
      <w:r w:rsidRPr="00275013">
        <w:rPr>
          <w:rFonts w:eastAsia="Times New Roman" w:cs="Arial"/>
        </w:rPr>
        <w:t xml:space="preserve"> anxiety, uncertainty, </w:t>
      </w:r>
      <w:r w:rsidR="00354F74">
        <w:rPr>
          <w:rFonts w:eastAsia="Times New Roman" w:cs="Arial"/>
        </w:rPr>
        <w:t xml:space="preserve">degree of </w:t>
      </w:r>
      <w:r w:rsidRPr="00275013">
        <w:rPr>
          <w:rFonts w:eastAsia="Times New Roman" w:cs="Arial"/>
        </w:rPr>
        <w:t xml:space="preserve">satisfaction </w:t>
      </w:r>
      <w:r>
        <w:rPr>
          <w:rFonts w:eastAsia="Times New Roman" w:cs="Arial"/>
        </w:rPr>
        <w:t xml:space="preserve">overall </w:t>
      </w:r>
      <w:r w:rsidRPr="00275013">
        <w:rPr>
          <w:rFonts w:eastAsia="Times New Roman" w:cs="Arial"/>
        </w:rPr>
        <w:t xml:space="preserve">with care and </w:t>
      </w:r>
      <w:r w:rsidR="00354F74">
        <w:rPr>
          <w:rFonts w:eastAsia="Times New Roman" w:cs="Arial"/>
        </w:rPr>
        <w:t>with information/</w:t>
      </w:r>
      <w:r w:rsidRPr="00275013">
        <w:rPr>
          <w:rFonts w:eastAsia="Times New Roman" w:cs="Arial"/>
        </w:rPr>
        <w:t>decisi</w:t>
      </w:r>
      <w:r>
        <w:rPr>
          <w:rFonts w:eastAsia="Times New Roman" w:cs="Arial"/>
        </w:rPr>
        <w:t>on</w:t>
      </w:r>
      <w:r w:rsidR="00DD00FE">
        <w:rPr>
          <w:rFonts w:eastAsia="Times New Roman" w:cs="Arial"/>
        </w:rPr>
        <w:t>-</w:t>
      </w:r>
      <w:r>
        <w:rPr>
          <w:rFonts w:eastAsia="Times New Roman" w:cs="Arial"/>
        </w:rPr>
        <w:t>making)</w:t>
      </w:r>
      <w:r w:rsidRPr="00275013">
        <w:rPr>
          <w:rFonts w:eastAsia="Times New Roman" w:cs="Arial"/>
        </w:rPr>
        <w:t xml:space="preserve"> (time </w:t>
      </w:r>
      <w:r w:rsidRPr="00E00CF3">
        <w:rPr>
          <w:rFonts w:eastAsia="Times New Roman" w:cs="Arial"/>
          <w:i/>
          <w:iCs/>
        </w:rPr>
        <w:t>x</w:t>
      </w:r>
      <w:r w:rsidRPr="00275013">
        <w:rPr>
          <w:rFonts w:eastAsia="Times New Roman" w:cs="Arial"/>
        </w:rPr>
        <w:t xml:space="preserve"> group effect)</w:t>
      </w:r>
      <w:r>
        <w:rPr>
          <w:rFonts w:eastAsia="Times New Roman" w:cs="Arial"/>
        </w:rPr>
        <w:t xml:space="preserve"> (Polit and Beck 2017)</w:t>
      </w:r>
      <w:r w:rsidRPr="00275013">
        <w:rPr>
          <w:rFonts w:eastAsia="Times New Roman" w:cs="Arial"/>
        </w:rPr>
        <w:t xml:space="preserve">. Statistical significance was set at </w:t>
      </w:r>
      <w:r w:rsidRPr="00C12CCC">
        <w:rPr>
          <w:rFonts w:eastAsia="Times New Roman" w:cs="Arial"/>
          <w:i/>
          <w:iCs/>
        </w:rPr>
        <w:t>p</w:t>
      </w:r>
      <w:r w:rsidRPr="00275013">
        <w:rPr>
          <w:rFonts w:eastAsia="Times New Roman" w:cs="Arial"/>
        </w:rPr>
        <w:t>&lt;0.05.</w:t>
      </w:r>
    </w:p>
    <w:p w14:paraId="172FF3B3" w14:textId="77777777" w:rsidR="0061256C" w:rsidRPr="002C2C6C" w:rsidRDefault="0061256C" w:rsidP="0061256C">
      <w:pPr>
        <w:rPr>
          <w:rFonts w:eastAsia="Times New Roman" w:cs="Arial"/>
        </w:rPr>
      </w:pPr>
      <w:r w:rsidRPr="002C2C6C">
        <w:rPr>
          <w:rFonts w:cs="Arial"/>
          <w:color w:val="000000"/>
        </w:rPr>
        <w:t xml:space="preserve">Two researchers </w:t>
      </w:r>
      <w:r>
        <w:rPr>
          <w:rFonts w:cs="Arial"/>
          <w:color w:val="000000"/>
        </w:rPr>
        <w:t>(</w:t>
      </w:r>
      <w:r w:rsidR="00F265FC">
        <w:rPr>
          <w:rFonts w:cs="Arial"/>
          <w:color w:val="000000"/>
        </w:rPr>
        <w:t xml:space="preserve">myself and </w:t>
      </w:r>
      <w:r w:rsidR="00093925">
        <w:rPr>
          <w:rFonts w:cs="Arial"/>
          <w:color w:val="000000"/>
        </w:rPr>
        <w:t xml:space="preserve">the </w:t>
      </w:r>
      <w:r>
        <w:rPr>
          <w:rFonts w:cs="Arial"/>
          <w:color w:val="000000"/>
        </w:rPr>
        <w:t xml:space="preserve">lead ICU clinician) </w:t>
      </w:r>
      <w:r w:rsidRPr="002C2C6C">
        <w:rPr>
          <w:rFonts w:cs="Arial"/>
          <w:color w:val="000000"/>
        </w:rPr>
        <w:t>reviewed the</w:t>
      </w:r>
      <w:r>
        <w:rPr>
          <w:rFonts w:cs="Arial"/>
          <w:color w:val="000000"/>
        </w:rPr>
        <w:t xml:space="preserve"> responses to the </w:t>
      </w:r>
      <w:r w:rsidRPr="002C2C6C">
        <w:rPr>
          <w:rFonts w:cs="Arial"/>
          <w:color w:val="000000"/>
        </w:rPr>
        <w:t>three</w:t>
      </w:r>
      <w:r>
        <w:rPr>
          <w:rFonts w:cs="Arial"/>
          <w:color w:val="000000"/>
        </w:rPr>
        <w:t xml:space="preserve"> </w:t>
      </w:r>
      <w:r w:rsidRPr="002C2C6C">
        <w:rPr>
          <w:rFonts w:cs="Arial"/>
          <w:color w:val="000000"/>
        </w:rPr>
        <w:t xml:space="preserve">free-text questions, 14 through 16, on the family satisfaction </w:t>
      </w:r>
      <w:r>
        <w:rPr>
          <w:rFonts w:cs="Arial"/>
          <w:color w:val="000000"/>
        </w:rPr>
        <w:t>instrument</w:t>
      </w:r>
      <w:r w:rsidR="00E00CF3">
        <w:rPr>
          <w:rFonts w:cs="Arial"/>
          <w:color w:val="000000"/>
        </w:rPr>
        <w:t>,</w:t>
      </w:r>
      <w:r w:rsidRPr="002C2C6C">
        <w:rPr>
          <w:rFonts w:cs="Arial"/>
          <w:color w:val="000000"/>
        </w:rPr>
        <w:t xml:space="preserve"> and identified common </w:t>
      </w:r>
      <w:r>
        <w:rPr>
          <w:rFonts w:cs="Arial"/>
          <w:color w:val="000000"/>
        </w:rPr>
        <w:t>themes</w:t>
      </w:r>
      <w:r w:rsidRPr="002C2C6C">
        <w:rPr>
          <w:rFonts w:cs="Arial"/>
          <w:color w:val="000000"/>
        </w:rPr>
        <w:t xml:space="preserve"> reported by family members for each question</w:t>
      </w:r>
      <w:r>
        <w:rPr>
          <w:rFonts w:cs="Arial"/>
          <w:color w:val="000000"/>
        </w:rPr>
        <w:t xml:space="preserve">. </w:t>
      </w:r>
      <w:r w:rsidRPr="002C2C6C">
        <w:rPr>
          <w:rFonts w:cs="Arial"/>
          <w:color w:val="000000"/>
        </w:rPr>
        <w:t xml:space="preserve">A further ICU clinician </w:t>
      </w:r>
      <w:r>
        <w:rPr>
          <w:rFonts w:cs="Arial"/>
          <w:color w:val="000000"/>
        </w:rPr>
        <w:t>was available to</w:t>
      </w:r>
      <w:r w:rsidRPr="002C2C6C">
        <w:rPr>
          <w:rFonts w:cs="Arial"/>
          <w:color w:val="000000"/>
        </w:rPr>
        <w:t xml:space="preserve"> carr</w:t>
      </w:r>
      <w:r>
        <w:rPr>
          <w:rFonts w:cs="Arial"/>
          <w:color w:val="000000"/>
        </w:rPr>
        <w:t>y</w:t>
      </w:r>
      <w:r w:rsidRPr="002C2C6C">
        <w:rPr>
          <w:rFonts w:cs="Arial"/>
          <w:color w:val="000000"/>
        </w:rPr>
        <w:t xml:space="preserve"> out a separate review of the free-text answers</w:t>
      </w:r>
      <w:r>
        <w:rPr>
          <w:rFonts w:cs="Arial"/>
          <w:color w:val="000000"/>
        </w:rPr>
        <w:t xml:space="preserve"> if discrepancies were found</w:t>
      </w:r>
      <w:r w:rsidRPr="002C2C6C">
        <w:rPr>
          <w:rFonts w:cs="Arial"/>
          <w:color w:val="000000"/>
        </w:rPr>
        <w:t>.</w:t>
      </w:r>
    </w:p>
    <w:p w14:paraId="172FF3B4" w14:textId="77777777" w:rsidR="0061256C" w:rsidRPr="00275013" w:rsidRDefault="0061256C" w:rsidP="0061256C">
      <w:pPr>
        <w:rPr>
          <w:rFonts w:eastAsia="Times New Roman" w:cs="Arial"/>
        </w:rPr>
      </w:pPr>
      <w:r w:rsidRPr="001C0F94">
        <w:rPr>
          <w:rFonts w:eastAsia="Times New Roman" w:cs="Arial"/>
        </w:rPr>
        <w:t>A statistician was consulted</w:t>
      </w:r>
      <w:r>
        <w:rPr>
          <w:rFonts w:eastAsia="Times New Roman" w:cs="Arial"/>
        </w:rPr>
        <w:t xml:space="preserve"> at the University of Stirling </w:t>
      </w:r>
      <w:r w:rsidRPr="001C0F94">
        <w:rPr>
          <w:rFonts w:eastAsia="Times New Roman" w:cs="Arial"/>
        </w:rPr>
        <w:t>for advice and support on data analysis and presentation</w:t>
      </w:r>
      <w:r>
        <w:rPr>
          <w:rFonts w:eastAsia="Times New Roman" w:cs="Arial"/>
        </w:rPr>
        <w:t>.</w:t>
      </w:r>
    </w:p>
    <w:p w14:paraId="172FF3B5" w14:textId="77777777" w:rsidR="0061256C" w:rsidRDefault="0061256C" w:rsidP="00C12CCC">
      <w:pPr>
        <w:pStyle w:val="Heading3"/>
        <w:rPr>
          <w:rFonts w:eastAsia="Times New Roman"/>
        </w:rPr>
      </w:pPr>
      <w:bookmarkStart w:id="86" w:name="_Toc98085755"/>
      <w:r>
        <w:rPr>
          <w:rFonts w:eastAsia="Times New Roman"/>
        </w:rPr>
        <w:t>3.10</w:t>
      </w:r>
      <w:r w:rsidRPr="00275013">
        <w:rPr>
          <w:rFonts w:eastAsia="Times New Roman"/>
        </w:rPr>
        <w:t>.2: Sample size requirements</w:t>
      </w:r>
      <w:bookmarkEnd w:id="86"/>
    </w:p>
    <w:p w14:paraId="172FF3B6" w14:textId="77777777" w:rsidR="0061256C" w:rsidRDefault="0061256C" w:rsidP="0061256C">
      <w:pPr>
        <w:rPr>
          <w:rFonts w:eastAsia="Times New Roman" w:cs="Arial"/>
        </w:rPr>
      </w:pPr>
      <w:r w:rsidRPr="00275013">
        <w:rPr>
          <w:rFonts w:eastAsia="Times New Roman" w:cs="Arial"/>
        </w:rPr>
        <w:t xml:space="preserve">The sample size for the study reduces the probability of a sampling error and was determined by power analysis (Polit </w:t>
      </w:r>
      <w:r>
        <w:rPr>
          <w:rFonts w:eastAsia="Times New Roman" w:cs="Arial"/>
        </w:rPr>
        <w:t xml:space="preserve">and </w:t>
      </w:r>
      <w:r w:rsidRPr="00275013">
        <w:rPr>
          <w:rFonts w:eastAsia="Times New Roman" w:cs="Arial"/>
        </w:rPr>
        <w:t>Beck</w:t>
      </w:r>
      <w:r>
        <w:rPr>
          <w:rFonts w:eastAsia="Times New Roman" w:cs="Arial"/>
        </w:rPr>
        <w:t xml:space="preserve"> 2017</w:t>
      </w:r>
      <w:r w:rsidRPr="00275013">
        <w:rPr>
          <w:rFonts w:eastAsia="Times New Roman" w:cs="Arial"/>
        </w:rPr>
        <w:t xml:space="preserve">). To detect a difference between the group means of 11, with a common standard deviation of 14, 5% probability of type 1 error and 80% power, the sample size required was 26 participants per group. The effect size to detect differences of 11 points between mean control satisfaction and mean intervention satisfaction scores with a standard deviation of 14 was based on previous published research (Heyland </w:t>
      </w:r>
      <w:r w:rsidR="003A7F16">
        <w:rPr>
          <w:rFonts w:eastAsia="Times New Roman" w:cs="Arial"/>
        </w:rPr>
        <w:t>et al.</w:t>
      </w:r>
      <w:r w:rsidRPr="00275013">
        <w:rPr>
          <w:rFonts w:eastAsia="Times New Roman" w:cs="Arial"/>
        </w:rPr>
        <w:t xml:space="preserve"> 2002, Hunziker </w:t>
      </w:r>
      <w:r w:rsidR="003A7F16">
        <w:rPr>
          <w:rFonts w:eastAsia="Times New Roman" w:cs="Arial"/>
        </w:rPr>
        <w:t>et al.</w:t>
      </w:r>
      <w:r w:rsidRPr="00275013">
        <w:rPr>
          <w:rFonts w:eastAsia="Times New Roman" w:cs="Arial"/>
        </w:rPr>
        <w:t xml:space="preserve"> 2012, Schwarzkopf </w:t>
      </w:r>
      <w:r w:rsidR="003A7F16">
        <w:rPr>
          <w:rFonts w:eastAsia="Times New Roman" w:cs="Arial"/>
        </w:rPr>
        <w:t>et al.</w:t>
      </w:r>
      <w:r w:rsidRPr="00275013">
        <w:rPr>
          <w:rFonts w:eastAsia="Times New Roman" w:cs="Arial"/>
        </w:rPr>
        <w:t xml:space="preserve"> 2013, Hwang </w:t>
      </w:r>
      <w:r w:rsidR="003A7F16">
        <w:rPr>
          <w:rFonts w:eastAsia="Times New Roman" w:cs="Arial"/>
        </w:rPr>
        <w:t>et al.</w:t>
      </w:r>
      <w:r w:rsidRPr="00275013">
        <w:rPr>
          <w:rFonts w:eastAsia="Times New Roman" w:cs="Arial"/>
        </w:rPr>
        <w:t xml:space="preserve"> 2014). </w:t>
      </w:r>
    </w:p>
    <w:p w14:paraId="172FF3B7" w14:textId="77777777" w:rsidR="0061256C" w:rsidRDefault="0061256C" w:rsidP="00C12CCC">
      <w:pPr>
        <w:pStyle w:val="Heading2"/>
      </w:pPr>
      <w:bookmarkStart w:id="87" w:name="_Toc98085756"/>
      <w:r>
        <w:t>3.11</w:t>
      </w:r>
      <w:r w:rsidRPr="00275013">
        <w:t xml:space="preserve">: </w:t>
      </w:r>
      <w:r>
        <w:t>E</w:t>
      </w:r>
      <w:r w:rsidRPr="00275013">
        <w:t>thical considerations</w:t>
      </w:r>
      <w:bookmarkEnd w:id="87"/>
    </w:p>
    <w:p w14:paraId="172FF3B8" w14:textId="77777777" w:rsidR="0061256C" w:rsidRPr="00F85F8F" w:rsidRDefault="0061256C" w:rsidP="00C12CCC">
      <w:pPr>
        <w:pStyle w:val="Heading3"/>
      </w:pPr>
      <w:bookmarkStart w:id="88" w:name="_Toc98085757"/>
      <w:r>
        <w:t>3.11</w:t>
      </w:r>
      <w:r w:rsidRPr="00F85F8F">
        <w:t>.1: Res</w:t>
      </w:r>
      <w:r>
        <w:t>earch Ethics Committee</w:t>
      </w:r>
      <w:bookmarkEnd w:id="88"/>
    </w:p>
    <w:p w14:paraId="172FF3B9" w14:textId="5179C4AB" w:rsidR="0061256C" w:rsidRDefault="0061256C" w:rsidP="0061256C">
      <w:pPr>
        <w:rPr>
          <w:rFonts w:cs="Arial"/>
        </w:rPr>
      </w:pPr>
      <w:r w:rsidRPr="00F85F8F">
        <w:rPr>
          <w:rFonts w:cs="Arial"/>
          <w:lang w:val="en-US"/>
        </w:rPr>
        <w:t>In order to advance with any research, clinical audit or service evaluation</w:t>
      </w:r>
      <w:r w:rsidR="003A2ABB">
        <w:rPr>
          <w:rFonts w:cs="Arial"/>
          <w:lang w:val="en-US"/>
        </w:rPr>
        <w:t>,</w:t>
      </w:r>
      <w:r w:rsidRPr="00F85F8F">
        <w:rPr>
          <w:rFonts w:cs="Arial"/>
          <w:lang w:val="en-US"/>
        </w:rPr>
        <w:t xml:space="preserve"> advice should be sought from the local NHS </w:t>
      </w:r>
      <w:r w:rsidR="003A2ABB">
        <w:rPr>
          <w:rFonts w:cs="Arial"/>
          <w:lang w:val="en-US"/>
        </w:rPr>
        <w:t>R</w:t>
      </w:r>
      <w:r w:rsidRPr="00F85F8F">
        <w:rPr>
          <w:rFonts w:cs="Arial"/>
          <w:lang w:val="en-US"/>
        </w:rPr>
        <w:t xml:space="preserve">esearch and </w:t>
      </w:r>
      <w:r w:rsidR="003A2ABB">
        <w:rPr>
          <w:rFonts w:cs="Arial"/>
          <w:lang w:val="en-US"/>
        </w:rPr>
        <w:t>D</w:t>
      </w:r>
      <w:r w:rsidRPr="00F85F8F">
        <w:rPr>
          <w:rFonts w:cs="Arial"/>
          <w:lang w:val="en-US"/>
        </w:rPr>
        <w:t xml:space="preserve">evelopment department in the first instance (Nursing </w:t>
      </w:r>
      <w:r>
        <w:rPr>
          <w:rFonts w:cs="Arial"/>
          <w:lang w:val="en-US"/>
        </w:rPr>
        <w:t>and</w:t>
      </w:r>
      <w:r w:rsidRPr="00F85F8F">
        <w:rPr>
          <w:rFonts w:cs="Arial"/>
          <w:lang w:val="en-US"/>
        </w:rPr>
        <w:t xml:space="preserve"> Midwifery Council 2008).</w:t>
      </w:r>
      <w:r>
        <w:rPr>
          <w:rFonts w:cs="Arial"/>
          <w:lang w:val="en-US"/>
        </w:rPr>
        <w:t xml:space="preserve"> </w:t>
      </w:r>
      <w:r w:rsidRPr="00F85F8F">
        <w:rPr>
          <w:rFonts w:cs="Arial"/>
        </w:rPr>
        <w:t xml:space="preserve">NHS Forth Valley </w:t>
      </w:r>
      <w:r>
        <w:rPr>
          <w:rFonts w:cs="Arial"/>
        </w:rPr>
        <w:t xml:space="preserve">(NHS FV) </w:t>
      </w:r>
      <w:r w:rsidRPr="00F85F8F">
        <w:rPr>
          <w:rFonts w:cs="Arial"/>
        </w:rPr>
        <w:t>research and development</w:t>
      </w:r>
      <w:r>
        <w:rPr>
          <w:rFonts w:cs="Arial"/>
        </w:rPr>
        <w:t xml:space="preserve"> (R&amp;D)</w:t>
      </w:r>
      <w:r w:rsidRPr="00F85F8F">
        <w:rPr>
          <w:rFonts w:cs="Arial"/>
        </w:rPr>
        <w:t xml:space="preserve"> </w:t>
      </w:r>
      <w:r>
        <w:rPr>
          <w:rFonts w:cs="Arial"/>
        </w:rPr>
        <w:t xml:space="preserve">department </w:t>
      </w:r>
      <w:r w:rsidRPr="00F85F8F">
        <w:rPr>
          <w:rFonts w:cs="Arial"/>
        </w:rPr>
        <w:t xml:space="preserve">were provided </w:t>
      </w:r>
      <w:r w:rsidR="00C6641B">
        <w:rPr>
          <w:rFonts w:cs="Arial"/>
        </w:rPr>
        <w:t xml:space="preserve">with </w:t>
      </w:r>
      <w:r w:rsidRPr="00F85F8F">
        <w:rPr>
          <w:rFonts w:cs="Arial"/>
        </w:rPr>
        <w:t>full details of the study and correspondence confirmed that the research</w:t>
      </w:r>
      <w:r>
        <w:rPr>
          <w:rFonts w:cs="Arial"/>
        </w:rPr>
        <w:t xml:space="preserve"> study</w:t>
      </w:r>
      <w:r w:rsidRPr="00F85F8F">
        <w:rPr>
          <w:rFonts w:cs="Arial"/>
        </w:rPr>
        <w:t xml:space="preserve"> did </w:t>
      </w:r>
      <w:r>
        <w:rPr>
          <w:rFonts w:cs="Arial"/>
        </w:rPr>
        <w:t xml:space="preserve">require NHS FV R&amp;D approval. </w:t>
      </w:r>
      <w:r w:rsidRPr="009244AA">
        <w:rPr>
          <w:rFonts w:cs="Arial"/>
        </w:rPr>
        <w:t>The West of Scotland Research Ethics Service</w:t>
      </w:r>
      <w:r>
        <w:rPr>
          <w:rFonts w:cs="Arial"/>
        </w:rPr>
        <w:t xml:space="preserve"> </w:t>
      </w:r>
      <w:r w:rsidRPr="009244AA">
        <w:rPr>
          <w:rFonts w:cs="Arial"/>
        </w:rPr>
        <w:t xml:space="preserve">were also informed of the study and verified that the study did require ethical review under the terms of the Governance Arrangement </w:t>
      </w:r>
      <w:r>
        <w:rPr>
          <w:rFonts w:cs="Arial"/>
        </w:rPr>
        <w:t>for Research Ethics Committees. Subsequently, an I</w:t>
      </w:r>
      <w:r w:rsidRPr="009244AA">
        <w:rPr>
          <w:rFonts w:cs="Arial"/>
        </w:rPr>
        <w:t>ntegrated</w:t>
      </w:r>
      <w:r>
        <w:rPr>
          <w:rFonts w:cs="Arial"/>
        </w:rPr>
        <w:t xml:space="preserve"> Research Application System Application (IRAS) form was completed and submitted. </w:t>
      </w:r>
    </w:p>
    <w:p w14:paraId="172FF3BA" w14:textId="4901CF8D" w:rsidR="0061256C" w:rsidRPr="006A7F0D" w:rsidRDefault="0061256C" w:rsidP="0061256C">
      <w:pPr>
        <w:rPr>
          <w:rFonts w:cs="Arial"/>
        </w:rPr>
      </w:pPr>
      <w:r>
        <w:rPr>
          <w:rFonts w:cs="Arial"/>
        </w:rPr>
        <w:t>The West</w:t>
      </w:r>
      <w:r w:rsidRPr="00F85F8F">
        <w:rPr>
          <w:rFonts w:cs="Arial"/>
        </w:rPr>
        <w:t xml:space="preserve"> of Scotl</w:t>
      </w:r>
      <w:r>
        <w:rPr>
          <w:rFonts w:cs="Arial"/>
        </w:rPr>
        <w:t>and Research Ethics Committee (REC) granted approval of the study in April (2016)</w:t>
      </w:r>
      <w:r w:rsidR="003A2ABB">
        <w:rPr>
          <w:rFonts w:cs="Arial"/>
        </w:rPr>
        <w:t>,</w:t>
      </w:r>
      <w:r>
        <w:rPr>
          <w:rFonts w:cs="Arial"/>
        </w:rPr>
        <w:t xml:space="preserve"> and NHS FV R&amp;D approval in June (2016). </w:t>
      </w:r>
      <w:r w:rsidR="003A2ABB">
        <w:rPr>
          <w:rFonts w:cs="Arial"/>
        </w:rPr>
        <w:t xml:space="preserve">The </w:t>
      </w:r>
      <w:r w:rsidRPr="00054851">
        <w:rPr>
          <w:rFonts w:cs="Arial"/>
        </w:rPr>
        <w:t>University of Stirling S</w:t>
      </w:r>
      <w:r>
        <w:rPr>
          <w:rFonts w:cs="Arial"/>
        </w:rPr>
        <w:t xml:space="preserve">chool of Nursing and Midwifery confirmed sponsorship. </w:t>
      </w:r>
      <w:r w:rsidR="00C6641B">
        <w:rPr>
          <w:rFonts w:cs="Arial"/>
        </w:rPr>
        <w:t>It is worth noting that, s</w:t>
      </w:r>
      <w:r>
        <w:rPr>
          <w:rFonts w:cs="Arial"/>
        </w:rPr>
        <w:t xml:space="preserve">ince </w:t>
      </w:r>
      <w:r w:rsidR="00C6641B">
        <w:rPr>
          <w:rFonts w:cs="Arial"/>
        </w:rPr>
        <w:t xml:space="preserve">these </w:t>
      </w:r>
      <w:r>
        <w:rPr>
          <w:rFonts w:cs="Arial"/>
        </w:rPr>
        <w:t>approval</w:t>
      </w:r>
      <w:r w:rsidR="00C6641B">
        <w:rPr>
          <w:rFonts w:cs="Arial"/>
        </w:rPr>
        <w:t>s were obtained</w:t>
      </w:r>
      <w:r w:rsidR="003A2ABB">
        <w:rPr>
          <w:rFonts w:cs="Arial"/>
        </w:rPr>
        <w:t>,</w:t>
      </w:r>
      <w:r>
        <w:rPr>
          <w:rFonts w:cs="Arial"/>
        </w:rPr>
        <w:t xml:space="preserve"> </w:t>
      </w:r>
      <w:r w:rsidR="00C6641B">
        <w:rPr>
          <w:rFonts w:cs="Arial"/>
        </w:rPr>
        <w:t>the School has</w:t>
      </w:r>
      <w:r>
        <w:rPr>
          <w:rFonts w:cs="Arial"/>
        </w:rPr>
        <w:t xml:space="preserve"> </w:t>
      </w:r>
      <w:r w:rsidR="00C6641B">
        <w:rPr>
          <w:rFonts w:cs="Arial"/>
        </w:rPr>
        <w:t xml:space="preserve">been re-named </w:t>
      </w:r>
      <w:r>
        <w:rPr>
          <w:rFonts w:cs="Arial"/>
        </w:rPr>
        <w:t>the Faculty of Health Sciences and Sport</w:t>
      </w:r>
      <w:r w:rsidR="00C6641B">
        <w:rPr>
          <w:rFonts w:cs="Arial"/>
        </w:rPr>
        <w:t>, if needed</w:t>
      </w:r>
      <w:r>
        <w:rPr>
          <w:rFonts w:cs="Arial"/>
        </w:rPr>
        <w:t xml:space="preserve"> </w:t>
      </w:r>
      <w:r w:rsidRPr="006A7F0D">
        <w:rPr>
          <w:rFonts w:cs="Arial"/>
        </w:rPr>
        <w:t xml:space="preserve">for verification of </w:t>
      </w:r>
      <w:r w:rsidR="00C6641B">
        <w:rPr>
          <w:rFonts w:cs="Arial"/>
        </w:rPr>
        <w:t xml:space="preserve">the </w:t>
      </w:r>
      <w:r w:rsidRPr="006A7F0D">
        <w:rPr>
          <w:rFonts w:cs="Arial"/>
        </w:rPr>
        <w:t>ethics ap</w:t>
      </w:r>
      <w:r>
        <w:rPr>
          <w:rFonts w:cs="Arial"/>
        </w:rPr>
        <w:t xml:space="preserve">plication and approval process </w:t>
      </w:r>
      <w:r w:rsidRPr="003A2ABB">
        <w:rPr>
          <w:rFonts w:cs="Arial"/>
          <w:bCs/>
        </w:rPr>
        <w:t>(see</w:t>
      </w:r>
      <w:r>
        <w:rPr>
          <w:rFonts w:cs="Arial"/>
        </w:rPr>
        <w:t xml:space="preserve"> </w:t>
      </w:r>
      <w:r>
        <w:rPr>
          <w:rFonts w:cs="Arial"/>
          <w:b/>
        </w:rPr>
        <w:t>A</w:t>
      </w:r>
      <w:r w:rsidRPr="006A7F0D">
        <w:rPr>
          <w:rFonts w:cs="Arial"/>
          <w:b/>
        </w:rPr>
        <w:t>ppendices</w:t>
      </w:r>
      <w:r>
        <w:rPr>
          <w:rFonts w:cs="Arial"/>
          <w:b/>
        </w:rPr>
        <w:t xml:space="preserve"> XIII-XVI</w:t>
      </w:r>
      <w:r w:rsidRPr="003A2ABB">
        <w:rPr>
          <w:rFonts w:cs="Arial"/>
          <w:bCs/>
        </w:rPr>
        <w:t>)</w:t>
      </w:r>
      <w:r w:rsidR="003A2ABB">
        <w:rPr>
          <w:rFonts w:cs="Arial"/>
          <w:bCs/>
        </w:rPr>
        <w:t>.</w:t>
      </w:r>
    </w:p>
    <w:p w14:paraId="172FF3BB" w14:textId="77777777" w:rsidR="0061256C" w:rsidRPr="00275013" w:rsidRDefault="0061256C" w:rsidP="00C12CCC">
      <w:pPr>
        <w:pStyle w:val="Heading3"/>
        <w:rPr>
          <w:rFonts w:eastAsia="Times New Roman"/>
        </w:rPr>
      </w:pPr>
      <w:bookmarkStart w:id="89" w:name="_Toc98085758"/>
      <w:r>
        <w:rPr>
          <w:rFonts w:eastAsia="Times New Roman"/>
        </w:rPr>
        <w:t>3.11.2: Informed c</w:t>
      </w:r>
      <w:r w:rsidRPr="00275013">
        <w:rPr>
          <w:rFonts w:eastAsia="Times New Roman"/>
        </w:rPr>
        <w:t>onsent</w:t>
      </w:r>
      <w:bookmarkEnd w:id="89"/>
    </w:p>
    <w:p w14:paraId="172FF3BC" w14:textId="77777777" w:rsidR="0061256C" w:rsidRPr="00275013" w:rsidRDefault="0061256C" w:rsidP="0061256C">
      <w:pPr>
        <w:rPr>
          <w:rFonts w:eastAsia="Times New Roman" w:cs="Arial"/>
        </w:rPr>
      </w:pPr>
      <w:r w:rsidRPr="00275013">
        <w:rPr>
          <w:rFonts w:eastAsia="Times New Roman" w:cs="Arial"/>
        </w:rPr>
        <w:t xml:space="preserve">As outlined in </w:t>
      </w:r>
      <w:r w:rsidR="003A2ABB">
        <w:rPr>
          <w:rFonts w:eastAsia="Times New Roman" w:cs="Arial"/>
        </w:rPr>
        <w:t xml:space="preserve">Section </w:t>
      </w:r>
      <w:r w:rsidRPr="00275013">
        <w:rPr>
          <w:rFonts w:eastAsia="Times New Roman" w:cs="Arial"/>
        </w:rPr>
        <w:t>3.10</w:t>
      </w:r>
      <w:r w:rsidR="003A2ABB">
        <w:rPr>
          <w:rFonts w:eastAsia="Times New Roman" w:cs="Arial"/>
        </w:rPr>
        <w:t>,</w:t>
      </w:r>
      <w:r w:rsidRPr="00275013">
        <w:rPr>
          <w:rFonts w:eastAsia="Times New Roman" w:cs="Arial"/>
        </w:rPr>
        <w:t xml:space="preserve"> family members were provided with a verbal explanation and written information sheet regarding the study by the research nurse and advised that their participation was entirely voluntary</w:t>
      </w:r>
      <w:r>
        <w:rPr>
          <w:rFonts w:eastAsia="Times New Roman" w:cs="Arial"/>
        </w:rPr>
        <w:t xml:space="preserve"> (</w:t>
      </w:r>
      <w:r w:rsidRPr="00342574">
        <w:rPr>
          <w:rFonts w:eastAsia="Times New Roman" w:cs="Arial"/>
          <w:b/>
          <w:bCs/>
        </w:rPr>
        <w:t>Appendix</w:t>
      </w:r>
      <w:r w:rsidRPr="00342574">
        <w:rPr>
          <w:rFonts w:eastAsia="Times New Roman" w:cs="Arial"/>
          <w:b/>
        </w:rPr>
        <w:t xml:space="preserve"> </w:t>
      </w:r>
      <w:r>
        <w:rPr>
          <w:rFonts w:eastAsia="Times New Roman" w:cs="Arial"/>
          <w:b/>
        </w:rPr>
        <w:t>X</w:t>
      </w:r>
      <w:r>
        <w:rPr>
          <w:rFonts w:eastAsia="Times New Roman" w:cs="Arial"/>
        </w:rPr>
        <w:t>)</w:t>
      </w:r>
      <w:r w:rsidRPr="00275013">
        <w:rPr>
          <w:rFonts w:eastAsia="Times New Roman" w:cs="Arial"/>
        </w:rPr>
        <w:t>. They were assured that a decision of non-participation or withdrawal from the study would not affect in any way the quality of care delivered to their relative. Should the family member decide not to complete the pre</w:t>
      </w:r>
      <w:r w:rsidR="003A2ABB">
        <w:rPr>
          <w:rFonts w:eastAsia="Times New Roman" w:cs="Arial"/>
        </w:rPr>
        <w:t>-</w:t>
      </w:r>
      <w:r w:rsidRPr="00275013">
        <w:rPr>
          <w:rFonts w:eastAsia="Times New Roman" w:cs="Arial"/>
        </w:rPr>
        <w:t>discharge questionnaires</w:t>
      </w:r>
      <w:r w:rsidR="003A2ABB">
        <w:rPr>
          <w:rFonts w:eastAsia="Times New Roman" w:cs="Arial"/>
        </w:rPr>
        <w:t>,</w:t>
      </w:r>
      <w:r w:rsidRPr="00275013">
        <w:rPr>
          <w:rFonts w:eastAsia="Times New Roman" w:cs="Arial"/>
        </w:rPr>
        <w:t xml:space="preserve"> their data </w:t>
      </w:r>
      <w:r>
        <w:rPr>
          <w:rFonts w:eastAsia="Times New Roman" w:cs="Arial"/>
        </w:rPr>
        <w:t xml:space="preserve">on their questionnaires completed at </w:t>
      </w:r>
      <w:r w:rsidR="003A2ABB">
        <w:rPr>
          <w:rFonts w:eastAsia="Times New Roman" w:cs="Arial"/>
        </w:rPr>
        <w:t>TP</w:t>
      </w:r>
      <w:r>
        <w:rPr>
          <w:rFonts w:eastAsia="Times New Roman" w:cs="Arial"/>
        </w:rPr>
        <w:t>1 were</w:t>
      </w:r>
      <w:r w:rsidRPr="00275013">
        <w:rPr>
          <w:rFonts w:eastAsia="Times New Roman" w:cs="Arial"/>
        </w:rPr>
        <w:t xml:space="preserve"> discarded and</w:t>
      </w:r>
      <w:r>
        <w:rPr>
          <w:rFonts w:eastAsia="Times New Roman" w:cs="Arial"/>
        </w:rPr>
        <w:t xml:space="preserve"> not used in any further analysi</w:t>
      </w:r>
      <w:r w:rsidRPr="00275013">
        <w:rPr>
          <w:rFonts w:eastAsia="Times New Roman" w:cs="Arial"/>
        </w:rPr>
        <w:t>s</w:t>
      </w:r>
      <w:r>
        <w:rPr>
          <w:rFonts w:eastAsia="Times New Roman" w:cs="Arial"/>
        </w:rPr>
        <w:t>.</w:t>
      </w:r>
    </w:p>
    <w:p w14:paraId="172FF3BD" w14:textId="77777777" w:rsidR="0061256C" w:rsidRDefault="0061256C" w:rsidP="00C12CCC">
      <w:pPr>
        <w:pStyle w:val="Heading3"/>
        <w:rPr>
          <w:rFonts w:eastAsia="Times New Roman"/>
        </w:rPr>
      </w:pPr>
      <w:bookmarkStart w:id="90" w:name="_Toc98085759"/>
      <w:r>
        <w:rPr>
          <w:rFonts w:eastAsia="Times New Roman"/>
        </w:rPr>
        <w:t>3.11.3</w:t>
      </w:r>
      <w:r w:rsidRPr="00275013">
        <w:rPr>
          <w:rFonts w:eastAsia="Times New Roman"/>
        </w:rPr>
        <w:t>:</w:t>
      </w:r>
      <w:r>
        <w:rPr>
          <w:rFonts w:eastAsia="Times New Roman"/>
        </w:rPr>
        <w:t xml:space="preserve"> Family member</w:t>
      </w:r>
      <w:r w:rsidR="003A2ABB">
        <w:rPr>
          <w:rFonts w:eastAsia="Times New Roman"/>
        </w:rPr>
        <w:t>s’</w:t>
      </w:r>
      <w:r>
        <w:rPr>
          <w:rFonts w:eastAsia="Times New Roman"/>
        </w:rPr>
        <w:t xml:space="preserve"> r</w:t>
      </w:r>
      <w:r w:rsidRPr="00275013">
        <w:rPr>
          <w:rFonts w:eastAsia="Times New Roman"/>
        </w:rPr>
        <w:t>isks</w:t>
      </w:r>
      <w:bookmarkEnd w:id="90"/>
    </w:p>
    <w:p w14:paraId="172FF3BE" w14:textId="2E0B8F0B" w:rsidR="0061256C" w:rsidRPr="00BC5013" w:rsidRDefault="0061256C" w:rsidP="0061256C">
      <w:pPr>
        <w:rPr>
          <w:rFonts w:eastAsia="Times New Roman" w:cs="Arial"/>
          <w:b/>
        </w:rPr>
      </w:pPr>
      <w:r w:rsidRPr="00275013">
        <w:rPr>
          <w:rFonts w:eastAsia="Times New Roman" w:cs="Arial"/>
        </w:rPr>
        <w:t>There was the possibility that the family members may become distressed as a result of participating in the study and having a loved one admitted into the ICU. The aim of introducing the comm</w:t>
      </w:r>
      <w:r>
        <w:rPr>
          <w:rFonts w:eastAsia="Times New Roman" w:cs="Arial"/>
        </w:rPr>
        <w:t>unication strategy</w:t>
      </w:r>
      <w:r w:rsidR="003A2ABB">
        <w:rPr>
          <w:rFonts w:eastAsia="Times New Roman" w:cs="Arial"/>
        </w:rPr>
        <w:t>,</w:t>
      </w:r>
      <w:r>
        <w:rPr>
          <w:rFonts w:eastAsia="Times New Roman" w:cs="Arial"/>
        </w:rPr>
        <w:t xml:space="preserve"> i.e.</w:t>
      </w:r>
      <w:r w:rsidR="003A2ABB">
        <w:rPr>
          <w:rFonts w:eastAsia="Times New Roman" w:cs="Arial"/>
        </w:rPr>
        <w:t>, the</w:t>
      </w:r>
      <w:r>
        <w:rPr>
          <w:rFonts w:eastAsia="Times New Roman" w:cs="Arial"/>
        </w:rPr>
        <w:t xml:space="preserve"> family members</w:t>
      </w:r>
      <w:r w:rsidR="003A2ABB">
        <w:rPr>
          <w:rFonts w:eastAsia="Times New Roman" w:cs="Arial"/>
        </w:rPr>
        <w:t>’</w:t>
      </w:r>
      <w:r>
        <w:rPr>
          <w:rFonts w:eastAsia="Times New Roman" w:cs="Arial"/>
        </w:rPr>
        <w:t xml:space="preserve"> t</w:t>
      </w:r>
      <w:r w:rsidRPr="00275013">
        <w:rPr>
          <w:rFonts w:eastAsia="Times New Roman" w:cs="Arial"/>
        </w:rPr>
        <w:t>oolkit, was to meet the informational needs of the families. In the event that a family member became distressed</w:t>
      </w:r>
      <w:r w:rsidR="003A2ABB">
        <w:rPr>
          <w:rFonts w:eastAsia="Times New Roman" w:cs="Arial"/>
        </w:rPr>
        <w:t>,</w:t>
      </w:r>
      <w:r w:rsidRPr="00275013">
        <w:rPr>
          <w:rFonts w:eastAsia="Times New Roman" w:cs="Arial"/>
        </w:rPr>
        <w:t xml:space="preserve"> questions were asked by the research nurse as to the availability of immediate or ongoing support from other family members or friends. If the research nurse, who also had</w:t>
      </w:r>
      <w:r>
        <w:rPr>
          <w:rFonts w:eastAsia="Times New Roman" w:cs="Arial"/>
        </w:rPr>
        <w:t xml:space="preserve"> </w:t>
      </w:r>
      <w:r w:rsidR="003A2ABB">
        <w:rPr>
          <w:rFonts w:eastAsia="Times New Roman" w:cs="Arial"/>
        </w:rPr>
        <w:t xml:space="preserve">many </w:t>
      </w:r>
      <w:r w:rsidRPr="00275013">
        <w:rPr>
          <w:rFonts w:eastAsia="Times New Roman" w:cs="Arial"/>
        </w:rPr>
        <w:t>years of ICU clinical experience, felt it was necessary</w:t>
      </w:r>
      <w:r w:rsidR="003A2ABB">
        <w:rPr>
          <w:rFonts w:eastAsia="Times New Roman" w:cs="Arial"/>
        </w:rPr>
        <w:t>,</w:t>
      </w:r>
      <w:r w:rsidRPr="00275013">
        <w:rPr>
          <w:rFonts w:eastAsia="Times New Roman" w:cs="Arial"/>
        </w:rPr>
        <w:t xml:space="preserve"> or </w:t>
      </w:r>
      <w:r w:rsidR="003A2ABB">
        <w:rPr>
          <w:rFonts w:eastAsia="Times New Roman" w:cs="Arial"/>
        </w:rPr>
        <w:t xml:space="preserve">if </w:t>
      </w:r>
      <w:r w:rsidRPr="00275013">
        <w:rPr>
          <w:rFonts w:eastAsia="Times New Roman" w:cs="Arial"/>
        </w:rPr>
        <w:t xml:space="preserve">the participant requested, a referral was made to the hospital </w:t>
      </w:r>
      <w:r w:rsidR="003A2ABB">
        <w:rPr>
          <w:rFonts w:eastAsia="Times New Roman" w:cs="Arial"/>
        </w:rPr>
        <w:t>C</w:t>
      </w:r>
      <w:r w:rsidRPr="00275013">
        <w:rPr>
          <w:rFonts w:eastAsia="Times New Roman" w:cs="Arial"/>
        </w:rPr>
        <w:t xml:space="preserve">haplain for additional support. The hospital </w:t>
      </w:r>
      <w:r w:rsidR="003A2ABB">
        <w:rPr>
          <w:rFonts w:eastAsia="Times New Roman" w:cs="Arial"/>
        </w:rPr>
        <w:t>C</w:t>
      </w:r>
      <w:r w:rsidRPr="00275013">
        <w:rPr>
          <w:rFonts w:eastAsia="Times New Roman" w:cs="Arial"/>
        </w:rPr>
        <w:t xml:space="preserve">haplain was considered </w:t>
      </w:r>
      <w:r w:rsidR="003A2ABB">
        <w:rPr>
          <w:rFonts w:eastAsia="Times New Roman" w:cs="Arial"/>
        </w:rPr>
        <w:t xml:space="preserve">to be </w:t>
      </w:r>
      <w:r w:rsidRPr="00275013">
        <w:rPr>
          <w:rFonts w:eastAsia="Times New Roman" w:cs="Arial"/>
        </w:rPr>
        <w:t>the</w:t>
      </w:r>
      <w:r>
        <w:rPr>
          <w:rFonts w:eastAsia="Times New Roman" w:cs="Arial"/>
        </w:rPr>
        <w:t xml:space="preserve"> best person to contact</w:t>
      </w:r>
      <w:r w:rsidR="003A2ABB">
        <w:rPr>
          <w:rFonts w:eastAsia="Times New Roman" w:cs="Arial"/>
        </w:rPr>
        <w:t>,</w:t>
      </w:r>
      <w:r>
        <w:rPr>
          <w:rFonts w:eastAsia="Times New Roman" w:cs="Arial"/>
        </w:rPr>
        <w:t xml:space="preserve"> as he was</w:t>
      </w:r>
      <w:r w:rsidRPr="00275013">
        <w:rPr>
          <w:rFonts w:eastAsia="Times New Roman" w:cs="Arial"/>
        </w:rPr>
        <w:t xml:space="preserve"> trained in providing emotional support to family m</w:t>
      </w:r>
      <w:r>
        <w:rPr>
          <w:rFonts w:eastAsia="Times New Roman" w:cs="Arial"/>
        </w:rPr>
        <w:t>embers within the ICU and visited</w:t>
      </w:r>
      <w:r w:rsidRPr="00275013">
        <w:rPr>
          <w:rFonts w:eastAsia="Times New Roman" w:cs="Arial"/>
        </w:rPr>
        <w:t xml:space="preserve"> the ICU daily. The participants were also provided with the details of the only </w:t>
      </w:r>
      <w:r w:rsidR="00A26F94">
        <w:rPr>
          <w:rFonts w:eastAsia="Times New Roman" w:cs="Arial"/>
        </w:rPr>
        <w:t>UK</w:t>
      </w:r>
      <w:r w:rsidR="003A2ABB">
        <w:rPr>
          <w:rFonts w:eastAsia="Times New Roman" w:cs="Arial"/>
        </w:rPr>
        <w:t>-based</w:t>
      </w:r>
      <w:r w:rsidRPr="00275013">
        <w:rPr>
          <w:rFonts w:eastAsia="Times New Roman" w:cs="Arial"/>
        </w:rPr>
        <w:t xml:space="preserve"> ICU support group</w:t>
      </w:r>
      <w:r w:rsidR="003A2ABB">
        <w:rPr>
          <w:rFonts w:eastAsia="Times New Roman" w:cs="Arial"/>
        </w:rPr>
        <w:t>,</w:t>
      </w:r>
      <w:r w:rsidRPr="00275013">
        <w:rPr>
          <w:rFonts w:eastAsia="Times New Roman" w:cs="Arial"/>
        </w:rPr>
        <w:t xml:space="preserve"> icusteps.org, which provide</w:t>
      </w:r>
      <w:r>
        <w:rPr>
          <w:rFonts w:eastAsia="Times New Roman" w:cs="Arial"/>
        </w:rPr>
        <w:t>s</w:t>
      </w:r>
      <w:r w:rsidRPr="00275013">
        <w:rPr>
          <w:rFonts w:eastAsia="Times New Roman" w:cs="Arial"/>
        </w:rPr>
        <w:t xml:space="preserve"> support to families affected by critical illness.</w:t>
      </w:r>
    </w:p>
    <w:p w14:paraId="172FF3BF" w14:textId="77777777" w:rsidR="0061256C" w:rsidRPr="00275013" w:rsidRDefault="0061256C" w:rsidP="0061256C">
      <w:pPr>
        <w:rPr>
          <w:rFonts w:eastAsia="Times New Roman" w:cs="Arial"/>
        </w:rPr>
      </w:pPr>
      <w:r>
        <w:rPr>
          <w:rFonts w:eastAsia="Times New Roman" w:cs="Arial"/>
        </w:rPr>
        <w:t>There was</w:t>
      </w:r>
      <w:r w:rsidRPr="00275013">
        <w:rPr>
          <w:rFonts w:eastAsia="Times New Roman" w:cs="Arial"/>
        </w:rPr>
        <w:t xml:space="preserve"> the possibility that the family members may have felt uncomfortable completing sensitive questions within the questionnaires. They may have also felt anxious being away from their loved one</w:t>
      </w:r>
      <w:r w:rsidR="003A2ABB">
        <w:rPr>
          <w:rFonts w:eastAsia="Times New Roman" w:cs="Arial"/>
        </w:rPr>
        <w:t>’</w:t>
      </w:r>
      <w:r w:rsidRPr="00275013">
        <w:rPr>
          <w:rFonts w:eastAsia="Times New Roman" w:cs="Arial"/>
        </w:rPr>
        <w:t>s bedside to complete the questionnaires. They were reassured by the research nurse that the ICU operated an open visiting policy. There were no restrictions to visiting times</w:t>
      </w:r>
      <w:r w:rsidR="003A2ABB">
        <w:rPr>
          <w:rFonts w:eastAsia="Times New Roman" w:cs="Arial"/>
        </w:rPr>
        <w:t>,</w:t>
      </w:r>
      <w:r w:rsidRPr="00275013">
        <w:rPr>
          <w:rFonts w:eastAsia="Times New Roman" w:cs="Arial"/>
        </w:rPr>
        <w:t xml:space="preserve"> and completion of the questionnaires would not directly restrict the time</w:t>
      </w:r>
      <w:r w:rsidR="003A2ABB">
        <w:rPr>
          <w:rFonts w:eastAsia="Times New Roman" w:cs="Arial"/>
        </w:rPr>
        <w:t xml:space="preserve"> that</w:t>
      </w:r>
      <w:r w:rsidRPr="00275013">
        <w:rPr>
          <w:rFonts w:eastAsia="Times New Roman" w:cs="Arial"/>
        </w:rPr>
        <w:t xml:space="preserve"> they could have spent with their relative. They were also offered the opportunity to complete the questionnaires one at a time</w:t>
      </w:r>
      <w:r w:rsidR="003A2ABB">
        <w:rPr>
          <w:rFonts w:eastAsia="Times New Roman" w:cs="Arial"/>
        </w:rPr>
        <w:t>,</w:t>
      </w:r>
      <w:r w:rsidRPr="00275013">
        <w:rPr>
          <w:rFonts w:eastAsia="Times New Roman" w:cs="Arial"/>
        </w:rPr>
        <w:t xml:space="preserve"> which further reduced the length of time away from their relative’s bedside. </w:t>
      </w:r>
    </w:p>
    <w:p w14:paraId="172FF3C0" w14:textId="77777777" w:rsidR="0061256C" w:rsidRPr="00275013" w:rsidRDefault="0061256C" w:rsidP="0061256C">
      <w:pPr>
        <w:rPr>
          <w:rFonts w:eastAsia="Times New Roman" w:cs="Arial"/>
        </w:rPr>
      </w:pPr>
      <w:r w:rsidRPr="00275013">
        <w:rPr>
          <w:rFonts w:eastAsia="Times New Roman" w:cs="Arial"/>
        </w:rPr>
        <w:t>There was a small risk that completing multiple questionnaires could lead to fatigue</w:t>
      </w:r>
      <w:r w:rsidR="003A2ABB">
        <w:rPr>
          <w:rFonts w:eastAsia="Times New Roman" w:cs="Arial"/>
        </w:rPr>
        <w:t>,</w:t>
      </w:r>
      <w:r w:rsidRPr="00275013">
        <w:rPr>
          <w:rFonts w:eastAsia="Times New Roman" w:cs="Arial"/>
        </w:rPr>
        <w:t xml:space="preserve"> which can be particularly problematic in studies involving the families of the severely ill, as they are already end</w:t>
      </w:r>
      <w:r>
        <w:rPr>
          <w:rFonts w:eastAsia="Times New Roman" w:cs="Arial"/>
        </w:rPr>
        <w:t>uring high levels of stress (Ben-Nun 2008</w:t>
      </w:r>
      <w:r w:rsidRPr="00275013">
        <w:rPr>
          <w:rFonts w:eastAsia="Times New Roman" w:cs="Arial"/>
        </w:rPr>
        <w:t>).</w:t>
      </w:r>
      <w:r>
        <w:rPr>
          <w:rFonts w:eastAsia="Times New Roman" w:cs="Arial"/>
        </w:rPr>
        <w:t xml:space="preserve"> </w:t>
      </w:r>
    </w:p>
    <w:p w14:paraId="172FF3C1" w14:textId="77777777" w:rsidR="0061256C" w:rsidRPr="00275013" w:rsidRDefault="0061256C" w:rsidP="0061256C">
      <w:pPr>
        <w:rPr>
          <w:rFonts w:eastAsia="Times New Roman" w:cs="Arial"/>
        </w:rPr>
      </w:pPr>
      <w:r w:rsidRPr="00275013">
        <w:rPr>
          <w:rFonts w:eastAsia="Times New Roman" w:cs="Arial"/>
        </w:rPr>
        <w:t>Family members were recruited once their relative’s condition was stable. However, a patient’s journey within the ICU is often unpredictable and fluctuates daily</w:t>
      </w:r>
      <w:r w:rsidR="003A2ABB">
        <w:rPr>
          <w:rFonts w:eastAsia="Times New Roman" w:cs="Arial"/>
        </w:rPr>
        <w:t>,</w:t>
      </w:r>
      <w:r w:rsidRPr="00275013">
        <w:rPr>
          <w:rFonts w:eastAsia="Times New Roman" w:cs="Arial"/>
        </w:rPr>
        <w:t xml:space="preserve"> depending on their severity of illness. There was the possibility that the patient may not survive for the duration of the study. If this unfortunately occurred</w:t>
      </w:r>
      <w:r w:rsidR="003A2ABB">
        <w:rPr>
          <w:rFonts w:eastAsia="Times New Roman" w:cs="Arial"/>
        </w:rPr>
        <w:t>,</w:t>
      </w:r>
      <w:r w:rsidRPr="00275013">
        <w:rPr>
          <w:rFonts w:eastAsia="Times New Roman" w:cs="Arial"/>
        </w:rPr>
        <w:t xml:space="preserve"> the patient</w:t>
      </w:r>
      <w:r w:rsidR="003A2ABB">
        <w:rPr>
          <w:rFonts w:eastAsia="Times New Roman" w:cs="Arial"/>
        </w:rPr>
        <w:t>’</w:t>
      </w:r>
      <w:r w:rsidRPr="00275013">
        <w:rPr>
          <w:rFonts w:eastAsia="Times New Roman" w:cs="Arial"/>
        </w:rPr>
        <w:t xml:space="preserve">s details were documented in the dedicated ICU bereavement team’s diary and the family </w:t>
      </w:r>
      <w:r w:rsidR="003A2ABB">
        <w:rPr>
          <w:rFonts w:eastAsia="Times New Roman" w:cs="Arial"/>
        </w:rPr>
        <w:t xml:space="preserve">was </w:t>
      </w:r>
      <w:r w:rsidRPr="00275013">
        <w:rPr>
          <w:rFonts w:eastAsia="Times New Roman" w:cs="Arial"/>
        </w:rPr>
        <w:t>offered further support</w:t>
      </w:r>
      <w:r w:rsidR="003A2ABB">
        <w:rPr>
          <w:rFonts w:eastAsia="Times New Roman" w:cs="Arial"/>
        </w:rPr>
        <w:t>,</w:t>
      </w:r>
      <w:r w:rsidRPr="00275013">
        <w:rPr>
          <w:rFonts w:eastAsia="Times New Roman" w:cs="Arial"/>
        </w:rPr>
        <w:t xml:space="preserve"> as guided by this service. The data from these participants were not utilised in any further analyses.</w:t>
      </w:r>
    </w:p>
    <w:p w14:paraId="172FF3C2" w14:textId="77777777" w:rsidR="0061256C" w:rsidRDefault="0061256C" w:rsidP="00C12CCC">
      <w:pPr>
        <w:pStyle w:val="Heading3"/>
        <w:rPr>
          <w:rFonts w:eastAsia="Times New Roman"/>
        </w:rPr>
      </w:pPr>
      <w:bookmarkStart w:id="91" w:name="_Toc98085760"/>
      <w:r>
        <w:rPr>
          <w:rFonts w:eastAsia="Times New Roman"/>
        </w:rPr>
        <w:t>3.11.4: Patients</w:t>
      </w:r>
      <w:r w:rsidR="00CB7B90">
        <w:rPr>
          <w:rFonts w:eastAsia="Times New Roman"/>
        </w:rPr>
        <w:t>’</w:t>
      </w:r>
      <w:r>
        <w:rPr>
          <w:rFonts w:eastAsia="Times New Roman"/>
        </w:rPr>
        <w:t xml:space="preserve"> r</w:t>
      </w:r>
      <w:r w:rsidRPr="00275013">
        <w:rPr>
          <w:rFonts w:eastAsia="Times New Roman"/>
        </w:rPr>
        <w:t>isks</w:t>
      </w:r>
      <w:bookmarkEnd w:id="91"/>
    </w:p>
    <w:p w14:paraId="172FF3C3" w14:textId="77777777" w:rsidR="0061256C" w:rsidRPr="001C0F94" w:rsidRDefault="0061256C" w:rsidP="0061256C">
      <w:pPr>
        <w:rPr>
          <w:rFonts w:eastAsia="Times New Roman" w:cs="Arial"/>
          <w:b/>
        </w:rPr>
      </w:pPr>
      <w:r w:rsidRPr="00275013">
        <w:rPr>
          <w:rFonts w:eastAsia="Times New Roman" w:cs="Arial"/>
        </w:rPr>
        <w:t>No patients were recruited to this study. Patient data w</w:t>
      </w:r>
      <w:r w:rsidR="00CB7B90">
        <w:rPr>
          <w:rFonts w:eastAsia="Times New Roman" w:cs="Arial"/>
        </w:rPr>
        <w:t>ere</w:t>
      </w:r>
      <w:r w:rsidRPr="00275013">
        <w:rPr>
          <w:rFonts w:eastAsia="Times New Roman" w:cs="Arial"/>
        </w:rPr>
        <w:t xml:space="preserve"> extracted from routine patient records by the ICU research nurse</w:t>
      </w:r>
      <w:r>
        <w:rPr>
          <w:rFonts w:eastAsia="Times New Roman" w:cs="Arial"/>
        </w:rPr>
        <w:t xml:space="preserve"> (</w:t>
      </w:r>
      <w:r w:rsidRPr="00236C9D">
        <w:rPr>
          <w:rFonts w:eastAsia="Times New Roman" w:cs="Arial"/>
          <w:b/>
        </w:rPr>
        <w:t>Appendix V</w:t>
      </w:r>
      <w:r>
        <w:rPr>
          <w:rFonts w:eastAsia="Times New Roman" w:cs="Arial"/>
          <w:b/>
        </w:rPr>
        <w:t>III</w:t>
      </w:r>
      <w:r>
        <w:rPr>
          <w:rFonts w:eastAsia="Times New Roman" w:cs="Arial"/>
        </w:rPr>
        <w:t>)</w:t>
      </w:r>
      <w:r w:rsidRPr="00275013">
        <w:rPr>
          <w:rFonts w:eastAsia="Times New Roman" w:cs="Arial"/>
        </w:rPr>
        <w:t>. There were no additional research</w:t>
      </w:r>
      <w:r w:rsidR="0072279C">
        <w:rPr>
          <w:rFonts w:eastAsia="Times New Roman" w:cs="Arial"/>
        </w:rPr>
        <w:t>-</w:t>
      </w:r>
      <w:r w:rsidRPr="00275013">
        <w:rPr>
          <w:rFonts w:eastAsia="Times New Roman" w:cs="Arial"/>
        </w:rPr>
        <w:t>specific patient procedures or follow</w:t>
      </w:r>
      <w:r w:rsidR="0072279C">
        <w:rPr>
          <w:rFonts w:eastAsia="Times New Roman" w:cs="Arial"/>
        </w:rPr>
        <w:t>-</w:t>
      </w:r>
      <w:r w:rsidRPr="00275013">
        <w:rPr>
          <w:rFonts w:eastAsia="Times New Roman" w:cs="Arial"/>
        </w:rPr>
        <w:t>up when patients were discharged from ICU.</w:t>
      </w:r>
    </w:p>
    <w:p w14:paraId="172FF3C4" w14:textId="77777777" w:rsidR="0061256C" w:rsidRPr="00275013" w:rsidRDefault="0061256C" w:rsidP="00C12CCC">
      <w:pPr>
        <w:pStyle w:val="Heading3"/>
        <w:rPr>
          <w:rFonts w:eastAsia="Times New Roman"/>
        </w:rPr>
      </w:pPr>
      <w:bookmarkStart w:id="92" w:name="_Toc98085761"/>
      <w:r>
        <w:rPr>
          <w:rFonts w:eastAsia="Times New Roman"/>
        </w:rPr>
        <w:t>3.11.5</w:t>
      </w:r>
      <w:r w:rsidRPr="00275013">
        <w:rPr>
          <w:rFonts w:eastAsia="Times New Roman"/>
        </w:rPr>
        <w:t>: Confidential</w:t>
      </w:r>
      <w:r>
        <w:rPr>
          <w:rFonts w:eastAsia="Times New Roman"/>
        </w:rPr>
        <w:t>ity and a</w:t>
      </w:r>
      <w:r w:rsidRPr="00275013">
        <w:rPr>
          <w:rFonts w:eastAsia="Times New Roman"/>
        </w:rPr>
        <w:t>nonymity</w:t>
      </w:r>
      <w:bookmarkEnd w:id="92"/>
    </w:p>
    <w:p w14:paraId="172FF3C5" w14:textId="77777777" w:rsidR="0061256C" w:rsidRDefault="0061256C" w:rsidP="0061256C">
      <w:pPr>
        <w:rPr>
          <w:rFonts w:eastAsia="Times New Roman" w:cs="Arial"/>
        </w:rPr>
      </w:pPr>
      <w:r>
        <w:rPr>
          <w:rFonts w:eastAsia="Times New Roman" w:cs="Arial"/>
        </w:rPr>
        <w:t xml:space="preserve">Confidentiality and anonymity were given great consideration throughout the </w:t>
      </w:r>
      <w:r w:rsidRPr="00736189">
        <w:rPr>
          <w:rFonts w:eastAsia="Times New Roman" w:cs="Arial"/>
        </w:rPr>
        <w:t>research</w:t>
      </w:r>
      <w:r>
        <w:rPr>
          <w:rFonts w:eastAsia="Times New Roman" w:cs="Arial"/>
        </w:rPr>
        <w:t xml:space="preserve"> process. </w:t>
      </w:r>
      <w:r w:rsidRPr="00275013">
        <w:rPr>
          <w:rFonts w:eastAsia="Times New Roman" w:cs="Arial"/>
        </w:rPr>
        <w:t>All family members were advised that participation in the resear</w:t>
      </w:r>
      <w:r>
        <w:rPr>
          <w:rFonts w:eastAsia="Times New Roman" w:cs="Arial"/>
        </w:rPr>
        <w:t>ch study was entirely voluntary. A</w:t>
      </w:r>
      <w:r w:rsidRPr="00275013">
        <w:rPr>
          <w:rFonts w:eastAsia="Times New Roman" w:cs="Arial"/>
        </w:rPr>
        <w:t>ll data w</w:t>
      </w:r>
      <w:r w:rsidR="00CB7B90">
        <w:rPr>
          <w:rFonts w:eastAsia="Times New Roman" w:cs="Arial"/>
        </w:rPr>
        <w:t>ere</w:t>
      </w:r>
      <w:r w:rsidRPr="00275013">
        <w:rPr>
          <w:rFonts w:eastAsia="Times New Roman" w:cs="Arial"/>
        </w:rPr>
        <w:t xml:space="preserve"> collected, processed and stored </w:t>
      </w:r>
      <w:r>
        <w:rPr>
          <w:rFonts w:eastAsia="Times New Roman" w:cs="Arial"/>
        </w:rPr>
        <w:t xml:space="preserve">immediately </w:t>
      </w:r>
      <w:r w:rsidRPr="00275013">
        <w:rPr>
          <w:rFonts w:eastAsia="Times New Roman" w:cs="Arial"/>
        </w:rPr>
        <w:t xml:space="preserve">for the purposes of the study </w:t>
      </w:r>
      <w:r>
        <w:rPr>
          <w:rFonts w:eastAsia="Times New Roman" w:cs="Arial"/>
        </w:rPr>
        <w:t xml:space="preserve">and </w:t>
      </w:r>
      <w:r w:rsidRPr="00275013">
        <w:rPr>
          <w:rFonts w:eastAsia="Times New Roman" w:cs="Arial"/>
        </w:rPr>
        <w:t xml:space="preserve">would remain strictly confidential at all times and comply with Good Clinical Practice guidelines (Medicines and Healthcare </w:t>
      </w:r>
      <w:r w:rsidR="00CB7B90">
        <w:rPr>
          <w:rFonts w:eastAsia="Times New Roman" w:cs="Arial"/>
        </w:rPr>
        <w:t>P</w:t>
      </w:r>
      <w:r w:rsidRPr="00275013">
        <w:rPr>
          <w:rFonts w:eastAsia="Times New Roman" w:cs="Arial"/>
        </w:rPr>
        <w:t xml:space="preserve">roducts </w:t>
      </w:r>
      <w:r w:rsidR="00CB7B90">
        <w:rPr>
          <w:rFonts w:eastAsia="Times New Roman" w:cs="Arial"/>
        </w:rPr>
        <w:t>R</w:t>
      </w:r>
      <w:r w:rsidRPr="00275013">
        <w:rPr>
          <w:rFonts w:eastAsia="Times New Roman" w:cs="Arial"/>
        </w:rPr>
        <w:t xml:space="preserve">egulatory </w:t>
      </w:r>
      <w:r w:rsidR="00CB7B90">
        <w:rPr>
          <w:rFonts w:eastAsia="Times New Roman" w:cs="Arial"/>
        </w:rPr>
        <w:t>A</w:t>
      </w:r>
      <w:r w:rsidRPr="00275013">
        <w:rPr>
          <w:rFonts w:eastAsia="Times New Roman" w:cs="Arial"/>
        </w:rPr>
        <w:t xml:space="preserve">gency </w:t>
      </w:r>
      <w:r w:rsidR="00CB7B90">
        <w:rPr>
          <w:rFonts w:eastAsia="Times New Roman" w:cs="Arial"/>
        </w:rPr>
        <w:t>(</w:t>
      </w:r>
      <w:r w:rsidRPr="00275013">
        <w:rPr>
          <w:rFonts w:eastAsia="Times New Roman" w:cs="Arial"/>
        </w:rPr>
        <w:t>MHRA</w:t>
      </w:r>
      <w:r w:rsidR="00CB7B90">
        <w:rPr>
          <w:rFonts w:eastAsia="Times New Roman" w:cs="Arial"/>
        </w:rPr>
        <w:t>)</w:t>
      </w:r>
      <w:r w:rsidRPr="00275013">
        <w:rPr>
          <w:rFonts w:eastAsia="Times New Roman" w:cs="Arial"/>
        </w:rPr>
        <w:t xml:space="preserve"> 2012) an</w:t>
      </w:r>
      <w:r>
        <w:rPr>
          <w:rFonts w:eastAsia="Times New Roman" w:cs="Arial"/>
        </w:rPr>
        <w:t xml:space="preserve">d </w:t>
      </w:r>
      <w:r w:rsidR="00CB7B90">
        <w:rPr>
          <w:rFonts w:eastAsia="Times New Roman" w:cs="Arial"/>
        </w:rPr>
        <w:t xml:space="preserve">the </w:t>
      </w:r>
      <w:r w:rsidRPr="005371F9">
        <w:rPr>
          <w:rFonts w:cs="Arial"/>
        </w:rPr>
        <w:t>General Data Protection Regulations</w:t>
      </w:r>
      <w:r>
        <w:rPr>
          <w:rFonts w:eastAsia="Times New Roman" w:cs="Arial"/>
        </w:rPr>
        <w:t xml:space="preserve"> </w:t>
      </w:r>
      <w:r w:rsidRPr="00442822">
        <w:rPr>
          <w:rFonts w:eastAsia="Times New Roman" w:cs="Arial"/>
        </w:rPr>
        <w:t>(2018)</w:t>
      </w:r>
      <w:r>
        <w:rPr>
          <w:rFonts w:eastAsia="Times New Roman" w:cs="Arial"/>
        </w:rPr>
        <w:t xml:space="preserve">. </w:t>
      </w:r>
      <w:r w:rsidRPr="00C655D8">
        <w:rPr>
          <w:rFonts w:eastAsia="Times New Roman" w:cs="Arial"/>
        </w:rPr>
        <w:t xml:space="preserve">Caldicott Guardian approval was granted and approved </w:t>
      </w:r>
      <w:r>
        <w:rPr>
          <w:rFonts w:eastAsia="Times New Roman" w:cs="Arial"/>
        </w:rPr>
        <w:t>by NHS Forth Valley</w:t>
      </w:r>
      <w:r w:rsidR="00CB7B90">
        <w:rPr>
          <w:rFonts w:eastAsia="Times New Roman" w:cs="Arial"/>
        </w:rPr>
        <w:t>,</w:t>
      </w:r>
      <w:r w:rsidRPr="00C655D8">
        <w:rPr>
          <w:rFonts w:eastAsia="Times New Roman" w:cs="Arial"/>
        </w:rPr>
        <w:t xml:space="preserve"> and Caldicott principles were maintained at all times (</w:t>
      </w:r>
      <w:r w:rsidRPr="00C655D8">
        <w:rPr>
          <w:rFonts w:eastAsia="Times New Roman" w:cs="Arial"/>
          <w:b/>
        </w:rPr>
        <w:t xml:space="preserve">Appendix </w:t>
      </w:r>
      <w:r>
        <w:rPr>
          <w:rFonts w:eastAsia="Times New Roman" w:cs="Arial"/>
          <w:b/>
        </w:rPr>
        <w:t>XVI</w:t>
      </w:r>
      <w:r w:rsidRPr="00C655D8">
        <w:rPr>
          <w:rFonts w:eastAsia="Times New Roman" w:cs="Arial"/>
        </w:rPr>
        <w:t>).</w:t>
      </w:r>
    </w:p>
    <w:p w14:paraId="172FF3C6" w14:textId="15A8A6ED" w:rsidR="0061256C" w:rsidRPr="004653FA" w:rsidRDefault="0061256C" w:rsidP="0061256C">
      <w:pPr>
        <w:rPr>
          <w:rFonts w:eastAsia="Times New Roman" w:cs="Arial"/>
          <w:color w:val="000000" w:themeColor="text1"/>
        </w:rPr>
      </w:pPr>
      <w:r w:rsidRPr="00C655D8">
        <w:rPr>
          <w:rFonts w:eastAsia="Times New Roman" w:cs="Arial"/>
        </w:rPr>
        <w:t xml:space="preserve">Only </w:t>
      </w:r>
      <w:r w:rsidR="00832D0A">
        <w:rPr>
          <w:rFonts w:eastAsia="Times New Roman" w:cs="Arial"/>
        </w:rPr>
        <w:t>I</w:t>
      </w:r>
      <w:r w:rsidR="00CB7B90" w:rsidRPr="00C655D8">
        <w:rPr>
          <w:rFonts w:eastAsia="Times New Roman" w:cs="Arial"/>
        </w:rPr>
        <w:t xml:space="preserve"> </w:t>
      </w:r>
      <w:r w:rsidRPr="00C655D8">
        <w:rPr>
          <w:rFonts w:eastAsia="Times New Roman" w:cs="Arial"/>
        </w:rPr>
        <w:t xml:space="preserve">had access to statistical information stored on </w:t>
      </w:r>
      <w:r w:rsidR="00832D0A">
        <w:rPr>
          <w:rFonts w:eastAsia="Times New Roman" w:cs="Arial"/>
        </w:rPr>
        <w:t>my</w:t>
      </w:r>
      <w:r w:rsidRPr="00C655D8">
        <w:rPr>
          <w:rFonts w:eastAsia="Times New Roman" w:cs="Arial"/>
        </w:rPr>
        <w:t xml:space="preserve"> personal laptop computer</w:t>
      </w:r>
      <w:r w:rsidR="00CB7B90">
        <w:rPr>
          <w:rFonts w:eastAsia="Times New Roman" w:cs="Arial"/>
        </w:rPr>
        <w:t>,</w:t>
      </w:r>
      <w:r w:rsidRPr="00C655D8">
        <w:rPr>
          <w:rFonts w:eastAsia="Times New Roman" w:cs="Arial"/>
        </w:rPr>
        <w:t xml:space="preserve"> whic</w:t>
      </w:r>
      <w:r>
        <w:rPr>
          <w:rFonts w:eastAsia="Times New Roman" w:cs="Arial"/>
        </w:rPr>
        <w:t>h was also password</w:t>
      </w:r>
      <w:r w:rsidR="00CB7B90">
        <w:rPr>
          <w:rFonts w:eastAsia="Times New Roman" w:cs="Arial"/>
        </w:rPr>
        <w:t>-</w:t>
      </w:r>
      <w:r>
        <w:rPr>
          <w:rFonts w:eastAsia="Times New Roman" w:cs="Arial"/>
        </w:rPr>
        <w:t xml:space="preserve">protected. </w:t>
      </w:r>
      <w:r w:rsidR="00CB7B90">
        <w:rPr>
          <w:rFonts w:eastAsia="Times New Roman" w:cs="Arial"/>
        </w:rPr>
        <w:t>Any r</w:t>
      </w:r>
      <w:r w:rsidRPr="00C655D8">
        <w:rPr>
          <w:rFonts w:eastAsia="Times New Roman" w:cs="Arial"/>
        </w:rPr>
        <w:t>emovable storage devices used were encrypted</w:t>
      </w:r>
      <w:r w:rsidR="00CB7B90">
        <w:rPr>
          <w:rFonts w:eastAsia="Times New Roman" w:cs="Arial"/>
        </w:rPr>
        <w:t>,</w:t>
      </w:r>
      <w:r w:rsidRPr="00C655D8">
        <w:rPr>
          <w:rFonts w:eastAsia="Times New Roman" w:cs="Arial"/>
        </w:rPr>
        <w:t xml:space="preserve"> as per NHS Forth Valley hospital policy.</w:t>
      </w:r>
      <w:r>
        <w:rPr>
          <w:rFonts w:eastAsia="Times New Roman" w:cs="Arial"/>
        </w:rPr>
        <w:t xml:space="preserve"> </w:t>
      </w:r>
      <w:r w:rsidRPr="00C655D8">
        <w:rPr>
          <w:rFonts w:eastAsia="Times New Roman" w:cs="Arial"/>
        </w:rPr>
        <w:t>T</w:t>
      </w:r>
      <w:r>
        <w:rPr>
          <w:rFonts w:eastAsia="Times New Roman" w:cs="Arial"/>
        </w:rPr>
        <w:t>he data collected on paper</w:t>
      </w:r>
      <w:r w:rsidRPr="00C655D8">
        <w:rPr>
          <w:rFonts w:eastAsia="Times New Roman" w:cs="Arial"/>
        </w:rPr>
        <w:t xml:space="preserve"> w</w:t>
      </w:r>
      <w:r w:rsidR="00CB7B90">
        <w:rPr>
          <w:rFonts w:eastAsia="Times New Roman" w:cs="Arial"/>
        </w:rPr>
        <w:t>ere</w:t>
      </w:r>
      <w:r w:rsidRPr="00C655D8">
        <w:rPr>
          <w:rFonts w:eastAsia="Times New Roman" w:cs="Arial"/>
        </w:rPr>
        <w:t xml:space="preserve"> stored </w:t>
      </w:r>
      <w:r>
        <w:rPr>
          <w:rFonts w:eastAsia="Times New Roman" w:cs="Arial"/>
        </w:rPr>
        <w:t xml:space="preserve">immediately </w:t>
      </w:r>
      <w:r w:rsidRPr="00C655D8">
        <w:rPr>
          <w:rFonts w:eastAsia="Times New Roman" w:cs="Arial"/>
        </w:rPr>
        <w:t>in a locked cabinet</w:t>
      </w:r>
      <w:r>
        <w:rPr>
          <w:rFonts w:eastAsia="Times New Roman" w:cs="Arial"/>
        </w:rPr>
        <w:t xml:space="preserve"> with</w:t>
      </w:r>
      <w:r w:rsidR="00CB7B90">
        <w:rPr>
          <w:rFonts w:eastAsia="Times New Roman" w:cs="Arial"/>
        </w:rPr>
        <w:t>in</w:t>
      </w:r>
      <w:r>
        <w:rPr>
          <w:rFonts w:eastAsia="Times New Roman" w:cs="Arial"/>
        </w:rPr>
        <w:t xml:space="preserve"> the ICU research room</w:t>
      </w:r>
      <w:r w:rsidRPr="00C655D8">
        <w:rPr>
          <w:rFonts w:eastAsia="Times New Roman" w:cs="Arial"/>
        </w:rPr>
        <w:t xml:space="preserve">, accessible only to </w:t>
      </w:r>
      <w:r w:rsidR="00832D0A">
        <w:rPr>
          <w:rFonts w:eastAsia="Times New Roman" w:cs="Arial"/>
        </w:rPr>
        <w:t>me</w:t>
      </w:r>
      <w:r>
        <w:rPr>
          <w:rFonts w:eastAsia="Times New Roman" w:cs="Arial"/>
        </w:rPr>
        <w:t xml:space="preserve"> and </w:t>
      </w:r>
      <w:r w:rsidR="00CB7B90">
        <w:rPr>
          <w:rFonts w:eastAsia="Times New Roman" w:cs="Arial"/>
        </w:rPr>
        <w:t xml:space="preserve">the </w:t>
      </w:r>
      <w:r>
        <w:rPr>
          <w:rFonts w:eastAsia="Times New Roman" w:cs="Arial"/>
        </w:rPr>
        <w:t>dedicated ICU research nurse. P</w:t>
      </w:r>
      <w:r w:rsidRPr="00C655D8">
        <w:rPr>
          <w:rFonts w:eastAsia="Times New Roman" w:cs="Arial"/>
        </w:rPr>
        <w:t>aper or electronic records did not contain any patient</w:t>
      </w:r>
      <w:r w:rsidR="00CB7B90">
        <w:rPr>
          <w:rFonts w:eastAsia="Times New Roman" w:cs="Arial"/>
        </w:rPr>
        <w:t>-</w:t>
      </w:r>
      <w:r w:rsidRPr="00C655D8">
        <w:rPr>
          <w:rFonts w:eastAsia="Times New Roman" w:cs="Arial"/>
        </w:rPr>
        <w:t>identifiable data</w:t>
      </w:r>
      <w:r w:rsidR="007669D4">
        <w:rPr>
          <w:rFonts w:eastAsia="Times New Roman" w:cs="Arial"/>
        </w:rPr>
        <w:t>.</w:t>
      </w:r>
      <w:r w:rsidRPr="00C655D8">
        <w:t xml:space="preserve"> </w:t>
      </w:r>
      <w:r>
        <w:rPr>
          <w:rFonts w:eastAsia="Times New Roman" w:cs="Arial"/>
        </w:rPr>
        <w:t>T</w:t>
      </w:r>
      <w:r w:rsidRPr="00C655D8">
        <w:rPr>
          <w:rFonts w:eastAsia="Times New Roman" w:cs="Arial"/>
        </w:rPr>
        <w:t xml:space="preserve">he NHS </w:t>
      </w:r>
      <w:r w:rsidR="00CB7B90">
        <w:rPr>
          <w:rFonts w:eastAsia="Times New Roman" w:cs="Arial"/>
        </w:rPr>
        <w:t>C</w:t>
      </w:r>
      <w:r w:rsidRPr="00C655D8">
        <w:rPr>
          <w:rFonts w:eastAsia="Times New Roman" w:cs="Arial"/>
        </w:rPr>
        <w:t xml:space="preserve">ode of </w:t>
      </w:r>
      <w:r w:rsidR="00CB7B90">
        <w:rPr>
          <w:rFonts w:eastAsia="Times New Roman" w:cs="Arial"/>
        </w:rPr>
        <w:t>C</w:t>
      </w:r>
      <w:r w:rsidRPr="00C655D8">
        <w:rPr>
          <w:rFonts w:eastAsia="Times New Roman" w:cs="Arial"/>
        </w:rPr>
        <w:t xml:space="preserve">onfidentiality </w:t>
      </w:r>
      <w:r>
        <w:rPr>
          <w:rFonts w:eastAsia="Times New Roman" w:cs="Arial"/>
        </w:rPr>
        <w:t>and</w:t>
      </w:r>
      <w:r w:rsidRPr="00C655D8">
        <w:rPr>
          <w:rFonts w:eastAsia="Times New Roman" w:cs="Arial"/>
        </w:rPr>
        <w:t xml:space="preserve"> NMC </w:t>
      </w:r>
      <w:r w:rsidR="00CB7B90">
        <w:rPr>
          <w:rFonts w:eastAsia="Times New Roman" w:cs="Arial"/>
        </w:rPr>
        <w:t>C</w:t>
      </w:r>
      <w:r w:rsidRPr="00C655D8">
        <w:rPr>
          <w:rFonts w:eastAsia="Times New Roman" w:cs="Arial"/>
        </w:rPr>
        <w:t xml:space="preserve">ode of </w:t>
      </w:r>
      <w:r w:rsidR="00CB7B90">
        <w:rPr>
          <w:rFonts w:eastAsia="Times New Roman" w:cs="Arial"/>
        </w:rPr>
        <w:t>C</w:t>
      </w:r>
      <w:r w:rsidRPr="00C655D8">
        <w:rPr>
          <w:rFonts w:eastAsia="Times New Roman" w:cs="Arial"/>
        </w:rPr>
        <w:t>onduct</w:t>
      </w:r>
      <w:r>
        <w:rPr>
          <w:rFonts w:eastAsia="Times New Roman" w:cs="Arial"/>
        </w:rPr>
        <w:t xml:space="preserve"> was strictly adhered to </w:t>
      </w:r>
      <w:r w:rsidRPr="00C655D8">
        <w:rPr>
          <w:rFonts w:eastAsia="Times New Roman" w:cs="Arial"/>
        </w:rPr>
        <w:t>throughout the study</w:t>
      </w:r>
      <w:r>
        <w:rPr>
          <w:rFonts w:eastAsia="Times New Roman" w:cs="Arial"/>
        </w:rPr>
        <w:t xml:space="preserve">. </w:t>
      </w:r>
    </w:p>
    <w:p w14:paraId="172FF3C7" w14:textId="77777777" w:rsidR="0061256C" w:rsidRPr="00275013" w:rsidRDefault="0061256C" w:rsidP="00C12CCC">
      <w:pPr>
        <w:pStyle w:val="Heading3"/>
        <w:rPr>
          <w:rFonts w:eastAsia="Times New Roman"/>
        </w:rPr>
      </w:pPr>
      <w:bookmarkStart w:id="93" w:name="_Toc98085762"/>
      <w:r>
        <w:rPr>
          <w:rFonts w:eastAsia="Times New Roman"/>
        </w:rPr>
        <w:t>3.11.6</w:t>
      </w:r>
      <w:r w:rsidRPr="00275013">
        <w:rPr>
          <w:rFonts w:eastAsia="Times New Roman"/>
        </w:rPr>
        <w:t>:</w:t>
      </w:r>
      <w:r>
        <w:rPr>
          <w:rFonts w:eastAsia="Times New Roman"/>
        </w:rPr>
        <w:t xml:space="preserve"> </w:t>
      </w:r>
      <w:r w:rsidRPr="00275013">
        <w:rPr>
          <w:rFonts w:eastAsia="Times New Roman"/>
        </w:rPr>
        <w:t>Investigator bias</w:t>
      </w:r>
      <w:bookmarkEnd w:id="93"/>
    </w:p>
    <w:p w14:paraId="172FF3C8" w14:textId="53832100" w:rsidR="0061256C" w:rsidRPr="00B6059E" w:rsidRDefault="0061256C" w:rsidP="0061256C">
      <w:pPr>
        <w:rPr>
          <w:rFonts w:eastAsia="Times New Roman" w:cs="Arial"/>
        </w:rPr>
      </w:pPr>
      <w:r w:rsidRPr="00275013">
        <w:rPr>
          <w:rFonts w:eastAsia="Times New Roman" w:cs="Arial"/>
        </w:rPr>
        <w:t>The study site</w:t>
      </w:r>
      <w:r>
        <w:rPr>
          <w:rFonts w:eastAsia="Times New Roman" w:cs="Arial"/>
        </w:rPr>
        <w:t xml:space="preserve"> </w:t>
      </w:r>
      <w:r w:rsidR="00CB7B90">
        <w:rPr>
          <w:rFonts w:eastAsia="Times New Roman" w:cs="Arial"/>
        </w:rPr>
        <w:t>was</w:t>
      </w:r>
      <w:r>
        <w:rPr>
          <w:rFonts w:eastAsia="Times New Roman" w:cs="Arial"/>
        </w:rPr>
        <w:t xml:space="preserve"> </w:t>
      </w:r>
      <w:r w:rsidR="00832D0A">
        <w:rPr>
          <w:rFonts w:eastAsia="Times New Roman" w:cs="Arial"/>
        </w:rPr>
        <w:t>my</w:t>
      </w:r>
      <w:r w:rsidR="00CB7B90" w:rsidRPr="00275013">
        <w:rPr>
          <w:rFonts w:eastAsia="Times New Roman" w:cs="Arial"/>
        </w:rPr>
        <w:t xml:space="preserve"> </w:t>
      </w:r>
      <w:r w:rsidRPr="00275013">
        <w:rPr>
          <w:rFonts w:eastAsia="Times New Roman" w:cs="Arial"/>
        </w:rPr>
        <w:t xml:space="preserve">place of work. </w:t>
      </w:r>
      <w:r w:rsidRPr="00CE0C94">
        <w:rPr>
          <w:rFonts w:eastAsia="Times New Roman" w:cs="Arial"/>
        </w:rPr>
        <w:t>Investigators who conduct any type of study in their own environments are faced with unique challenges (Asselin 2003).</w:t>
      </w:r>
      <w:r w:rsidR="003D054A">
        <w:rPr>
          <w:rFonts w:eastAsia="Times New Roman" w:cs="Arial"/>
        </w:rPr>
        <w:t xml:space="preserve"> </w:t>
      </w:r>
      <w:r w:rsidRPr="00CE0C94">
        <w:rPr>
          <w:rFonts w:eastAsia="Times New Roman" w:cs="Arial"/>
        </w:rPr>
        <w:t>Asselin (2003) points out that</w:t>
      </w:r>
      <w:r w:rsidR="00CB7B90">
        <w:rPr>
          <w:rFonts w:eastAsia="Times New Roman" w:cs="Arial"/>
        </w:rPr>
        <w:t>,</w:t>
      </w:r>
      <w:r w:rsidRPr="00CE0C94">
        <w:rPr>
          <w:rFonts w:eastAsia="Times New Roman" w:cs="Arial"/>
        </w:rPr>
        <w:t xml:space="preserve"> when the researcher is already familiar with the setting, issues regarding expectations, past experiences, beliefs, and emotions can prevent them from achieving </w:t>
      </w:r>
      <w:r w:rsidR="00CB7B90">
        <w:rPr>
          <w:rFonts w:eastAsia="Times New Roman" w:cs="Arial"/>
        </w:rPr>
        <w:t>the</w:t>
      </w:r>
      <w:r>
        <w:rPr>
          <w:rFonts w:eastAsia="Times New Roman" w:cs="Arial"/>
        </w:rPr>
        <w:t xml:space="preserve"> detachment necessary for analys</w:t>
      </w:r>
      <w:r w:rsidRPr="00CE0C94">
        <w:rPr>
          <w:rFonts w:eastAsia="Times New Roman" w:cs="Arial"/>
        </w:rPr>
        <w:t>ing</w:t>
      </w:r>
      <w:r>
        <w:rPr>
          <w:rFonts w:eastAsia="Times New Roman" w:cs="Arial"/>
        </w:rPr>
        <w:t xml:space="preserve"> data objectively. </w:t>
      </w:r>
      <w:r w:rsidRPr="00577554">
        <w:rPr>
          <w:rFonts w:eastAsia="Times New Roman" w:cs="Arial"/>
        </w:rPr>
        <w:t>Cumulatively, these issues could hamper the validity of the findings</w:t>
      </w:r>
      <w:r>
        <w:rPr>
          <w:rFonts w:eastAsia="Times New Roman" w:cs="Arial"/>
        </w:rPr>
        <w:t xml:space="preserve">. </w:t>
      </w:r>
      <w:r w:rsidR="00832D0A">
        <w:rPr>
          <w:rFonts w:eastAsia="Times New Roman" w:cs="Arial"/>
        </w:rPr>
        <w:t>My</w:t>
      </w:r>
      <w:r w:rsidRPr="00275013">
        <w:rPr>
          <w:rFonts w:eastAsia="Times New Roman" w:cs="Arial"/>
        </w:rPr>
        <w:t xml:space="preserve"> role </w:t>
      </w:r>
      <w:r w:rsidR="00832D0A">
        <w:rPr>
          <w:rFonts w:eastAsia="Times New Roman" w:cs="Arial"/>
        </w:rPr>
        <w:t>as</w:t>
      </w:r>
      <w:r>
        <w:rPr>
          <w:rFonts w:eastAsia="Times New Roman" w:cs="Arial"/>
        </w:rPr>
        <w:t xml:space="preserve"> </w:t>
      </w:r>
      <w:r w:rsidR="00CB7B90">
        <w:rPr>
          <w:rFonts w:eastAsia="Times New Roman" w:cs="Arial"/>
        </w:rPr>
        <w:t>researcher</w:t>
      </w:r>
      <w:r w:rsidR="00CB7B90" w:rsidRPr="00275013">
        <w:rPr>
          <w:rFonts w:eastAsia="Times New Roman" w:cs="Arial"/>
        </w:rPr>
        <w:t xml:space="preserve"> </w:t>
      </w:r>
      <w:r w:rsidRPr="00275013">
        <w:rPr>
          <w:rFonts w:eastAsia="Times New Roman" w:cs="Arial"/>
        </w:rPr>
        <w:t>was ke</w:t>
      </w:r>
      <w:r>
        <w:rPr>
          <w:rFonts w:eastAsia="Times New Roman" w:cs="Arial"/>
        </w:rPr>
        <w:t xml:space="preserve">pt separate from </w:t>
      </w:r>
      <w:r w:rsidR="00832D0A">
        <w:rPr>
          <w:rFonts w:eastAsia="Times New Roman" w:cs="Arial"/>
        </w:rPr>
        <w:t>my</w:t>
      </w:r>
      <w:r>
        <w:rPr>
          <w:rFonts w:eastAsia="Times New Roman" w:cs="Arial"/>
        </w:rPr>
        <w:t xml:space="preserve"> </w:t>
      </w:r>
      <w:r w:rsidRPr="00275013">
        <w:rPr>
          <w:rFonts w:eastAsia="Times New Roman" w:cs="Arial"/>
        </w:rPr>
        <w:t xml:space="preserve">managerial roles and responsibilities within the ICU. </w:t>
      </w:r>
      <w:r w:rsidR="00532F89">
        <w:rPr>
          <w:rFonts w:eastAsia="Times New Roman" w:cs="Arial"/>
        </w:rPr>
        <w:t>The r</w:t>
      </w:r>
      <w:r w:rsidRPr="00275013">
        <w:rPr>
          <w:rFonts w:eastAsia="Times New Roman" w:cs="Arial"/>
        </w:rPr>
        <w:t>ecruitment of participants, data collection and management of the study was undertaken by the dedicated ICU research nurse</w:t>
      </w:r>
      <w:r w:rsidR="00532F89">
        <w:rPr>
          <w:rFonts w:eastAsia="Times New Roman" w:cs="Arial"/>
        </w:rPr>
        <w:t>,</w:t>
      </w:r>
      <w:r w:rsidRPr="00275013">
        <w:rPr>
          <w:rFonts w:eastAsia="Times New Roman" w:cs="Arial"/>
        </w:rPr>
        <w:t xml:space="preserve"> who had no clinical role or input </w:t>
      </w:r>
      <w:r w:rsidRPr="00B6059E">
        <w:rPr>
          <w:rFonts w:eastAsia="Times New Roman" w:cs="Arial"/>
        </w:rPr>
        <w:t>into the delivery of care to the patients within ICU.</w:t>
      </w:r>
    </w:p>
    <w:p w14:paraId="172FF3CA" w14:textId="4F96C18B" w:rsidR="0061256C" w:rsidRDefault="0061256C" w:rsidP="0061256C">
      <w:pPr>
        <w:rPr>
          <w:rFonts w:cs="Arial"/>
          <w:color w:val="000000"/>
        </w:rPr>
      </w:pPr>
      <w:r>
        <w:rPr>
          <w:rFonts w:cs="Arial"/>
          <w:color w:val="1A1A1A"/>
        </w:rPr>
        <w:t>The t</w:t>
      </w:r>
      <w:r w:rsidRPr="00B6059E">
        <w:rPr>
          <w:rFonts w:cs="Arial"/>
          <w:color w:val="1A1A1A"/>
        </w:rPr>
        <w:t xml:space="preserve">hree free-text questions asked how to make </w:t>
      </w:r>
      <w:r>
        <w:rPr>
          <w:rFonts w:cs="Arial"/>
          <w:color w:val="1A1A1A"/>
        </w:rPr>
        <w:t>the ICU care better, what</w:t>
      </w:r>
      <w:r w:rsidRPr="00B6059E">
        <w:rPr>
          <w:rFonts w:cs="Arial"/>
          <w:color w:val="1A1A1A"/>
        </w:rPr>
        <w:t xml:space="preserve"> the staff did well, and any comments that may be helpful</w:t>
      </w:r>
      <w:r>
        <w:rPr>
          <w:rFonts w:cs="Arial"/>
          <w:color w:val="1A1A1A"/>
        </w:rPr>
        <w:t>. In order to avoid confirmation bias</w:t>
      </w:r>
      <w:r w:rsidR="00532F89">
        <w:rPr>
          <w:rFonts w:cs="Arial"/>
          <w:color w:val="1A1A1A"/>
        </w:rPr>
        <w:t>,</w:t>
      </w:r>
      <w:r w:rsidRPr="00F36CF9">
        <w:rPr>
          <w:rFonts w:ascii="Alegreya Sans" w:hAnsi="Alegreya Sans"/>
          <w:color w:val="212529"/>
        </w:rPr>
        <w:t xml:space="preserve"> </w:t>
      </w:r>
      <w:r>
        <w:rPr>
          <w:rFonts w:cs="Arial"/>
          <w:color w:val="212529"/>
        </w:rPr>
        <w:t>where</w:t>
      </w:r>
      <w:r w:rsidRPr="00F36CF9">
        <w:rPr>
          <w:rFonts w:cs="Arial"/>
          <w:color w:val="212529"/>
        </w:rPr>
        <w:t xml:space="preserve"> a researcher interprets</w:t>
      </w:r>
      <w:r>
        <w:rPr>
          <w:rFonts w:cs="Arial"/>
          <w:color w:val="212529"/>
        </w:rPr>
        <w:t xml:space="preserve"> the data to support their </w:t>
      </w:r>
      <w:r w:rsidRPr="00F36CF9">
        <w:rPr>
          <w:rFonts w:cs="Arial"/>
          <w:color w:val="212529"/>
        </w:rPr>
        <w:t>hypothesis</w:t>
      </w:r>
      <w:r w:rsidR="00532F89">
        <w:rPr>
          <w:rFonts w:cs="Arial"/>
          <w:color w:val="212529"/>
        </w:rPr>
        <w:t>,</w:t>
      </w:r>
      <w:r>
        <w:rPr>
          <w:rFonts w:cs="Arial"/>
          <w:color w:val="212529"/>
        </w:rPr>
        <w:t xml:space="preserve"> t</w:t>
      </w:r>
      <w:r>
        <w:rPr>
          <w:rFonts w:cs="Arial"/>
          <w:color w:val="1A1A1A"/>
        </w:rPr>
        <w:t xml:space="preserve">wo researchers </w:t>
      </w:r>
      <w:r w:rsidR="00832D0A">
        <w:rPr>
          <w:rFonts w:cs="Arial"/>
          <w:color w:val="000000"/>
        </w:rPr>
        <w:t xml:space="preserve">(myself and the lead ICU clinician) </w:t>
      </w:r>
      <w:r>
        <w:rPr>
          <w:rFonts w:cs="Arial"/>
          <w:color w:val="1A1A1A"/>
        </w:rPr>
        <w:t xml:space="preserve">reviewed the written responses to these questions separately </w:t>
      </w:r>
      <w:r>
        <w:rPr>
          <w:rFonts w:cs="Arial"/>
          <w:color w:val="212529"/>
        </w:rPr>
        <w:t>(Creswell and Creswell 2018)</w:t>
      </w:r>
      <w:r>
        <w:rPr>
          <w:rFonts w:cs="Arial"/>
          <w:color w:val="1A1A1A"/>
        </w:rPr>
        <w:t>. Common positive and negative descriptors were identified and organised into categories</w:t>
      </w:r>
      <w:r w:rsidR="00532F89">
        <w:rPr>
          <w:rFonts w:cs="Arial"/>
          <w:color w:val="1A1A1A"/>
        </w:rPr>
        <w:t>,</w:t>
      </w:r>
      <w:r>
        <w:rPr>
          <w:rFonts w:cs="Arial"/>
          <w:color w:val="1A1A1A"/>
        </w:rPr>
        <w:t xml:space="preserve"> based on previously reported themes published by Henrich </w:t>
      </w:r>
      <w:r w:rsidR="003A7F16">
        <w:rPr>
          <w:rFonts w:cs="Arial"/>
          <w:color w:val="1A1A1A"/>
        </w:rPr>
        <w:t>et al.</w:t>
      </w:r>
      <w:r>
        <w:rPr>
          <w:rFonts w:cs="Arial"/>
          <w:color w:val="1A1A1A"/>
        </w:rPr>
        <w:t xml:space="preserve"> (2011)</w:t>
      </w:r>
      <w:r w:rsidR="00532F89">
        <w:rPr>
          <w:rFonts w:cs="Arial"/>
          <w:color w:val="1A1A1A"/>
        </w:rPr>
        <w:t xml:space="preserve"> and</w:t>
      </w:r>
      <w:r>
        <w:rPr>
          <w:rFonts w:cs="Arial"/>
          <w:color w:val="1A1A1A"/>
        </w:rPr>
        <w:t xml:space="preserve"> </w:t>
      </w:r>
      <w:r w:rsidRPr="00046A4E">
        <w:rPr>
          <w:rFonts w:cs="Arial"/>
        </w:rPr>
        <w:t xml:space="preserve">Schwarzkopf </w:t>
      </w:r>
      <w:r w:rsidR="003A7F16">
        <w:rPr>
          <w:rFonts w:cs="Arial"/>
        </w:rPr>
        <w:t>et al.</w:t>
      </w:r>
      <w:r>
        <w:rPr>
          <w:rFonts w:cs="Arial"/>
          <w:color w:val="1A1A1A"/>
        </w:rPr>
        <w:t xml:space="preserve"> (2013). </w:t>
      </w:r>
      <w:r w:rsidRPr="002C2C6C">
        <w:rPr>
          <w:rFonts w:cs="Arial"/>
          <w:color w:val="000000"/>
        </w:rPr>
        <w:t xml:space="preserve">A further ICU clinician </w:t>
      </w:r>
      <w:r>
        <w:rPr>
          <w:rFonts w:cs="Arial"/>
          <w:color w:val="000000"/>
        </w:rPr>
        <w:t>was available to</w:t>
      </w:r>
      <w:r w:rsidRPr="002C2C6C">
        <w:rPr>
          <w:rFonts w:cs="Arial"/>
          <w:color w:val="000000"/>
        </w:rPr>
        <w:t xml:space="preserve"> carr</w:t>
      </w:r>
      <w:r>
        <w:rPr>
          <w:rFonts w:cs="Arial"/>
          <w:color w:val="000000"/>
        </w:rPr>
        <w:t>y</w:t>
      </w:r>
      <w:r w:rsidRPr="002C2C6C">
        <w:rPr>
          <w:rFonts w:cs="Arial"/>
          <w:color w:val="000000"/>
        </w:rPr>
        <w:t xml:space="preserve"> out a separate review of the free-text answers</w:t>
      </w:r>
      <w:r>
        <w:rPr>
          <w:rFonts w:cs="Arial"/>
          <w:color w:val="000000"/>
        </w:rPr>
        <w:t xml:space="preserve"> if discrepancies were found</w:t>
      </w:r>
      <w:r w:rsidRPr="002C2C6C">
        <w:rPr>
          <w:rFonts w:cs="Arial"/>
          <w:color w:val="000000"/>
        </w:rPr>
        <w:t>.</w:t>
      </w:r>
      <w:r w:rsidR="007669D4">
        <w:rPr>
          <w:rFonts w:cs="Arial"/>
          <w:color w:val="000000"/>
        </w:rPr>
        <w:t xml:space="preserve"> </w:t>
      </w:r>
    </w:p>
    <w:p w14:paraId="658BD227" w14:textId="77777777" w:rsidR="00CC3D21" w:rsidRDefault="00CC3D21" w:rsidP="0061256C">
      <w:pPr>
        <w:rPr>
          <w:rFonts w:eastAsia="Times New Roman" w:cs="Arial"/>
        </w:rPr>
      </w:pPr>
    </w:p>
    <w:p w14:paraId="172FF3CB" w14:textId="77777777" w:rsidR="0061256C" w:rsidRDefault="0061256C" w:rsidP="0061256C">
      <w:pPr>
        <w:rPr>
          <w:rFonts w:eastAsia="Times New Roman" w:cs="Arial"/>
          <w:b/>
        </w:rPr>
        <w:sectPr w:rsidR="0061256C" w:rsidSect="004C517E">
          <w:type w:val="oddPage"/>
          <w:pgSz w:w="11900" w:h="16840"/>
          <w:pgMar w:top="1440" w:right="1440" w:bottom="1440" w:left="1985" w:header="709" w:footer="709" w:gutter="0"/>
          <w:cols w:space="708"/>
          <w:docGrid w:linePitch="360"/>
        </w:sectPr>
      </w:pPr>
    </w:p>
    <w:p w14:paraId="172FF3CC" w14:textId="77777777" w:rsidR="0061256C" w:rsidRPr="00275013" w:rsidRDefault="005135D3" w:rsidP="00C12CCC">
      <w:pPr>
        <w:pStyle w:val="Heading1"/>
        <w:rPr>
          <w:rFonts w:eastAsia="Times New Roman"/>
        </w:rPr>
      </w:pPr>
      <w:bookmarkStart w:id="94" w:name="_Toc98085763"/>
      <w:r>
        <w:rPr>
          <w:rFonts w:eastAsia="Times New Roman"/>
        </w:rPr>
        <w:t>CHAPTER</w:t>
      </w:r>
      <w:r w:rsidR="0061256C">
        <w:rPr>
          <w:rFonts w:eastAsia="Times New Roman"/>
        </w:rPr>
        <w:t xml:space="preserve"> 4</w:t>
      </w:r>
      <w:r w:rsidR="00C12CCC">
        <w:rPr>
          <w:rFonts w:eastAsia="Times New Roman"/>
        </w:rPr>
        <w:t>:</w:t>
      </w:r>
      <w:r w:rsidR="003D054A">
        <w:rPr>
          <w:rFonts w:eastAsia="Times New Roman"/>
        </w:rPr>
        <w:t xml:space="preserve"> </w:t>
      </w:r>
      <w:r w:rsidR="00532F89">
        <w:rPr>
          <w:rFonts w:eastAsia="Times New Roman"/>
        </w:rPr>
        <w:t xml:space="preserve">THE </w:t>
      </w:r>
      <w:r w:rsidR="0061256C" w:rsidRPr="00275013">
        <w:rPr>
          <w:rFonts w:eastAsia="Times New Roman"/>
        </w:rPr>
        <w:t xml:space="preserve">MODIFICATION AND TESTING </w:t>
      </w:r>
      <w:r w:rsidR="00532F89">
        <w:rPr>
          <w:rFonts w:eastAsia="Times New Roman"/>
        </w:rPr>
        <w:t xml:space="preserve">OF </w:t>
      </w:r>
      <w:r w:rsidR="0061256C" w:rsidRPr="00275013">
        <w:rPr>
          <w:rFonts w:eastAsia="Times New Roman"/>
        </w:rPr>
        <w:t>THE INTERVENTION</w:t>
      </w:r>
      <w:bookmarkEnd w:id="94"/>
    </w:p>
    <w:p w14:paraId="172FF3CD" w14:textId="77777777" w:rsidR="0061256C" w:rsidRPr="00275013" w:rsidRDefault="0061256C" w:rsidP="00C12CCC">
      <w:pPr>
        <w:pStyle w:val="Heading2"/>
      </w:pPr>
      <w:bookmarkStart w:id="95" w:name="_Toc98085764"/>
      <w:r w:rsidRPr="00275013">
        <w:t>4.1: Introduction</w:t>
      </w:r>
      <w:bookmarkEnd w:id="95"/>
    </w:p>
    <w:p w14:paraId="172FF3CE" w14:textId="77777777" w:rsidR="0061256C" w:rsidRPr="00C12CCC" w:rsidRDefault="0061256C" w:rsidP="00C12CCC">
      <w:bookmarkStart w:id="96" w:name="_Hlk9164075"/>
      <w:r w:rsidRPr="00275013">
        <w:t>The intervention used wi</w:t>
      </w:r>
      <w:r>
        <w:t>thin this study consisted of a family meeting toolkit. The toolkit</w:t>
      </w:r>
      <w:r w:rsidRPr="00275013">
        <w:t xml:space="preserve"> is a planned set of activities which, when completed</w:t>
      </w:r>
      <w:r w:rsidR="00032AA8">
        <w:t>,</w:t>
      </w:r>
      <w:r w:rsidRPr="00275013">
        <w:t xml:space="preserve"> aims to ensure the completion of a structured family meeting with ICU family members (Nelson </w:t>
      </w:r>
      <w:r w:rsidR="003A7F16">
        <w:t>et al.</w:t>
      </w:r>
      <w:r w:rsidRPr="00275013">
        <w:t xml:space="preserve"> 2009</w:t>
      </w:r>
      <w:r w:rsidR="00032AA8">
        <w:t>, see</w:t>
      </w:r>
      <w:r>
        <w:t xml:space="preserve"> </w:t>
      </w:r>
      <w:r w:rsidRPr="002B3859">
        <w:rPr>
          <w:b/>
        </w:rPr>
        <w:t xml:space="preserve">Appendix </w:t>
      </w:r>
      <w:r>
        <w:rPr>
          <w:b/>
        </w:rPr>
        <w:t>IV</w:t>
      </w:r>
      <w:r w:rsidRPr="00275013">
        <w:t xml:space="preserve">). </w:t>
      </w:r>
      <w:bookmarkEnd w:id="96"/>
    </w:p>
    <w:p w14:paraId="172FF3CF" w14:textId="77777777" w:rsidR="0061256C" w:rsidRPr="00275013" w:rsidRDefault="0061256C" w:rsidP="00C12CCC">
      <w:pPr>
        <w:pStyle w:val="Heading3"/>
        <w:rPr>
          <w:rFonts w:eastAsia="Times New Roman"/>
        </w:rPr>
      </w:pPr>
      <w:bookmarkStart w:id="97" w:name="_Toc98085765"/>
      <w:r w:rsidRPr="00275013">
        <w:rPr>
          <w:rFonts w:eastAsia="Times New Roman"/>
        </w:rPr>
        <w:t>4.1.1</w:t>
      </w:r>
      <w:r>
        <w:rPr>
          <w:rFonts w:eastAsia="Times New Roman"/>
        </w:rPr>
        <w:t>: Family meeting t</w:t>
      </w:r>
      <w:r w:rsidRPr="00275013">
        <w:rPr>
          <w:rFonts w:eastAsia="Times New Roman"/>
        </w:rPr>
        <w:t>ools</w:t>
      </w:r>
      <w:bookmarkEnd w:id="97"/>
    </w:p>
    <w:p w14:paraId="172FF3D0" w14:textId="77777777" w:rsidR="0061256C" w:rsidRPr="00275013" w:rsidRDefault="0061256C" w:rsidP="00C12CCC">
      <w:r w:rsidRPr="00275013">
        <w:t>There were three family meeting tools</w:t>
      </w:r>
      <w:r w:rsidR="00032AA8">
        <w:t xml:space="preserve"> employed in this research study,</w:t>
      </w:r>
      <w:r w:rsidRPr="00275013">
        <w:t xml:space="preserve"> organised by </w:t>
      </w:r>
      <w:r w:rsidR="00032AA8">
        <w:t xml:space="preserve">the </w:t>
      </w:r>
      <w:r w:rsidRPr="00275013">
        <w:t>stage of the family meeting</w:t>
      </w:r>
      <w:r w:rsidR="00032AA8">
        <w:t>,</w:t>
      </w:r>
      <w:r w:rsidRPr="00275013">
        <w:t xml:space="preserve"> </w:t>
      </w:r>
      <w:r w:rsidR="00032AA8">
        <w:t>which were chosen</w:t>
      </w:r>
      <w:r w:rsidRPr="00275013">
        <w:t xml:space="preserve"> to address</w:t>
      </w:r>
      <w:r w:rsidR="00032AA8">
        <w:t xml:space="preserve"> the</w:t>
      </w:r>
      <w:r w:rsidRPr="00275013">
        <w:t xml:space="preserve"> pre</w:t>
      </w:r>
      <w:r w:rsidR="00032AA8">
        <w:t>-</w:t>
      </w:r>
      <w:r w:rsidRPr="00275013">
        <w:t>meeting, during</w:t>
      </w:r>
      <w:r w:rsidR="00032AA8">
        <w:t>-</w:t>
      </w:r>
      <w:r w:rsidRPr="00275013">
        <w:t>meeting</w:t>
      </w:r>
      <w:r w:rsidR="00032AA8">
        <w:t>,</w:t>
      </w:r>
      <w:r w:rsidRPr="00275013">
        <w:t xml:space="preserve"> and post</w:t>
      </w:r>
      <w:r w:rsidR="00032AA8">
        <w:t>-</w:t>
      </w:r>
      <w:r w:rsidRPr="00275013">
        <w:t>meeting</w:t>
      </w:r>
      <w:r w:rsidR="00032AA8">
        <w:t xml:space="preserve"> stages, as follows.</w:t>
      </w:r>
    </w:p>
    <w:p w14:paraId="172FF3D1" w14:textId="77777777" w:rsidR="0061256C" w:rsidRPr="00275013" w:rsidRDefault="0061256C" w:rsidP="0061256C">
      <w:pPr>
        <w:autoSpaceDE w:val="0"/>
        <w:autoSpaceDN w:val="0"/>
        <w:adjustRightInd w:val="0"/>
        <w:spacing w:after="0"/>
        <w:rPr>
          <w:rFonts w:cs="Arial"/>
          <w:b/>
          <w:color w:val="000000"/>
        </w:rPr>
      </w:pPr>
      <w:r w:rsidRPr="00275013">
        <w:rPr>
          <w:rFonts w:cs="Arial"/>
          <w:b/>
          <w:color w:val="000000"/>
        </w:rPr>
        <w:t>Tool 1</w:t>
      </w:r>
      <w:r w:rsidR="00757B35">
        <w:rPr>
          <w:rFonts w:cs="Arial"/>
          <w:b/>
          <w:color w:val="000000"/>
        </w:rPr>
        <w:t xml:space="preserve"> –</w:t>
      </w:r>
      <w:r w:rsidRPr="00275013">
        <w:rPr>
          <w:rFonts w:cs="Arial"/>
          <w:b/>
          <w:color w:val="000000"/>
        </w:rPr>
        <w:t xml:space="preserve"> Pre</w:t>
      </w:r>
      <w:r w:rsidR="00032AA8">
        <w:rPr>
          <w:rFonts w:cs="Arial"/>
          <w:b/>
          <w:color w:val="000000"/>
        </w:rPr>
        <w:t>-</w:t>
      </w:r>
      <w:r w:rsidRPr="00275013">
        <w:rPr>
          <w:rFonts w:cs="Arial"/>
          <w:b/>
          <w:color w:val="000000"/>
        </w:rPr>
        <w:t>Meeting</w:t>
      </w:r>
    </w:p>
    <w:p w14:paraId="172FF3D2" w14:textId="77777777" w:rsidR="0061256C" w:rsidRPr="00275013" w:rsidRDefault="0061256C" w:rsidP="00757B35">
      <w:r w:rsidRPr="00275013">
        <w:t>The pre</w:t>
      </w:r>
      <w:r w:rsidR="00032AA8">
        <w:t>-</w:t>
      </w:r>
      <w:r w:rsidRPr="00275013">
        <w:t xml:space="preserve">meeting tool functioned as a checklist and included </w:t>
      </w:r>
      <w:r w:rsidR="00032AA8">
        <w:t xml:space="preserve">the </w:t>
      </w:r>
      <w:r w:rsidRPr="00275013">
        <w:t xml:space="preserve">logistical steps necessary for conducting the family meeting. For example, </w:t>
      </w:r>
      <w:r w:rsidR="00032AA8">
        <w:t xml:space="preserve">the tool assisted in </w:t>
      </w:r>
      <w:r w:rsidRPr="00275013">
        <w:t>identifying and inviting family members to be present at the meeting, identifying members of the healthcare team to participate, and confirming the time and location of the family meeting. The meeting planner was also time</w:t>
      </w:r>
      <w:r w:rsidR="00757B35">
        <w:t>-</w:t>
      </w:r>
      <w:r w:rsidRPr="00275013">
        <w:t>defined, in that it specified certain steps to be undertaken in the days preceding the family meeting</w:t>
      </w:r>
      <w:r w:rsidR="00757B35">
        <w:t>,</w:t>
      </w:r>
      <w:r w:rsidRPr="00275013">
        <w:t xml:space="preserve"> such as scheduling t</w:t>
      </w:r>
      <w:r>
        <w:t>he meeting within the first three</w:t>
      </w:r>
      <w:r w:rsidRPr="00275013">
        <w:t xml:space="preserve"> days</w:t>
      </w:r>
      <w:r>
        <w:t xml:space="preserve"> (72 hours) of </w:t>
      </w:r>
      <w:r w:rsidRPr="00275013">
        <w:t>admission to ICU.</w:t>
      </w:r>
    </w:p>
    <w:p w14:paraId="172FF3D3" w14:textId="77777777" w:rsidR="0061256C" w:rsidRPr="00275013" w:rsidRDefault="0061256C" w:rsidP="00164BE6">
      <w:pPr>
        <w:pStyle w:val="Emphasisheading"/>
      </w:pPr>
      <w:r w:rsidRPr="00275013">
        <w:t>Tool 2 – Pre/During</w:t>
      </w:r>
      <w:r w:rsidR="00032AA8">
        <w:t>-</w:t>
      </w:r>
      <w:r w:rsidRPr="00275013">
        <w:t>Meeting</w:t>
      </w:r>
      <w:r w:rsidR="003D054A">
        <w:t xml:space="preserve"> </w:t>
      </w:r>
    </w:p>
    <w:p w14:paraId="172FF3D4" w14:textId="4AA12294" w:rsidR="0061256C" w:rsidRPr="00275013" w:rsidRDefault="0061256C" w:rsidP="00164BE6">
      <w:r w:rsidRPr="00275013">
        <w:t>The family meeting guide is a visual aid</w:t>
      </w:r>
      <w:r w:rsidR="00757B35">
        <w:t>,</w:t>
      </w:r>
      <w:r w:rsidRPr="00275013">
        <w:t xml:space="preserve"> prompting family members to reflect on their current knowledge, record </w:t>
      </w:r>
      <w:r w:rsidR="00757B35">
        <w:t xml:space="preserve">any </w:t>
      </w:r>
      <w:r w:rsidRPr="00275013">
        <w:t>questions they may have</w:t>
      </w:r>
      <w:r w:rsidR="00757B35">
        <w:t>,</w:t>
      </w:r>
      <w:r w:rsidRPr="00275013">
        <w:t xml:space="preserve"> and document areas of concern in preparation for and during the family meeting (Nelson </w:t>
      </w:r>
      <w:r w:rsidR="003A7F16">
        <w:t>et al.</w:t>
      </w:r>
      <w:r w:rsidRPr="00275013">
        <w:t xml:space="preserve"> 2009).</w:t>
      </w:r>
      <w:r w:rsidR="00757B35">
        <w:t xml:space="preserve"> </w:t>
      </w:r>
      <w:r w:rsidRPr="00275013">
        <w:t>The checklist aimed to help families organi</w:t>
      </w:r>
      <w:r w:rsidR="00757B35">
        <w:t>s</w:t>
      </w:r>
      <w:r w:rsidRPr="00275013">
        <w:t>e their thoughts and prepare questions prior to the meeting. It included suggestions to be discussed during the meeting</w:t>
      </w:r>
      <w:r w:rsidR="00757B35">
        <w:t>,</w:t>
      </w:r>
      <w:r w:rsidRPr="00275013">
        <w:t xml:space="preserve"> such as</w:t>
      </w:r>
      <w:r>
        <w:t xml:space="preserve"> reviewing what the family knew</w:t>
      </w:r>
      <w:r w:rsidRPr="00275013">
        <w:t xml:space="preserve"> about their relative’s illness and treatment, identifying topics for clarification with the medical </w:t>
      </w:r>
      <w:r>
        <w:t xml:space="preserve">and nursing </w:t>
      </w:r>
      <w:r w:rsidRPr="00275013">
        <w:t>team</w:t>
      </w:r>
      <w:r w:rsidR="00D170A2">
        <w:t>s</w:t>
      </w:r>
      <w:r w:rsidRPr="00275013">
        <w:t xml:space="preserve">, writing down concerns or fears to be shared, and identifying goals for the family meeting. This tool was developed using </w:t>
      </w:r>
      <w:r w:rsidR="00757B35">
        <w:t xml:space="preserve">a </w:t>
      </w:r>
      <w:r w:rsidRPr="00275013">
        <w:t xml:space="preserve">literature review, expert consensus, and survey data (Nelson </w:t>
      </w:r>
      <w:r w:rsidR="003A7F16">
        <w:t>et al.</w:t>
      </w:r>
      <w:r w:rsidRPr="00275013">
        <w:t xml:space="preserve"> 2009)</w:t>
      </w:r>
      <w:r w:rsidR="00164BE6">
        <w:t>.</w:t>
      </w:r>
    </w:p>
    <w:p w14:paraId="172FF3D5" w14:textId="77777777" w:rsidR="0061256C" w:rsidRPr="00275013" w:rsidRDefault="0061256C" w:rsidP="00164BE6">
      <w:pPr>
        <w:pStyle w:val="Emphasisheading"/>
      </w:pPr>
      <w:r w:rsidRPr="00275013">
        <w:t>Tool 3</w:t>
      </w:r>
      <w:r w:rsidRPr="00757B35">
        <w:rPr>
          <w:bCs/>
        </w:rPr>
        <w:t xml:space="preserve"> </w:t>
      </w:r>
      <w:r w:rsidR="00757B35" w:rsidRPr="00757B35">
        <w:rPr>
          <w:bCs/>
        </w:rPr>
        <w:t>–</w:t>
      </w:r>
      <w:r w:rsidRPr="00275013">
        <w:t xml:space="preserve"> Post</w:t>
      </w:r>
      <w:r w:rsidR="00757B35">
        <w:t>-</w:t>
      </w:r>
      <w:r w:rsidRPr="00275013">
        <w:t>Meeting</w:t>
      </w:r>
      <w:r w:rsidR="003D054A">
        <w:t xml:space="preserve"> </w:t>
      </w:r>
    </w:p>
    <w:p w14:paraId="172FF3D6" w14:textId="77777777" w:rsidR="0061256C" w:rsidRPr="00164BE6" w:rsidRDefault="0061256C" w:rsidP="00164BE6">
      <w:r w:rsidRPr="00275013">
        <w:t>The family meeting documentation template specifies key areas to be documented post</w:t>
      </w:r>
      <w:r w:rsidR="00757B35">
        <w:t>-</w:t>
      </w:r>
      <w:r w:rsidRPr="00275013">
        <w:t>meeting in the patient’s medical no</w:t>
      </w:r>
      <w:r>
        <w:t xml:space="preserve">tes. This tool </w:t>
      </w:r>
      <w:r w:rsidRPr="00275013">
        <w:t xml:space="preserve">provides a central venue for other </w:t>
      </w:r>
      <w:r w:rsidR="00757B35">
        <w:t xml:space="preserve">healthcare </w:t>
      </w:r>
      <w:r w:rsidRPr="00275013">
        <w:t>disciplines to view what has been discussed with the families regarding their relative</w:t>
      </w:r>
      <w:r w:rsidR="008274B3">
        <w:t>’</w:t>
      </w:r>
      <w:r w:rsidRPr="00275013">
        <w:t xml:space="preserve">s immediate and future care, </w:t>
      </w:r>
      <w:r w:rsidR="008274B3">
        <w:t xml:space="preserve">and their </w:t>
      </w:r>
      <w:r w:rsidRPr="00275013">
        <w:t>treatment and potential prognosis. There is also a free</w:t>
      </w:r>
      <w:r w:rsidR="008274B3">
        <w:t>-</w:t>
      </w:r>
      <w:r w:rsidRPr="00275013">
        <w:t xml:space="preserve">text section to document </w:t>
      </w:r>
      <w:r w:rsidR="008274B3">
        <w:t xml:space="preserve">the </w:t>
      </w:r>
      <w:r w:rsidRPr="00275013">
        <w:t>family</w:t>
      </w:r>
      <w:r w:rsidR="008274B3">
        <w:t>’s</w:t>
      </w:r>
      <w:r w:rsidRPr="00275013">
        <w:t xml:space="preserve"> understanding of the meeting content. Providing consistent information in this way has previously been found to lead to re</w:t>
      </w:r>
      <w:r>
        <w:t xml:space="preserve">ductions in anxiety in </w:t>
      </w:r>
      <w:r w:rsidRPr="00275013">
        <w:t xml:space="preserve">family members </w:t>
      </w:r>
      <w:r>
        <w:t>whose relative is at high risk of dying in the ICU</w:t>
      </w:r>
      <w:r w:rsidRPr="00275013">
        <w:t xml:space="preserve"> (Pouchard </w:t>
      </w:r>
      <w:r w:rsidR="003A7F16">
        <w:t>et al.</w:t>
      </w:r>
      <w:r w:rsidRPr="00275013">
        <w:t xml:space="preserve"> 2001).</w:t>
      </w:r>
      <w:r w:rsidRPr="00457CA0">
        <w:rPr>
          <w:b/>
        </w:rPr>
        <w:t xml:space="preserve"> </w:t>
      </w:r>
    </w:p>
    <w:p w14:paraId="172FF3D7" w14:textId="77777777" w:rsidR="00164BE6" w:rsidRDefault="0061256C" w:rsidP="00164BE6">
      <w:pPr>
        <w:pStyle w:val="Heading3"/>
        <w:rPr>
          <w:rFonts w:eastAsia="Times New Roman"/>
        </w:rPr>
      </w:pPr>
      <w:bookmarkStart w:id="98" w:name="_Toc98085766"/>
      <w:r>
        <w:rPr>
          <w:rFonts w:eastAsia="Times New Roman"/>
        </w:rPr>
        <w:t>4.1.2</w:t>
      </w:r>
      <w:r w:rsidRPr="00275013">
        <w:rPr>
          <w:rFonts w:eastAsia="Times New Roman"/>
        </w:rPr>
        <w:t>:</w:t>
      </w:r>
      <w:r>
        <w:rPr>
          <w:rFonts w:eastAsia="Times New Roman"/>
        </w:rPr>
        <w:t xml:space="preserve"> </w:t>
      </w:r>
      <w:r w:rsidRPr="009C0DCE">
        <w:rPr>
          <w:rFonts w:eastAsia="Times New Roman"/>
        </w:rPr>
        <w:t>M</w:t>
      </w:r>
      <w:r>
        <w:rPr>
          <w:rFonts w:eastAsia="Times New Roman"/>
        </w:rPr>
        <w:t xml:space="preserve">odification </w:t>
      </w:r>
      <w:r w:rsidR="00515B3E">
        <w:rPr>
          <w:rFonts w:eastAsia="Times New Roman"/>
        </w:rPr>
        <w:t xml:space="preserve">of the </w:t>
      </w:r>
      <w:r>
        <w:rPr>
          <w:rFonts w:eastAsia="Times New Roman"/>
        </w:rPr>
        <w:t xml:space="preserve">tools </w:t>
      </w:r>
      <w:r w:rsidR="00515B3E">
        <w:rPr>
          <w:rFonts w:eastAsia="Times New Roman"/>
        </w:rPr>
        <w:t xml:space="preserve">in the </w:t>
      </w:r>
      <w:r>
        <w:rPr>
          <w:rFonts w:eastAsia="Times New Roman"/>
        </w:rPr>
        <w:t>toolkit</w:t>
      </w:r>
      <w:bookmarkEnd w:id="98"/>
    </w:p>
    <w:p w14:paraId="172FF3D8" w14:textId="183E5044" w:rsidR="0061256C" w:rsidRPr="00D90057" w:rsidRDefault="0061256C" w:rsidP="00164BE6">
      <w:pPr>
        <w:rPr>
          <w:b/>
        </w:rPr>
      </w:pPr>
      <w:r w:rsidRPr="00275013">
        <w:t xml:space="preserve">The family meeting toolkit was originally developed in the </w:t>
      </w:r>
      <w:r w:rsidR="00515B3E">
        <w:t>USA</w:t>
      </w:r>
      <w:r w:rsidRPr="00275013">
        <w:t>, therefore</w:t>
      </w:r>
      <w:r w:rsidR="00515B3E">
        <w:t>,</w:t>
      </w:r>
      <w:r w:rsidRPr="00275013">
        <w:t xml:space="preserve"> prior to designing the research study, the toolkit in its entirety was forwarded to the lead ICU clinician and lead nurse to assess its potential for use within the study setting</w:t>
      </w:r>
      <w:r w:rsidR="00A043CB">
        <w:t>, the</w:t>
      </w:r>
      <w:r w:rsidRPr="00275013">
        <w:t xml:space="preserve"> ICU. </w:t>
      </w:r>
      <w:r>
        <w:t xml:space="preserve">They </w:t>
      </w:r>
      <w:r w:rsidRPr="007B02F7">
        <w:t>suggested that modifications would be required</w:t>
      </w:r>
      <w:r w:rsidR="00515B3E">
        <w:t>,</w:t>
      </w:r>
      <w:r w:rsidRPr="007B02F7">
        <w:t xml:space="preserve"> given the differences between the USA and UK healthcare systems. This process also aids with </w:t>
      </w:r>
      <w:r>
        <w:t>the toolkit</w:t>
      </w:r>
      <w:r w:rsidR="00D170A2">
        <w:t>’</w:t>
      </w:r>
      <w:r>
        <w:t>s</w:t>
      </w:r>
      <w:r w:rsidRPr="007B02F7">
        <w:t xml:space="preserve"> integration into clinical practice</w:t>
      </w:r>
      <w:r w:rsidR="00A043CB">
        <w:t>,</w:t>
      </w:r>
      <w:r w:rsidRPr="007B02F7">
        <w:t xml:space="preserve"> because it initiates </w:t>
      </w:r>
      <w:r w:rsidR="00D170A2">
        <w:t xml:space="preserve">the </w:t>
      </w:r>
      <w:r w:rsidRPr="007B02F7">
        <w:t xml:space="preserve">engagement of key clinicians (Pronovost </w:t>
      </w:r>
      <w:r w:rsidR="003A7F16">
        <w:t>et al.</w:t>
      </w:r>
      <w:r w:rsidRPr="007B02F7">
        <w:t xml:space="preserve"> 2008).</w:t>
      </w:r>
      <w:r>
        <w:t xml:space="preserve"> </w:t>
      </w:r>
      <w:r w:rsidRPr="005B6BEB">
        <w:t>The author of the toolkit study wa</w:t>
      </w:r>
      <w:r>
        <w:t>s contacted on multiple occasions to gain permission to use</w:t>
      </w:r>
      <w:r w:rsidR="00A043CB">
        <w:t xml:space="preserve"> it</w:t>
      </w:r>
      <w:r>
        <w:t>, with no response. However, in their publication</w:t>
      </w:r>
      <w:r w:rsidR="00A043CB">
        <w:t>,</w:t>
      </w:r>
      <w:r>
        <w:t xml:space="preserve"> Nelson </w:t>
      </w:r>
      <w:r w:rsidR="003A7F16">
        <w:t>et al.</w:t>
      </w:r>
      <w:r>
        <w:t xml:space="preserve"> (2009) wrote that</w:t>
      </w:r>
      <w:r w:rsidR="00A043CB">
        <w:t>,</w:t>
      </w:r>
      <w:r>
        <w:t xml:space="preserve"> “for the present, we offer these tools as prototypes and encourage their adaptation to meet local needs and maximise acceptability and use” (p</w:t>
      </w:r>
      <w:r w:rsidR="003947B8">
        <w:t xml:space="preserve">. </w:t>
      </w:r>
      <w:r>
        <w:t xml:space="preserve">9). </w:t>
      </w:r>
    </w:p>
    <w:p w14:paraId="172FF3D9" w14:textId="50386801" w:rsidR="0061256C" w:rsidRPr="00275013" w:rsidRDefault="0061256C" w:rsidP="00164BE6">
      <w:r w:rsidRPr="00275013">
        <w:rPr>
          <w:color w:val="000000"/>
        </w:rPr>
        <w:t>The toolkit was emailed to all ICU clinicians (</w:t>
      </w:r>
      <w:r w:rsidRPr="003947B8">
        <w:rPr>
          <w:i/>
          <w:iCs/>
          <w:color w:val="000000"/>
        </w:rPr>
        <w:t>N</w:t>
      </w:r>
      <w:r w:rsidRPr="00275013">
        <w:rPr>
          <w:color w:val="000000"/>
        </w:rPr>
        <w:t xml:space="preserve">=10) and a number </w:t>
      </w:r>
      <w:r>
        <w:rPr>
          <w:color w:val="000000"/>
        </w:rPr>
        <w:t xml:space="preserve">of </w:t>
      </w:r>
      <w:r w:rsidRPr="00275013">
        <w:rPr>
          <w:color w:val="000000"/>
        </w:rPr>
        <w:t>critical care nurses</w:t>
      </w:r>
      <w:r>
        <w:rPr>
          <w:color w:val="000000"/>
        </w:rPr>
        <w:t xml:space="preserve"> (one senior charge nurse, three senior staff nurses</w:t>
      </w:r>
      <w:r w:rsidR="00A043CB">
        <w:rPr>
          <w:color w:val="000000"/>
        </w:rPr>
        <w:t>,</w:t>
      </w:r>
      <w:r>
        <w:rPr>
          <w:color w:val="000000"/>
        </w:rPr>
        <w:t xml:space="preserve"> and six junior staff nurses)</w:t>
      </w:r>
      <w:r w:rsidRPr="00275013">
        <w:rPr>
          <w:color w:val="000000"/>
        </w:rPr>
        <w:t xml:space="preserve"> (</w:t>
      </w:r>
      <w:r w:rsidRPr="003947B8">
        <w:rPr>
          <w:i/>
          <w:iCs/>
          <w:color w:val="000000"/>
        </w:rPr>
        <w:t>N</w:t>
      </w:r>
      <w:r w:rsidRPr="00275013">
        <w:rPr>
          <w:color w:val="000000"/>
        </w:rPr>
        <w:t xml:space="preserve">=10) for comment on its relevance and to identify </w:t>
      </w:r>
      <w:r w:rsidR="00A043CB">
        <w:rPr>
          <w:color w:val="000000"/>
        </w:rPr>
        <w:t>whether</w:t>
      </w:r>
      <w:r w:rsidRPr="00275013">
        <w:rPr>
          <w:color w:val="000000"/>
        </w:rPr>
        <w:t xml:space="preserve"> any further modifications were required. They were asked to comment on the toolkit overall, and</w:t>
      </w:r>
      <w:r w:rsidR="00A043CB">
        <w:rPr>
          <w:color w:val="000000"/>
        </w:rPr>
        <w:t>,</w:t>
      </w:r>
      <w:r w:rsidRPr="00275013">
        <w:rPr>
          <w:color w:val="000000"/>
        </w:rPr>
        <w:t xml:space="preserve"> specifically, </w:t>
      </w:r>
      <w:r w:rsidR="00A043CB">
        <w:rPr>
          <w:color w:val="000000"/>
        </w:rPr>
        <w:t>whether</w:t>
      </w:r>
      <w:r w:rsidRPr="00275013">
        <w:rPr>
          <w:color w:val="000000"/>
        </w:rPr>
        <w:t xml:space="preserve"> any of the questions were confusing, or </w:t>
      </w:r>
      <w:r w:rsidR="00A043CB">
        <w:rPr>
          <w:color w:val="000000"/>
        </w:rPr>
        <w:t>whether</w:t>
      </w:r>
      <w:r w:rsidRPr="00275013">
        <w:rPr>
          <w:color w:val="000000"/>
        </w:rPr>
        <w:t xml:space="preserve"> they were too long or difficult to understand in any way. </w:t>
      </w:r>
      <w:r>
        <w:rPr>
          <w:color w:val="000000"/>
        </w:rPr>
        <w:t>F</w:t>
      </w:r>
      <w:r w:rsidRPr="00275013">
        <w:rPr>
          <w:color w:val="000000"/>
        </w:rPr>
        <w:t xml:space="preserve">amily </w:t>
      </w:r>
      <w:r>
        <w:rPr>
          <w:color w:val="000000"/>
        </w:rPr>
        <w:t xml:space="preserve">members who were visiting the ICU were asked </w:t>
      </w:r>
      <w:r w:rsidR="00D170A2">
        <w:rPr>
          <w:color w:val="000000"/>
        </w:rPr>
        <w:t>whether</w:t>
      </w:r>
      <w:r>
        <w:rPr>
          <w:color w:val="000000"/>
        </w:rPr>
        <w:t xml:space="preserve"> they would assess and feedback on the</w:t>
      </w:r>
      <w:r w:rsidRPr="00275013">
        <w:rPr>
          <w:color w:val="000000"/>
        </w:rPr>
        <w:t xml:space="preserve"> usefulness</w:t>
      </w:r>
      <w:r>
        <w:rPr>
          <w:color w:val="000000"/>
        </w:rPr>
        <w:t xml:space="preserve"> of the family meeting guide</w:t>
      </w:r>
      <w:r w:rsidRPr="00275013">
        <w:rPr>
          <w:color w:val="000000"/>
        </w:rPr>
        <w:t>.</w:t>
      </w:r>
      <w:r>
        <w:rPr>
          <w:color w:val="000000"/>
        </w:rPr>
        <w:t xml:space="preserve"> Five family members provided comments.</w:t>
      </w:r>
    </w:p>
    <w:p w14:paraId="172FF3DA" w14:textId="77777777" w:rsidR="0061256C" w:rsidRPr="00275013" w:rsidRDefault="0061256C" w:rsidP="00164BE6">
      <w:pPr>
        <w:pStyle w:val="Emphasisheading"/>
      </w:pPr>
      <w:r w:rsidRPr="00275013">
        <w:t>Tool 1</w:t>
      </w:r>
      <w:r w:rsidR="000824A7">
        <w:t xml:space="preserve"> –</w:t>
      </w:r>
      <w:r w:rsidRPr="00275013">
        <w:t xml:space="preserve"> Pre</w:t>
      </w:r>
      <w:r w:rsidR="000824A7">
        <w:t>-</w:t>
      </w:r>
      <w:r w:rsidRPr="00275013">
        <w:t xml:space="preserve">Meeting </w:t>
      </w:r>
      <w:r w:rsidR="000824A7">
        <w:t>modifications</w:t>
      </w:r>
    </w:p>
    <w:p w14:paraId="172FF3DB" w14:textId="77777777" w:rsidR="0061256C" w:rsidRPr="00275013" w:rsidRDefault="0061256C" w:rsidP="00164BE6">
      <w:pPr>
        <w:rPr>
          <w:b/>
        </w:rPr>
      </w:pPr>
      <w:r w:rsidRPr="00275013">
        <w:t>Four suggestions were put forward</w:t>
      </w:r>
      <w:r w:rsidR="000824A7">
        <w:t xml:space="preserve"> for modifications to the Pre-Meeting tool</w:t>
      </w:r>
      <w:r w:rsidRPr="00275013">
        <w:t>:</w:t>
      </w:r>
    </w:p>
    <w:p w14:paraId="172FF3DC" w14:textId="62B02932" w:rsidR="0061256C" w:rsidRPr="00275013" w:rsidRDefault="0061256C" w:rsidP="00F5340B">
      <w:pPr>
        <w:widowControl w:val="0"/>
        <w:autoSpaceDE w:val="0"/>
        <w:autoSpaceDN w:val="0"/>
        <w:adjustRightInd w:val="0"/>
        <w:ind w:left="567" w:hanging="567"/>
        <w:rPr>
          <w:rFonts w:eastAsia="Times New Roman" w:cs="Arial"/>
        </w:rPr>
      </w:pPr>
      <w:r w:rsidRPr="00275013">
        <w:rPr>
          <w:rFonts w:eastAsia="Times New Roman" w:cs="Arial"/>
        </w:rPr>
        <w:t xml:space="preserve">1) </w:t>
      </w:r>
      <w:r w:rsidR="00164BE6">
        <w:rPr>
          <w:rFonts w:eastAsia="Times New Roman" w:cs="Arial"/>
        </w:rPr>
        <w:tab/>
      </w:r>
      <w:r w:rsidR="000824A7">
        <w:rPr>
          <w:rFonts w:eastAsia="Times New Roman" w:cs="Arial"/>
        </w:rPr>
        <w:t>The “</w:t>
      </w:r>
      <w:r w:rsidRPr="00275013">
        <w:rPr>
          <w:rFonts w:eastAsia="Times New Roman" w:cs="Arial"/>
        </w:rPr>
        <w:t>Diagnosis</w:t>
      </w:r>
      <w:r w:rsidR="000824A7">
        <w:rPr>
          <w:rFonts w:eastAsia="Times New Roman" w:cs="Arial"/>
        </w:rPr>
        <w:t>” questions</w:t>
      </w:r>
      <w:r w:rsidRPr="00275013">
        <w:rPr>
          <w:rFonts w:eastAsia="Times New Roman" w:cs="Arial"/>
        </w:rPr>
        <w:t xml:space="preserve"> should be removed</w:t>
      </w:r>
      <w:r w:rsidR="000824A7">
        <w:rPr>
          <w:rFonts w:eastAsia="Times New Roman" w:cs="Arial"/>
        </w:rPr>
        <w:t>,</w:t>
      </w:r>
      <w:r w:rsidRPr="00275013">
        <w:rPr>
          <w:rFonts w:eastAsia="Times New Roman" w:cs="Arial"/>
        </w:rPr>
        <w:t xml:space="preserve"> as this was already documented on a dedicated ICU admission sheet</w:t>
      </w:r>
      <w:r>
        <w:rPr>
          <w:rFonts w:eastAsia="Times New Roman" w:cs="Arial"/>
        </w:rPr>
        <w:t xml:space="preserve"> and on the electronic dedicated ICU “</w:t>
      </w:r>
      <w:r w:rsidR="00D170A2">
        <w:rPr>
          <w:rFonts w:eastAsia="Times New Roman" w:cs="Arial"/>
        </w:rPr>
        <w:t>W</w:t>
      </w:r>
      <w:r>
        <w:rPr>
          <w:rFonts w:eastAsia="Times New Roman" w:cs="Arial"/>
        </w:rPr>
        <w:t>ard</w:t>
      </w:r>
      <w:r w:rsidR="00D170A2">
        <w:rPr>
          <w:rFonts w:eastAsia="Times New Roman" w:cs="Arial"/>
        </w:rPr>
        <w:t xml:space="preserve"> W</w:t>
      </w:r>
      <w:r>
        <w:rPr>
          <w:rFonts w:eastAsia="Times New Roman" w:cs="Arial"/>
        </w:rPr>
        <w:t>atcher</w:t>
      </w:r>
      <w:r w:rsidR="00D170A2">
        <w:rPr>
          <w:rFonts w:eastAsia="Times New Roman" w:cs="Arial"/>
        </w:rPr>
        <w:t>”</w:t>
      </w:r>
      <w:r>
        <w:rPr>
          <w:rFonts w:eastAsia="Times New Roman" w:cs="Arial"/>
        </w:rPr>
        <w:t xml:space="preserve"> database</w:t>
      </w:r>
      <w:r w:rsidRPr="00275013">
        <w:rPr>
          <w:rFonts w:eastAsia="Times New Roman" w:cs="Arial"/>
        </w:rPr>
        <w:t xml:space="preserve">. </w:t>
      </w:r>
    </w:p>
    <w:p w14:paraId="172FF3DD" w14:textId="30E66608" w:rsidR="0061256C" w:rsidRPr="00275013" w:rsidRDefault="0061256C" w:rsidP="00F5340B">
      <w:pPr>
        <w:widowControl w:val="0"/>
        <w:autoSpaceDE w:val="0"/>
        <w:autoSpaceDN w:val="0"/>
        <w:adjustRightInd w:val="0"/>
        <w:ind w:left="567" w:hanging="567"/>
        <w:rPr>
          <w:rFonts w:eastAsia="Times New Roman" w:cs="Arial"/>
        </w:rPr>
      </w:pPr>
      <w:r w:rsidRPr="00275013">
        <w:rPr>
          <w:rFonts w:eastAsia="Times New Roman" w:cs="Arial"/>
        </w:rPr>
        <w:t xml:space="preserve">2) </w:t>
      </w:r>
      <w:r w:rsidR="00164BE6">
        <w:rPr>
          <w:rFonts w:eastAsia="Times New Roman" w:cs="Arial"/>
        </w:rPr>
        <w:tab/>
      </w:r>
      <w:r w:rsidRPr="00275013">
        <w:rPr>
          <w:rFonts w:eastAsia="Times New Roman" w:cs="Arial"/>
        </w:rPr>
        <w:t xml:space="preserve">The timescale of the meetings </w:t>
      </w:r>
      <w:r w:rsidR="000824A7">
        <w:rPr>
          <w:rFonts w:eastAsia="Times New Roman" w:cs="Arial"/>
        </w:rPr>
        <w:t xml:space="preserve">should </w:t>
      </w:r>
      <w:r w:rsidRPr="00275013">
        <w:rPr>
          <w:rFonts w:eastAsia="Times New Roman" w:cs="Arial"/>
        </w:rPr>
        <w:t>be reduced from 5 days to within 72 hours of patient admission. Based on other research studies</w:t>
      </w:r>
      <w:r w:rsidR="000824A7">
        <w:rPr>
          <w:rFonts w:eastAsia="Times New Roman" w:cs="Arial"/>
        </w:rPr>
        <w:t>,</w:t>
      </w:r>
      <w:r>
        <w:rPr>
          <w:rFonts w:eastAsia="Times New Roman" w:cs="Arial"/>
        </w:rPr>
        <w:t xml:space="preserve"> as described in </w:t>
      </w:r>
      <w:r w:rsidR="000824A7">
        <w:rPr>
          <w:rFonts w:eastAsia="Times New Roman" w:cs="Arial"/>
        </w:rPr>
        <w:t>C</w:t>
      </w:r>
      <w:r>
        <w:rPr>
          <w:rFonts w:eastAsia="Times New Roman" w:cs="Arial"/>
        </w:rPr>
        <w:t>hapter 2</w:t>
      </w:r>
      <w:r w:rsidRPr="00275013">
        <w:rPr>
          <w:rFonts w:eastAsia="Times New Roman" w:cs="Arial"/>
        </w:rPr>
        <w:t xml:space="preserve">, meetings conducted within 72 hours of admission to ICU are associated with reduced days spent in ICU and </w:t>
      </w:r>
      <w:r>
        <w:rPr>
          <w:rFonts w:eastAsia="Times New Roman" w:cs="Arial"/>
        </w:rPr>
        <w:t xml:space="preserve">have been </w:t>
      </w:r>
      <w:r w:rsidRPr="00EC060B">
        <w:rPr>
          <w:rFonts w:cs="Arial"/>
        </w:rPr>
        <w:t xml:space="preserve">successfully introduced within the oncology setting </w:t>
      </w:r>
      <w:r w:rsidR="000824A7">
        <w:rPr>
          <w:rFonts w:cs="Arial"/>
        </w:rPr>
        <w:t xml:space="preserve">and </w:t>
      </w:r>
      <w:r w:rsidRPr="00CD2629">
        <w:rPr>
          <w:rFonts w:cs="Arial"/>
        </w:rPr>
        <w:t xml:space="preserve">are appropriate for </w:t>
      </w:r>
      <w:r w:rsidR="000824A7">
        <w:rPr>
          <w:rFonts w:cs="Arial"/>
        </w:rPr>
        <w:t xml:space="preserve">the </w:t>
      </w:r>
      <w:r w:rsidRPr="00CD2629">
        <w:rPr>
          <w:rFonts w:cs="Arial"/>
        </w:rPr>
        <w:t xml:space="preserve">ICU setting </w:t>
      </w:r>
      <w:r>
        <w:rPr>
          <w:rFonts w:cs="Arial"/>
        </w:rPr>
        <w:t>(</w:t>
      </w:r>
      <w:r w:rsidRPr="00275013">
        <w:rPr>
          <w:rFonts w:eastAsia="Times New Roman" w:cs="Arial"/>
        </w:rPr>
        <w:t>Mosenth</w:t>
      </w:r>
      <w:r>
        <w:rPr>
          <w:rFonts w:eastAsia="Times New Roman" w:cs="Arial"/>
        </w:rPr>
        <w:t xml:space="preserve">al </w:t>
      </w:r>
      <w:r w:rsidR="003A7F16">
        <w:rPr>
          <w:rFonts w:eastAsia="Times New Roman" w:cs="Arial"/>
        </w:rPr>
        <w:t>et al.</w:t>
      </w:r>
      <w:r>
        <w:rPr>
          <w:rFonts w:eastAsia="Times New Roman" w:cs="Arial"/>
        </w:rPr>
        <w:t xml:space="preserve"> 2006, </w:t>
      </w:r>
      <w:r w:rsidRPr="00EC060B">
        <w:rPr>
          <w:rFonts w:cs="Arial"/>
        </w:rPr>
        <w:t xml:space="preserve">Lautrette </w:t>
      </w:r>
      <w:r w:rsidR="003A7F16">
        <w:rPr>
          <w:rFonts w:cs="Arial"/>
        </w:rPr>
        <w:t>et al.</w:t>
      </w:r>
      <w:r w:rsidRPr="00EC060B">
        <w:rPr>
          <w:rFonts w:cs="Arial"/>
        </w:rPr>
        <w:t xml:space="preserve"> 2007</w:t>
      </w:r>
      <w:r>
        <w:rPr>
          <w:rFonts w:cs="Arial"/>
        </w:rPr>
        <w:t>,</w:t>
      </w:r>
      <w:r w:rsidR="000824A7">
        <w:rPr>
          <w:rFonts w:cs="Arial"/>
        </w:rPr>
        <w:t xml:space="preserve"> </w:t>
      </w:r>
      <w:r>
        <w:rPr>
          <w:rFonts w:cs="Arial"/>
        </w:rPr>
        <w:t xml:space="preserve">Yousefi </w:t>
      </w:r>
      <w:r w:rsidR="003A7F16">
        <w:rPr>
          <w:rFonts w:cs="Arial"/>
        </w:rPr>
        <w:t>et al.</w:t>
      </w:r>
      <w:r>
        <w:rPr>
          <w:rFonts w:cs="Arial"/>
        </w:rPr>
        <w:t xml:space="preserve"> 2012, Garrouste</w:t>
      </w:r>
      <w:r w:rsidR="00A35DF2">
        <w:rPr>
          <w:rFonts w:cs="Arial"/>
        </w:rPr>
        <w:t>-</w:t>
      </w:r>
      <w:r>
        <w:rPr>
          <w:rFonts w:cs="Arial"/>
        </w:rPr>
        <w:t>Orge</w:t>
      </w:r>
      <w:r w:rsidR="000E4B10">
        <w:rPr>
          <w:rFonts w:cs="Arial"/>
        </w:rPr>
        <w:t>a</w:t>
      </w:r>
      <w:r>
        <w:rPr>
          <w:rFonts w:cs="Arial"/>
        </w:rPr>
        <w:t>s 2016).</w:t>
      </w:r>
      <w:r w:rsidRPr="00275013">
        <w:rPr>
          <w:rFonts w:eastAsia="Times New Roman" w:cs="Arial"/>
        </w:rPr>
        <w:t xml:space="preserve"> Furthermore, one study suggests that the first two</w:t>
      </w:r>
      <w:r w:rsidR="000824A7">
        <w:rPr>
          <w:rFonts w:eastAsia="Times New Roman" w:cs="Arial"/>
        </w:rPr>
        <w:t>-</w:t>
      </w:r>
      <w:r w:rsidRPr="00275013">
        <w:rPr>
          <w:rFonts w:eastAsia="Times New Roman" w:cs="Arial"/>
        </w:rPr>
        <w:t>to</w:t>
      </w:r>
      <w:r w:rsidR="000824A7">
        <w:rPr>
          <w:rFonts w:eastAsia="Times New Roman" w:cs="Arial"/>
        </w:rPr>
        <w:t>-</w:t>
      </w:r>
      <w:r w:rsidRPr="00275013">
        <w:rPr>
          <w:rFonts w:eastAsia="Times New Roman" w:cs="Arial"/>
        </w:rPr>
        <w:t xml:space="preserve">three days of ICU admission represents the time during which family members are most likely to perceive receiving inconsistent information from ICU care providers regarding the clinical care of those admitted (Hwang </w:t>
      </w:r>
      <w:r w:rsidR="003A7F16">
        <w:rPr>
          <w:rFonts w:eastAsia="Times New Roman" w:cs="Arial"/>
        </w:rPr>
        <w:t>et al.</w:t>
      </w:r>
      <w:r w:rsidRPr="00275013">
        <w:rPr>
          <w:rFonts w:eastAsia="Times New Roman" w:cs="Arial"/>
        </w:rPr>
        <w:t xml:space="preserve"> 2014). Hence, delivering a communication strategy during this critical period may help reduce inconsistencies. </w:t>
      </w:r>
    </w:p>
    <w:p w14:paraId="172FF3DE" w14:textId="77777777" w:rsidR="0061256C" w:rsidRPr="00275013" w:rsidRDefault="0061256C" w:rsidP="00F5340B">
      <w:pPr>
        <w:widowControl w:val="0"/>
        <w:autoSpaceDE w:val="0"/>
        <w:autoSpaceDN w:val="0"/>
        <w:adjustRightInd w:val="0"/>
        <w:ind w:left="567" w:hanging="567"/>
        <w:rPr>
          <w:rFonts w:eastAsia="Times New Roman" w:cs="Arial"/>
        </w:rPr>
      </w:pPr>
      <w:r w:rsidRPr="00275013">
        <w:rPr>
          <w:rFonts w:eastAsia="Times New Roman" w:cs="Arial"/>
        </w:rPr>
        <w:t xml:space="preserve">3) </w:t>
      </w:r>
      <w:r w:rsidR="00164BE6">
        <w:rPr>
          <w:rFonts w:eastAsia="Times New Roman" w:cs="Arial"/>
        </w:rPr>
        <w:tab/>
      </w:r>
      <w:r w:rsidRPr="00275013">
        <w:rPr>
          <w:rFonts w:eastAsia="Times New Roman" w:cs="Arial"/>
        </w:rPr>
        <w:t>Subsequent dat</w:t>
      </w:r>
      <w:r>
        <w:rPr>
          <w:rFonts w:eastAsia="Times New Roman" w:cs="Arial"/>
        </w:rPr>
        <w:t xml:space="preserve">es of meetings </w:t>
      </w:r>
      <w:r w:rsidR="000824A7">
        <w:rPr>
          <w:rFonts w:eastAsia="Times New Roman" w:cs="Arial"/>
        </w:rPr>
        <w:t xml:space="preserve">should be </w:t>
      </w:r>
      <w:r>
        <w:rPr>
          <w:rFonts w:eastAsia="Times New Roman" w:cs="Arial"/>
        </w:rPr>
        <w:t>inserted</w:t>
      </w:r>
      <w:r w:rsidRPr="00275013">
        <w:rPr>
          <w:rFonts w:eastAsia="Times New Roman" w:cs="Arial"/>
        </w:rPr>
        <w:t xml:space="preserve"> to provide a quick visual display for all the healthcare team of when meetings were undertaken</w:t>
      </w:r>
      <w:r w:rsidR="000824A7">
        <w:rPr>
          <w:rFonts w:eastAsia="Times New Roman" w:cs="Arial"/>
        </w:rPr>
        <w:t>.</w:t>
      </w:r>
      <w:r w:rsidRPr="00275013">
        <w:rPr>
          <w:rFonts w:eastAsia="Times New Roman" w:cs="Arial"/>
        </w:rPr>
        <w:t xml:space="preserve"> </w:t>
      </w:r>
    </w:p>
    <w:p w14:paraId="172FF3DF" w14:textId="77777777" w:rsidR="0061256C" w:rsidRPr="00275013" w:rsidRDefault="0061256C" w:rsidP="00F5340B">
      <w:pPr>
        <w:autoSpaceDE w:val="0"/>
        <w:autoSpaceDN w:val="0"/>
        <w:adjustRightInd w:val="0"/>
        <w:ind w:left="567" w:hanging="567"/>
        <w:rPr>
          <w:rFonts w:cs="Arial"/>
          <w:color w:val="000000"/>
        </w:rPr>
      </w:pPr>
      <w:r w:rsidRPr="00275013">
        <w:rPr>
          <w:rFonts w:cs="Arial"/>
          <w:color w:val="000000"/>
        </w:rPr>
        <w:t xml:space="preserve">4) </w:t>
      </w:r>
      <w:r w:rsidR="00164BE6">
        <w:rPr>
          <w:rFonts w:cs="Arial"/>
          <w:color w:val="000000"/>
        </w:rPr>
        <w:tab/>
      </w:r>
      <w:r w:rsidRPr="00275013">
        <w:rPr>
          <w:rFonts w:cs="Arial"/>
          <w:color w:val="000000"/>
        </w:rPr>
        <w:t xml:space="preserve">The key contact person’s details and telephone number </w:t>
      </w:r>
      <w:r>
        <w:rPr>
          <w:rFonts w:cs="Arial"/>
          <w:color w:val="000000"/>
        </w:rPr>
        <w:t xml:space="preserve">of the patient </w:t>
      </w:r>
      <w:r w:rsidR="000824A7">
        <w:rPr>
          <w:rFonts w:cs="Arial"/>
          <w:color w:val="000000"/>
        </w:rPr>
        <w:t>should be</w:t>
      </w:r>
      <w:r w:rsidR="000824A7" w:rsidRPr="00275013">
        <w:rPr>
          <w:rFonts w:cs="Arial"/>
          <w:color w:val="000000"/>
        </w:rPr>
        <w:t xml:space="preserve"> </w:t>
      </w:r>
      <w:r w:rsidRPr="00275013">
        <w:rPr>
          <w:rFonts w:cs="Arial"/>
          <w:color w:val="000000"/>
        </w:rPr>
        <w:t>documented on the planner again for quick reference.</w:t>
      </w:r>
    </w:p>
    <w:p w14:paraId="172FF3E0" w14:textId="77777777" w:rsidR="0061256C" w:rsidRPr="00275013" w:rsidRDefault="0061256C" w:rsidP="00164BE6">
      <w:pPr>
        <w:pStyle w:val="Emphasisheading"/>
      </w:pPr>
      <w:r w:rsidRPr="00275013">
        <w:t>Tool 2</w:t>
      </w:r>
      <w:r w:rsidR="000824A7">
        <w:t xml:space="preserve"> –</w:t>
      </w:r>
      <w:r w:rsidRPr="00275013">
        <w:t xml:space="preserve"> Pre/During</w:t>
      </w:r>
      <w:r w:rsidR="000824A7">
        <w:t>-</w:t>
      </w:r>
      <w:r w:rsidRPr="00275013">
        <w:t>Meeting</w:t>
      </w:r>
    </w:p>
    <w:p w14:paraId="172FF3E1" w14:textId="77777777" w:rsidR="0061256C" w:rsidRPr="00164BE6" w:rsidRDefault="0061256C" w:rsidP="00164BE6">
      <w:pPr>
        <w:rPr>
          <w:bCs/>
        </w:rPr>
      </w:pPr>
      <w:r w:rsidRPr="00275013">
        <w:t>Minor changes were made</w:t>
      </w:r>
      <w:r w:rsidR="000824A7">
        <w:t xml:space="preserve"> to the Pre/During-Meeting tool</w:t>
      </w:r>
      <w:r w:rsidRPr="00275013">
        <w:t xml:space="preserve">, for example, families </w:t>
      </w:r>
      <w:r>
        <w:t>asked that</w:t>
      </w:r>
      <w:r w:rsidRPr="00275013">
        <w:t xml:space="preserve"> the additional documents</w:t>
      </w:r>
      <w:r>
        <w:t xml:space="preserve"> sentence (for example</w:t>
      </w:r>
      <w:r w:rsidR="000824A7">
        <w:t>,</w:t>
      </w:r>
      <w:r>
        <w:t xml:space="preserve"> </w:t>
      </w:r>
      <w:r w:rsidR="000824A7">
        <w:t>“</w:t>
      </w:r>
      <w:r>
        <w:t>living will</w:t>
      </w:r>
      <w:r w:rsidR="000824A7">
        <w:t>”</w:t>
      </w:r>
      <w:r>
        <w:t>)</w:t>
      </w:r>
      <w:r w:rsidRPr="00275013">
        <w:t xml:space="preserve"> </w:t>
      </w:r>
      <w:r w:rsidR="000824A7">
        <w:t xml:space="preserve">was </w:t>
      </w:r>
      <w:r w:rsidRPr="00275013">
        <w:t>omitted. This was also requested by I</w:t>
      </w:r>
      <w:r>
        <w:t xml:space="preserve">CU clinicians and nursing staff, who requested that the </w:t>
      </w:r>
      <w:r w:rsidRPr="00275013">
        <w:t xml:space="preserve">list of healthcare team members to be present at the meeting </w:t>
      </w:r>
      <w:r w:rsidR="000824A7">
        <w:t>was also</w:t>
      </w:r>
      <w:r>
        <w:t xml:space="preserve"> omitted </w:t>
      </w:r>
      <w:r w:rsidRPr="00275013">
        <w:t>(see below).</w:t>
      </w:r>
      <w:r w:rsidR="000824A7">
        <w:t xml:space="preserve"> </w:t>
      </w:r>
      <w:r w:rsidRPr="00275013">
        <w:t xml:space="preserve">These steps enhanced their understanding of the guide and ensured that it was both appropriate and relevant to ICU families in this study. </w:t>
      </w:r>
    </w:p>
    <w:p w14:paraId="172FF3E2" w14:textId="77777777" w:rsidR="0061256C" w:rsidRPr="00275013" w:rsidRDefault="0061256C" w:rsidP="00164BE6">
      <w:pPr>
        <w:pStyle w:val="Emphasisheading"/>
      </w:pPr>
      <w:r w:rsidRPr="00275013">
        <w:t>Tool 3</w:t>
      </w:r>
      <w:r w:rsidR="000824A7">
        <w:t xml:space="preserve"> – </w:t>
      </w:r>
      <w:r w:rsidRPr="00275013">
        <w:t>Post</w:t>
      </w:r>
      <w:r w:rsidR="000824A7">
        <w:t>-</w:t>
      </w:r>
      <w:r w:rsidRPr="00275013">
        <w:t xml:space="preserve">Meeting </w:t>
      </w:r>
    </w:p>
    <w:p w14:paraId="172FF3E3" w14:textId="77777777" w:rsidR="0061256C" w:rsidRPr="00275013" w:rsidRDefault="0061256C" w:rsidP="00164BE6">
      <w:r w:rsidRPr="00275013">
        <w:t xml:space="preserve">The main changes made to the family meeting documentation template </w:t>
      </w:r>
      <w:r w:rsidR="000824A7">
        <w:t xml:space="preserve">(the Post-Meeting tool) </w:t>
      </w:r>
      <w:r w:rsidRPr="00275013">
        <w:t>were to:</w:t>
      </w:r>
    </w:p>
    <w:p w14:paraId="172FF3E4" w14:textId="77777777" w:rsidR="0061256C" w:rsidRPr="00275013" w:rsidRDefault="0061256C" w:rsidP="00F5340B">
      <w:pPr>
        <w:ind w:left="567" w:hanging="567"/>
      </w:pPr>
      <w:r w:rsidRPr="00275013">
        <w:t xml:space="preserve">1) </w:t>
      </w:r>
      <w:r w:rsidR="00164BE6">
        <w:tab/>
      </w:r>
      <w:r w:rsidRPr="00275013">
        <w:t xml:space="preserve">Remove items such as social worker, palliative care consultant, chaplain </w:t>
      </w:r>
      <w:r w:rsidR="00F5340B">
        <w:t>as,</w:t>
      </w:r>
      <w:r w:rsidR="00F5340B" w:rsidRPr="00275013">
        <w:t xml:space="preserve"> </w:t>
      </w:r>
      <w:r>
        <w:t xml:space="preserve">in this </w:t>
      </w:r>
      <w:r w:rsidRPr="00275013">
        <w:t>ICU</w:t>
      </w:r>
      <w:r w:rsidR="00F5340B">
        <w:t>,</w:t>
      </w:r>
      <w:r w:rsidRPr="00275013">
        <w:t xml:space="preserve"> the family meetings are mainly conducted with the ICU clinicians and nurse caring for the patient. Should another individual be present</w:t>
      </w:r>
      <w:r w:rsidR="00F5340B">
        <w:t>,</w:t>
      </w:r>
      <w:r w:rsidRPr="00275013">
        <w:t xml:space="preserve"> for example</w:t>
      </w:r>
      <w:r w:rsidR="00F5340B">
        <w:t>,</w:t>
      </w:r>
      <w:r w:rsidRPr="00275013">
        <w:t xml:space="preserve"> a surgeon, medical consultant or social worker</w:t>
      </w:r>
      <w:r w:rsidR="00F5340B">
        <w:t>,</w:t>
      </w:r>
      <w:r w:rsidRPr="00275013">
        <w:t xml:space="preserve"> the ICU team would document this on the documentation guide. </w:t>
      </w:r>
    </w:p>
    <w:p w14:paraId="172FF3E5" w14:textId="77777777" w:rsidR="0061256C" w:rsidRPr="00275013" w:rsidRDefault="0061256C" w:rsidP="00164BE6">
      <w:pPr>
        <w:widowControl w:val="0"/>
        <w:autoSpaceDE w:val="0"/>
        <w:autoSpaceDN w:val="0"/>
        <w:adjustRightInd w:val="0"/>
        <w:ind w:left="567" w:hanging="567"/>
        <w:rPr>
          <w:rFonts w:eastAsia="Times New Roman" w:cs="Arial"/>
        </w:rPr>
      </w:pPr>
      <w:r w:rsidRPr="00275013">
        <w:rPr>
          <w:rFonts w:eastAsia="Times New Roman" w:cs="Arial"/>
        </w:rPr>
        <w:t xml:space="preserve">2) </w:t>
      </w:r>
      <w:r w:rsidR="00164BE6">
        <w:rPr>
          <w:rFonts w:eastAsia="Times New Roman" w:cs="Arial"/>
        </w:rPr>
        <w:tab/>
      </w:r>
      <w:r w:rsidRPr="00275013">
        <w:rPr>
          <w:rFonts w:eastAsia="Times New Roman" w:cs="Arial"/>
        </w:rPr>
        <w:t xml:space="preserve">Emotional and psychological symptoms interfere temporarily with a family’s ability to listen to, understand and absorb what is being said especially during a meeting held in the initial acute phase of illness (Pouchard </w:t>
      </w:r>
      <w:r w:rsidR="003A7F16">
        <w:rPr>
          <w:rFonts w:eastAsia="Times New Roman" w:cs="Arial"/>
        </w:rPr>
        <w:t>et al.</w:t>
      </w:r>
      <w:r w:rsidRPr="00275013">
        <w:rPr>
          <w:rFonts w:eastAsia="Times New Roman" w:cs="Arial"/>
        </w:rPr>
        <w:t xml:space="preserve"> 2001). Thus, evaluation and re-evaluation of the families understanding of their relative’s admission and clinical condition at both the onset and end of t</w:t>
      </w:r>
      <w:r>
        <w:rPr>
          <w:rFonts w:eastAsia="Times New Roman" w:cs="Arial"/>
        </w:rPr>
        <w:t>he meeting was deemed necessary.</w:t>
      </w:r>
    </w:p>
    <w:p w14:paraId="172FF3E6" w14:textId="77777777" w:rsidR="0061256C" w:rsidRPr="00275013" w:rsidRDefault="0061256C" w:rsidP="00164BE6">
      <w:pPr>
        <w:pStyle w:val="Heading3"/>
        <w:rPr>
          <w:rFonts w:eastAsia="Times New Roman"/>
        </w:rPr>
      </w:pPr>
      <w:bookmarkStart w:id="99" w:name="_Toc98085767"/>
      <w:r>
        <w:rPr>
          <w:rFonts w:eastAsia="Times New Roman"/>
        </w:rPr>
        <w:t>4.1.3: Pre</w:t>
      </w:r>
      <w:r w:rsidR="00F5340B">
        <w:rPr>
          <w:rFonts w:eastAsia="Times New Roman"/>
        </w:rPr>
        <w:t>-</w:t>
      </w:r>
      <w:r>
        <w:rPr>
          <w:rFonts w:eastAsia="Times New Roman"/>
        </w:rPr>
        <w:t xml:space="preserve">testing </w:t>
      </w:r>
      <w:r w:rsidRPr="00275013">
        <w:rPr>
          <w:rFonts w:eastAsia="Times New Roman"/>
        </w:rPr>
        <w:t>of toolkit</w:t>
      </w:r>
      <w:bookmarkEnd w:id="99"/>
    </w:p>
    <w:p w14:paraId="172FF3E7" w14:textId="77777777" w:rsidR="0061256C" w:rsidRDefault="0061256C" w:rsidP="00164BE6">
      <w:r w:rsidRPr="00396485">
        <w:t>The feedback from clinicians, nursing staff and patients’ families on</w:t>
      </w:r>
      <w:r>
        <w:t xml:space="preserve"> the family m</w:t>
      </w:r>
      <w:r w:rsidRPr="00396485">
        <w:t xml:space="preserve">eeting toolkit were brought together, cumulating in </w:t>
      </w:r>
      <w:r>
        <w:t>an adapted toolkit (</w:t>
      </w:r>
      <w:r w:rsidRPr="00437A37">
        <w:rPr>
          <w:b/>
        </w:rPr>
        <w:t xml:space="preserve">Appendix </w:t>
      </w:r>
      <w:r>
        <w:rPr>
          <w:b/>
        </w:rPr>
        <w:t>X</w:t>
      </w:r>
      <w:r w:rsidRPr="00437A37">
        <w:rPr>
          <w:b/>
        </w:rPr>
        <w:t>V</w:t>
      </w:r>
      <w:r>
        <w:rPr>
          <w:b/>
        </w:rPr>
        <w:t>II</w:t>
      </w:r>
      <w:r>
        <w:t>)</w:t>
      </w:r>
      <w:r w:rsidRPr="00437A37">
        <w:t>.</w:t>
      </w:r>
      <w:r w:rsidRPr="00396485">
        <w:t xml:space="preserve"> </w:t>
      </w:r>
      <w:r>
        <w:t xml:space="preserve">Prior to conducting the main </w:t>
      </w:r>
      <w:r w:rsidRPr="00437A37">
        <w:t>study</w:t>
      </w:r>
      <w:r w:rsidR="00F5340B">
        <w:t>,</w:t>
      </w:r>
      <w:r w:rsidRPr="00437A37">
        <w:t xml:space="preserve"> there was pre-test</w:t>
      </w:r>
      <w:r>
        <w:t xml:space="preserve">ing of the adapted toolkit to be </w:t>
      </w:r>
      <w:r w:rsidRPr="00437A37">
        <w:t>used in th</w:t>
      </w:r>
      <w:r w:rsidR="00F5340B">
        <w:t>is</w:t>
      </w:r>
      <w:r w:rsidRPr="00437A37">
        <w:t xml:space="preserve"> study</w:t>
      </w:r>
      <w:r w:rsidR="00F5340B">
        <w:t>.</w:t>
      </w:r>
      <w:r>
        <w:t xml:space="preserve"> </w:t>
      </w:r>
      <w:r w:rsidR="00F5340B">
        <w:t>A summary of the aim, methods, results and conclusion of this pre-test pilot study are presented below.</w:t>
      </w:r>
    </w:p>
    <w:p w14:paraId="172FF3E8" w14:textId="77777777" w:rsidR="0061256C" w:rsidRPr="00840EC8" w:rsidRDefault="0061256C" w:rsidP="00164BE6">
      <w:r w:rsidRPr="00437A37">
        <w:rPr>
          <w:b/>
        </w:rPr>
        <w:t>Aim</w:t>
      </w:r>
      <w:r>
        <w:t>: T</w:t>
      </w:r>
      <w:r w:rsidRPr="00437A37">
        <w:t>o identify the pr</w:t>
      </w:r>
      <w:r>
        <w:t>acticalities involved in holding and documenting family meetings using the adapted documentation tools.</w:t>
      </w:r>
    </w:p>
    <w:p w14:paraId="172FF3E9" w14:textId="77777777" w:rsidR="0061256C" w:rsidRDefault="0061256C" w:rsidP="00164BE6">
      <w:r w:rsidRPr="00437A37">
        <w:rPr>
          <w:b/>
        </w:rPr>
        <w:t>Subjects and methods</w:t>
      </w:r>
      <w:r w:rsidRPr="00437A37">
        <w:t>: Pil</w:t>
      </w:r>
      <w:r>
        <w:t>oting involved t</w:t>
      </w:r>
      <w:r w:rsidRPr="00275013">
        <w:t>he adap</w:t>
      </w:r>
      <w:r>
        <w:t xml:space="preserve">ted toolkit in its entirety being used </w:t>
      </w:r>
      <w:r w:rsidRPr="00275013">
        <w:t>before, during and after family meetings</w:t>
      </w:r>
      <w:r>
        <w:t xml:space="preserve"> with two ICU consultants, the bedside ICU nurse</w:t>
      </w:r>
      <w:r w:rsidR="00F5340B">
        <w:t>,</w:t>
      </w:r>
      <w:r>
        <w:t xml:space="preserve"> </w:t>
      </w:r>
      <w:r w:rsidRPr="00275013">
        <w:t xml:space="preserve">and four family </w:t>
      </w:r>
      <w:r>
        <w:t>members of four ICU patients.</w:t>
      </w:r>
    </w:p>
    <w:p w14:paraId="172FF3EA" w14:textId="77777777" w:rsidR="0061256C" w:rsidRDefault="0061256C" w:rsidP="00164BE6">
      <w:r w:rsidRPr="00396485">
        <w:rPr>
          <w:b/>
        </w:rPr>
        <w:t>Results</w:t>
      </w:r>
      <w:r>
        <w:t xml:space="preserve">: Family and ICU consultant/nurses </w:t>
      </w:r>
      <w:r w:rsidR="00F5340B">
        <w:t xml:space="preserve">provided </w:t>
      </w:r>
      <w:r>
        <w:t>feedback from the pre-piloting</w:t>
      </w:r>
      <w:r w:rsidR="00F5340B">
        <w:t>, which</w:t>
      </w:r>
      <w:r>
        <w:t xml:space="preserve"> reported that t</w:t>
      </w:r>
      <w:r w:rsidRPr="0098610B">
        <w:t>he reminder elemen</w:t>
      </w:r>
      <w:r>
        <w:t xml:space="preserve">ts of the </w:t>
      </w:r>
      <w:r w:rsidRPr="00B134CF">
        <w:t>intervention (tool 1) helped towards the scheduling of delivering a family meeting. Family members were also positive with regards</w:t>
      </w:r>
      <w:r w:rsidR="00F5340B">
        <w:t xml:space="preserve"> to</w:t>
      </w:r>
      <w:r w:rsidRPr="00B134CF">
        <w:t xml:space="preserve"> the list of questions they were provided with prior to the family meeting</w:t>
      </w:r>
      <w:r w:rsidR="00410F66">
        <w:t>;</w:t>
      </w:r>
      <w:r w:rsidRPr="00B134CF">
        <w:t xml:space="preserve"> all four participants took them to the meeting (tool 2). ICU clinicians reported that the documentation template covered the key areas to be discussed with families (tool 3). ICU nursing staff expressed that there was more structure </w:t>
      </w:r>
      <w:r>
        <w:t xml:space="preserve">to </w:t>
      </w:r>
      <w:r w:rsidR="00410F66">
        <w:t xml:space="preserve">their </w:t>
      </w:r>
      <w:r>
        <w:t xml:space="preserve">communication with the families who attended </w:t>
      </w:r>
      <w:r w:rsidRPr="00B134CF">
        <w:t>the family</w:t>
      </w:r>
      <w:r>
        <w:t xml:space="preserve"> meetings.</w:t>
      </w:r>
    </w:p>
    <w:p w14:paraId="172FF3EB" w14:textId="77777777" w:rsidR="0061256C" w:rsidRDefault="0061256C" w:rsidP="00164BE6">
      <w:r w:rsidRPr="00396485">
        <w:rPr>
          <w:b/>
        </w:rPr>
        <w:t>Conclusion</w:t>
      </w:r>
      <w:r w:rsidRPr="00396485">
        <w:t>:</w:t>
      </w:r>
      <w:r>
        <w:t xml:space="preserve"> </w:t>
      </w:r>
      <w:r w:rsidRPr="00822D4D">
        <w:t>Pre-testing was extremely useful because it he</w:t>
      </w:r>
      <w:r>
        <w:t>lped</w:t>
      </w:r>
      <w:r w:rsidR="00410F66">
        <w:t xml:space="preserve"> to</w:t>
      </w:r>
      <w:r>
        <w:t xml:space="preserve"> identify whether the toolkit was feasible to use within the ICU study site. Family members and the ICU medical and nursing team found the tools clear and understandable to use.</w:t>
      </w:r>
    </w:p>
    <w:p w14:paraId="172FF3EC" w14:textId="77777777" w:rsidR="00692731" w:rsidRDefault="00692731" w:rsidP="00164BE6">
      <w:r>
        <w:t xml:space="preserve">Following modification and piloting of the family meeting toolkit, it was subsequently employed for the main study. </w:t>
      </w:r>
      <w:r w:rsidR="00F265FC">
        <w:t>A presentation of t</w:t>
      </w:r>
      <w:r>
        <w:t xml:space="preserve">he results </w:t>
      </w:r>
      <w:r w:rsidR="00F265FC">
        <w:t>of the analysis of th</w:t>
      </w:r>
      <w:r w:rsidR="0063073F">
        <w:t>e</w:t>
      </w:r>
      <w:r w:rsidR="005F3C1C">
        <w:t xml:space="preserve"> data gathered with this toolkit</w:t>
      </w:r>
      <w:r>
        <w:t xml:space="preserve"> will follow.</w:t>
      </w:r>
    </w:p>
    <w:p w14:paraId="172FF3ED" w14:textId="77777777" w:rsidR="00410F66" w:rsidRPr="00164BE6" w:rsidRDefault="00410F66" w:rsidP="00164BE6">
      <w:pPr>
        <w:rPr>
          <w:bCs/>
        </w:rPr>
      </w:pPr>
    </w:p>
    <w:p w14:paraId="172FF3EE" w14:textId="77777777" w:rsidR="0061256C" w:rsidRPr="00164BE6" w:rsidRDefault="0061256C" w:rsidP="0061256C">
      <w:pPr>
        <w:rPr>
          <w:rFonts w:eastAsia="Times New Roman"/>
          <w:bCs/>
        </w:rPr>
      </w:pPr>
    </w:p>
    <w:p w14:paraId="172FF3EF" w14:textId="77777777" w:rsidR="0061256C" w:rsidRDefault="0061256C" w:rsidP="0061256C">
      <w:pPr>
        <w:rPr>
          <w:rFonts w:eastAsia="Times New Roman"/>
          <w:b/>
        </w:rPr>
        <w:sectPr w:rsidR="0061256C" w:rsidSect="004C517E">
          <w:type w:val="oddPage"/>
          <w:pgSz w:w="11900" w:h="16840"/>
          <w:pgMar w:top="1440" w:right="1440" w:bottom="1440" w:left="1985" w:header="709" w:footer="709" w:gutter="0"/>
          <w:cols w:space="708"/>
          <w:docGrid w:linePitch="360"/>
        </w:sectPr>
      </w:pPr>
    </w:p>
    <w:p w14:paraId="172FF3F0" w14:textId="77777777" w:rsidR="0061256C" w:rsidRPr="00275013" w:rsidRDefault="005135D3" w:rsidP="00164BE6">
      <w:pPr>
        <w:pStyle w:val="Heading1"/>
        <w:rPr>
          <w:rFonts w:eastAsia="Times New Roman"/>
        </w:rPr>
      </w:pPr>
      <w:bookmarkStart w:id="100" w:name="_Toc98085768"/>
      <w:r>
        <w:rPr>
          <w:rFonts w:eastAsia="Times New Roman"/>
        </w:rPr>
        <w:t>CHAPTER</w:t>
      </w:r>
      <w:r w:rsidR="0061256C">
        <w:rPr>
          <w:rFonts w:eastAsia="Times New Roman"/>
        </w:rPr>
        <w:t xml:space="preserve"> 5</w:t>
      </w:r>
      <w:r w:rsidR="00164BE6">
        <w:rPr>
          <w:rFonts w:eastAsia="Times New Roman"/>
        </w:rPr>
        <w:t xml:space="preserve">: </w:t>
      </w:r>
      <w:r w:rsidR="0061256C" w:rsidRPr="00275013">
        <w:rPr>
          <w:rFonts w:eastAsia="Times New Roman"/>
        </w:rPr>
        <w:t>RESULTS</w:t>
      </w:r>
      <w:bookmarkEnd w:id="100"/>
    </w:p>
    <w:p w14:paraId="172FF3F1" w14:textId="77777777" w:rsidR="0061256C" w:rsidRPr="00275013" w:rsidRDefault="0061256C" w:rsidP="00164BE6">
      <w:pPr>
        <w:pStyle w:val="Heading2"/>
      </w:pPr>
      <w:bookmarkStart w:id="101" w:name="_Toc98085769"/>
      <w:r w:rsidRPr="00275013">
        <w:t xml:space="preserve">5.1: </w:t>
      </w:r>
      <w:r>
        <w:t>I</w:t>
      </w:r>
      <w:r w:rsidRPr="00275013">
        <w:t>ntroduction</w:t>
      </w:r>
      <w:bookmarkEnd w:id="101"/>
    </w:p>
    <w:p w14:paraId="172FF3F2" w14:textId="77777777" w:rsidR="0061256C" w:rsidRPr="00275013" w:rsidRDefault="0061256C" w:rsidP="00164BE6">
      <w:r w:rsidRPr="00275013">
        <w:t>This chapter presents the results of the study, firstly presenting the patients</w:t>
      </w:r>
      <w:r w:rsidR="00410F66">
        <w:t>’</w:t>
      </w:r>
      <w:r w:rsidRPr="00275013">
        <w:t xml:space="preserve"> socio</w:t>
      </w:r>
      <w:r w:rsidR="00410F66">
        <w:t>-</w:t>
      </w:r>
      <w:r w:rsidRPr="00275013">
        <w:t>demo</w:t>
      </w:r>
      <w:r>
        <w:t xml:space="preserve">graphic </w:t>
      </w:r>
      <w:r w:rsidR="00410F66">
        <w:t xml:space="preserve">characteristics </w:t>
      </w:r>
      <w:r>
        <w:t xml:space="preserve">and clinical variables. </w:t>
      </w:r>
      <w:r w:rsidRPr="00275013">
        <w:t>Secondly, the family members</w:t>
      </w:r>
      <w:r w:rsidR="00410F66">
        <w:t>’</w:t>
      </w:r>
      <w:r w:rsidRPr="00275013">
        <w:t xml:space="preserve"> own characteristics and how these differed for the control and intervention groups</w:t>
      </w:r>
      <w:r w:rsidR="00410F66">
        <w:t xml:space="preserve"> are presented</w:t>
      </w:r>
      <w:r w:rsidRPr="00275013">
        <w:t xml:space="preserve">. Thirdly, </w:t>
      </w:r>
      <w:r w:rsidR="00410F66">
        <w:t xml:space="preserve">the </w:t>
      </w:r>
      <w:r w:rsidRPr="00275013">
        <w:t>descriptive and inferential statistics</w:t>
      </w:r>
      <w:r w:rsidR="00410F66">
        <w:t>,</w:t>
      </w:r>
      <w:r w:rsidRPr="00275013">
        <w:t xml:space="preserve"> used to address the overall aim of the study and research questions</w:t>
      </w:r>
      <w:r w:rsidR="00410F66">
        <w:t>, are also presented.</w:t>
      </w:r>
    </w:p>
    <w:p w14:paraId="172FF3F3" w14:textId="77777777" w:rsidR="0061256C" w:rsidRDefault="00410F66" w:rsidP="00164BE6">
      <w:bookmarkStart w:id="102" w:name="_Hlk47195317"/>
      <w:r>
        <w:t>To reiterate, t</w:t>
      </w:r>
      <w:r w:rsidRPr="00275013">
        <w:t xml:space="preserve">he </w:t>
      </w:r>
      <w:r w:rsidR="0061256C" w:rsidRPr="00275013">
        <w:t xml:space="preserve">aim of the study was to </w:t>
      </w:r>
      <w:r w:rsidR="0061256C" w:rsidRPr="00275013">
        <w:rPr>
          <w:bCs/>
        </w:rPr>
        <w:t>evaluate the effects of delivering a structured communication strategy on anxiety</w:t>
      </w:r>
      <w:r w:rsidR="0061256C">
        <w:rPr>
          <w:bCs/>
        </w:rPr>
        <w:t xml:space="preserve"> (state and trait)</w:t>
      </w:r>
      <w:r w:rsidR="0061256C" w:rsidRPr="00275013">
        <w:rPr>
          <w:bCs/>
        </w:rPr>
        <w:t xml:space="preserve">, levels of uncertainty in illness, </w:t>
      </w:r>
      <w:r>
        <w:rPr>
          <w:bCs/>
        </w:rPr>
        <w:t xml:space="preserve">and </w:t>
      </w:r>
      <w:r w:rsidR="0061256C" w:rsidRPr="00275013">
        <w:rPr>
          <w:bCs/>
        </w:rPr>
        <w:t xml:space="preserve">satisfaction </w:t>
      </w:r>
      <w:r w:rsidR="0061256C">
        <w:rPr>
          <w:bCs/>
        </w:rPr>
        <w:t xml:space="preserve">overall </w:t>
      </w:r>
      <w:r w:rsidR="0061256C" w:rsidRPr="00275013">
        <w:rPr>
          <w:bCs/>
        </w:rPr>
        <w:t>with care and decision</w:t>
      </w:r>
      <w:r>
        <w:rPr>
          <w:bCs/>
        </w:rPr>
        <w:t>-</w:t>
      </w:r>
      <w:r w:rsidR="0061256C" w:rsidRPr="00275013">
        <w:rPr>
          <w:bCs/>
        </w:rPr>
        <w:t>making in families of critically ill patients in the ICU setting.</w:t>
      </w:r>
      <w:r w:rsidR="0061256C" w:rsidRPr="00275013">
        <w:t xml:space="preserve"> </w:t>
      </w:r>
    </w:p>
    <w:p w14:paraId="172FF3F4" w14:textId="77777777" w:rsidR="0061256C" w:rsidRPr="00B80989" w:rsidRDefault="0061256C" w:rsidP="00164BE6">
      <w:r w:rsidRPr="00B80989">
        <w:t>Two research questions were identified to address this aim:</w:t>
      </w:r>
    </w:p>
    <w:p w14:paraId="172FF3F5" w14:textId="77777777" w:rsidR="0061256C" w:rsidRPr="00164BE6" w:rsidRDefault="0061256C" w:rsidP="00367F59">
      <w:pPr>
        <w:pStyle w:val="ListParagraph"/>
        <w:widowControl w:val="0"/>
        <w:numPr>
          <w:ilvl w:val="0"/>
          <w:numId w:val="8"/>
        </w:numPr>
        <w:autoSpaceDE w:val="0"/>
        <w:autoSpaceDN w:val="0"/>
        <w:adjustRightInd w:val="0"/>
        <w:spacing w:after="0"/>
        <w:rPr>
          <w:rFonts w:cs="Arial"/>
        </w:rPr>
      </w:pPr>
      <w:r w:rsidRPr="00164BE6">
        <w:rPr>
          <w:rFonts w:cs="Arial"/>
        </w:rPr>
        <w:t>In family members of ICU patients</w:t>
      </w:r>
      <w:r w:rsidR="00A830F5">
        <w:rPr>
          <w:rFonts w:cs="Arial"/>
        </w:rPr>
        <w:t>,</w:t>
      </w:r>
      <w:r w:rsidRPr="00164BE6">
        <w:rPr>
          <w:rFonts w:cs="Arial"/>
        </w:rPr>
        <w:t xml:space="preserve"> how did the control group and intervention group</w:t>
      </w:r>
      <w:r w:rsidR="00A830F5">
        <w:rPr>
          <w:rFonts w:cs="Arial"/>
        </w:rPr>
        <w:t>’s</w:t>
      </w:r>
      <w:r w:rsidRPr="00164BE6">
        <w:rPr>
          <w:rFonts w:cs="Arial"/>
        </w:rPr>
        <w:t xml:space="preserve"> state and trait anxiety, uncertainty in illness</w:t>
      </w:r>
      <w:r w:rsidR="00DD00FE">
        <w:rPr>
          <w:rFonts w:cs="Arial"/>
        </w:rPr>
        <w:t>,</w:t>
      </w:r>
      <w:r w:rsidRPr="00164BE6">
        <w:rPr>
          <w:rFonts w:cs="Arial"/>
        </w:rPr>
        <w:t xml:space="preserve"> and satisfaction overall with care and information/decision</w:t>
      </w:r>
      <w:r w:rsidR="00DD00FE">
        <w:rPr>
          <w:rFonts w:cs="Arial"/>
        </w:rPr>
        <w:t>-</w:t>
      </w:r>
      <w:r w:rsidRPr="00164BE6">
        <w:rPr>
          <w:rFonts w:cs="Arial"/>
        </w:rPr>
        <w:t xml:space="preserve">making change from </w:t>
      </w:r>
      <w:r w:rsidR="00A830F5">
        <w:rPr>
          <w:rFonts w:cs="Arial"/>
        </w:rPr>
        <w:t xml:space="preserve">their </w:t>
      </w:r>
      <w:r w:rsidRPr="00164BE6">
        <w:rPr>
          <w:rFonts w:cs="Arial"/>
        </w:rPr>
        <w:t>relative</w:t>
      </w:r>
      <w:r w:rsidR="00DD00FE">
        <w:rPr>
          <w:rFonts w:cs="Arial"/>
        </w:rPr>
        <w:t>’</w:t>
      </w:r>
      <w:r w:rsidRPr="00164BE6">
        <w:rPr>
          <w:rFonts w:cs="Arial"/>
        </w:rPr>
        <w:t>s admission to ICU to discharge from ICU?</w:t>
      </w:r>
    </w:p>
    <w:p w14:paraId="172FF3F6" w14:textId="77777777" w:rsidR="0061256C" w:rsidRPr="00164BE6" w:rsidRDefault="0061256C" w:rsidP="00367F59">
      <w:pPr>
        <w:pStyle w:val="ListParagraph"/>
        <w:widowControl w:val="0"/>
        <w:numPr>
          <w:ilvl w:val="0"/>
          <w:numId w:val="8"/>
        </w:numPr>
        <w:autoSpaceDE w:val="0"/>
        <w:autoSpaceDN w:val="0"/>
        <w:adjustRightInd w:val="0"/>
        <w:ind w:left="714" w:hanging="357"/>
        <w:rPr>
          <w:rFonts w:cs="Arial"/>
        </w:rPr>
      </w:pPr>
      <w:r w:rsidRPr="00164BE6">
        <w:rPr>
          <w:rFonts w:cs="Arial"/>
        </w:rPr>
        <w:t>What effect did the introduction of the intervention (i.e.</w:t>
      </w:r>
      <w:r w:rsidR="00DD00FE">
        <w:rPr>
          <w:rFonts w:cs="Arial"/>
        </w:rPr>
        <w:t>,</w:t>
      </w:r>
      <w:r w:rsidRPr="00164BE6">
        <w:rPr>
          <w:rFonts w:cs="Arial"/>
        </w:rPr>
        <w:t xml:space="preserve"> communication strategy) have over time on the intervention group compared to </w:t>
      </w:r>
      <w:r w:rsidR="00A830F5">
        <w:rPr>
          <w:rFonts w:cs="Arial"/>
        </w:rPr>
        <w:t xml:space="preserve">the </w:t>
      </w:r>
      <w:r w:rsidRPr="00164BE6">
        <w:rPr>
          <w:rFonts w:cs="Arial"/>
        </w:rPr>
        <w:t>control group ICU family members</w:t>
      </w:r>
      <w:r w:rsidR="00A830F5">
        <w:rPr>
          <w:rFonts w:cs="Arial"/>
        </w:rPr>
        <w:t>’</w:t>
      </w:r>
      <w:r w:rsidRPr="00164BE6">
        <w:rPr>
          <w:rFonts w:cs="Arial"/>
        </w:rPr>
        <w:t xml:space="preserve"> state and trait anxiety, uncertainty in illness, </w:t>
      </w:r>
      <w:r w:rsidR="00DD00FE">
        <w:rPr>
          <w:rFonts w:cs="Arial"/>
        </w:rPr>
        <w:t xml:space="preserve">and </w:t>
      </w:r>
      <w:r w:rsidRPr="00164BE6">
        <w:rPr>
          <w:rFonts w:cs="Arial"/>
        </w:rPr>
        <w:t>satisfaction overall with care and information/decision</w:t>
      </w:r>
      <w:r w:rsidR="00DD00FE">
        <w:rPr>
          <w:rFonts w:cs="Arial"/>
        </w:rPr>
        <w:t>-</w:t>
      </w:r>
      <w:r w:rsidRPr="00164BE6">
        <w:rPr>
          <w:rFonts w:cs="Arial"/>
        </w:rPr>
        <w:t>making</w:t>
      </w:r>
      <w:r w:rsidR="00F44864">
        <w:rPr>
          <w:rFonts w:cs="Arial"/>
        </w:rPr>
        <w:t xml:space="preserve"> </w:t>
      </w:r>
      <w:r w:rsidRPr="00164BE6">
        <w:rPr>
          <w:rFonts w:cs="Arial"/>
        </w:rPr>
        <w:t>(time x group effect)</w:t>
      </w:r>
      <w:r w:rsidR="00DD00FE">
        <w:rPr>
          <w:rFonts w:cs="Arial"/>
        </w:rPr>
        <w:t>?</w:t>
      </w:r>
    </w:p>
    <w:p w14:paraId="172FF3F7" w14:textId="77777777" w:rsidR="0061256C" w:rsidRPr="00275013" w:rsidRDefault="0061256C" w:rsidP="00164BE6">
      <w:pPr>
        <w:pStyle w:val="Heading2"/>
      </w:pPr>
      <w:bookmarkStart w:id="103" w:name="_Toc98085770"/>
      <w:bookmarkEnd w:id="102"/>
      <w:r w:rsidRPr="00275013">
        <w:t>5.2:</w:t>
      </w:r>
      <w:r>
        <w:t xml:space="preserve"> P</w:t>
      </w:r>
      <w:r w:rsidRPr="00275013">
        <w:t>articipant flow and follow-up</w:t>
      </w:r>
      <w:bookmarkEnd w:id="103"/>
      <w:r w:rsidRPr="00275013">
        <w:t xml:space="preserve"> </w:t>
      </w:r>
    </w:p>
    <w:p w14:paraId="172FF3F8" w14:textId="77777777" w:rsidR="0061256C" w:rsidRDefault="0061256C" w:rsidP="00164BE6">
      <w:r w:rsidRPr="00275013">
        <w:t>Recruitment in the ICU ran over a 19</w:t>
      </w:r>
      <w:r w:rsidR="00A830F5">
        <w:t>-</w:t>
      </w:r>
      <w:r w:rsidRPr="00275013">
        <w:t>month period</w:t>
      </w:r>
      <w:r w:rsidR="00A830F5">
        <w:t>,</w:t>
      </w:r>
      <w:r w:rsidR="00094787">
        <w:t xml:space="preserve"> </w:t>
      </w:r>
      <w:r w:rsidRPr="00275013">
        <w:t>July 2016 to February 2018. The C</w:t>
      </w:r>
      <w:r w:rsidR="00A830F5">
        <w:t>ONSORT</w:t>
      </w:r>
      <w:r w:rsidRPr="00275013">
        <w:t xml:space="preserve"> diagram (</w:t>
      </w:r>
      <w:r>
        <w:rPr>
          <w:b/>
        </w:rPr>
        <w:t>Chapter 3</w:t>
      </w:r>
      <w:r w:rsidR="005B59F5">
        <w:rPr>
          <w:b/>
        </w:rPr>
        <w:t>,</w:t>
      </w:r>
      <w:r w:rsidRPr="00275013">
        <w:rPr>
          <w:b/>
        </w:rPr>
        <w:t xml:space="preserve"> Figure</w:t>
      </w:r>
      <w:r>
        <w:rPr>
          <w:b/>
        </w:rPr>
        <w:t xml:space="preserve"> 2</w:t>
      </w:r>
      <w:r w:rsidRPr="00275013">
        <w:t xml:space="preserve">) shows </w:t>
      </w:r>
      <w:r w:rsidR="00A830F5">
        <w:t xml:space="preserve">that </w:t>
      </w:r>
      <w:r w:rsidRPr="00275013">
        <w:t xml:space="preserve">458 patients </w:t>
      </w:r>
      <w:r w:rsidR="00A830F5">
        <w:t xml:space="preserve">were eligible for the study </w:t>
      </w:r>
      <w:r w:rsidRPr="00275013">
        <w:t xml:space="preserve">during this period, </w:t>
      </w:r>
      <w:r w:rsidR="00A830F5">
        <w:t xml:space="preserve">but </w:t>
      </w:r>
      <w:r w:rsidRPr="00275013">
        <w:t>the majority (349 patients) did not meet the initial inclusion cri</w:t>
      </w:r>
      <w:r>
        <w:t xml:space="preserve">teria, </w:t>
      </w:r>
      <w:r w:rsidR="00A830F5">
        <w:t xml:space="preserve">and </w:t>
      </w:r>
      <w:r>
        <w:t>25 family members declined to participate in the study. F</w:t>
      </w:r>
      <w:r w:rsidRPr="00940C4F">
        <w:t>amily members were assigned to the intervention or control group sequentially (intervention group</w:t>
      </w:r>
      <w:r w:rsidR="00A830F5">
        <w:t>,</w:t>
      </w:r>
      <w:r w:rsidRPr="00940C4F">
        <w:t xml:space="preserve"> then control group</w:t>
      </w:r>
      <w:r w:rsidR="00A830F5">
        <w:t>,</w:t>
      </w:r>
      <w:r w:rsidRPr="00940C4F">
        <w:t xml:space="preserve"> then intervention group</w:t>
      </w:r>
      <w:r w:rsidR="00A830F5">
        <w:t>,</w:t>
      </w:r>
      <w:r w:rsidRPr="00940C4F">
        <w:t xml:space="preserve"> and so on), by the research nurse</w:t>
      </w:r>
      <w:r>
        <w:t xml:space="preserve">. </w:t>
      </w:r>
      <w:r w:rsidRPr="00275013">
        <w:t>At TP1 (i.e.</w:t>
      </w:r>
      <w:r w:rsidR="00A830F5">
        <w:t>,</w:t>
      </w:r>
      <w:r w:rsidRPr="00275013">
        <w:t xml:space="preserve"> the patient’s admission to ICU), 7</w:t>
      </w:r>
      <w:r>
        <w:t>5 family members entered in</w:t>
      </w:r>
      <w:r w:rsidRPr="00275013">
        <w:t xml:space="preserve">to the study, </w:t>
      </w:r>
      <w:r w:rsidR="00A830F5">
        <w:t xml:space="preserve">and </w:t>
      </w:r>
      <w:r w:rsidRPr="00275013">
        <w:t>52 completed the questionnaire at TP2 (i.e.</w:t>
      </w:r>
      <w:r w:rsidR="00A830F5">
        <w:t>,</w:t>
      </w:r>
      <w:r w:rsidRPr="00275013">
        <w:t xml:space="preserve"> </w:t>
      </w:r>
      <w:r w:rsidR="00A830F5">
        <w:t xml:space="preserve">at </w:t>
      </w:r>
      <w:r w:rsidRPr="00275013">
        <w:t>the patient</w:t>
      </w:r>
      <w:r w:rsidR="00A830F5">
        <w:t>’s</w:t>
      </w:r>
      <w:r w:rsidRPr="00275013">
        <w:t xml:space="preserve"> discharge from ICU). </w:t>
      </w:r>
    </w:p>
    <w:p w14:paraId="172FF3F9" w14:textId="77777777" w:rsidR="0061256C" w:rsidRDefault="0061256C" w:rsidP="00164BE6">
      <w:r w:rsidRPr="00275013">
        <w:t>Thirty-eight family members were recruited to the control gr</w:t>
      </w:r>
      <w:r>
        <w:t>oup (receiving routine care), with</w:t>
      </w:r>
      <w:r w:rsidRPr="00275013">
        <w:t xml:space="preserve"> 26 family members completing the three questionnaires. This represents a retention rate of 68.4%. Thirty-seven family members were recruited to the intervention group (receiving the communication strategy), with 26 family members completing all three questionnaires. This represented </w:t>
      </w:r>
      <w:r>
        <w:t xml:space="preserve">a retention rate of 70.2%. </w:t>
      </w:r>
      <w:r w:rsidR="00EA262F">
        <w:t>Some f</w:t>
      </w:r>
      <w:r w:rsidRPr="00275013">
        <w:t xml:space="preserve">amily members </w:t>
      </w:r>
      <w:r w:rsidR="00EA262F">
        <w:t xml:space="preserve">had </w:t>
      </w:r>
      <w:r w:rsidRPr="00275013">
        <w:t>agreed to participate in the study but</w:t>
      </w:r>
      <w:r w:rsidR="00EA262F">
        <w:t xml:space="preserve"> </w:t>
      </w:r>
      <w:r w:rsidRPr="00275013">
        <w:t>did not complete the questionnaire</w:t>
      </w:r>
      <w:r>
        <w:t>s</w:t>
      </w:r>
      <w:r w:rsidR="00EA262F">
        <w:t>,</w:t>
      </w:r>
      <w:r>
        <w:t xml:space="preserve"> either because their family member</w:t>
      </w:r>
      <w:r w:rsidRPr="00275013">
        <w:t xml:space="preserve"> had died (</w:t>
      </w:r>
      <w:r w:rsidRPr="003947B8">
        <w:rPr>
          <w:i/>
          <w:iCs/>
        </w:rPr>
        <w:t>n</w:t>
      </w:r>
      <w:r w:rsidRPr="00275013">
        <w:t>=15)</w:t>
      </w:r>
      <w:r w:rsidR="00EA262F">
        <w:t>,</w:t>
      </w:r>
      <w:r w:rsidRPr="00275013">
        <w:t xml:space="preserve"> or they were transferred to tertiary centres for specialist treatment (</w:t>
      </w:r>
      <w:r w:rsidRPr="003947B8">
        <w:rPr>
          <w:i/>
          <w:iCs/>
        </w:rPr>
        <w:t>n</w:t>
      </w:r>
      <w:r w:rsidRPr="00275013">
        <w:t>=9).</w:t>
      </w:r>
      <w:bookmarkStart w:id="104" w:name="_Hlk19552453"/>
    </w:p>
    <w:p w14:paraId="172FF3FA" w14:textId="77777777" w:rsidR="0061256C" w:rsidRPr="00275013" w:rsidRDefault="0061256C" w:rsidP="00164BE6">
      <w:pPr>
        <w:pStyle w:val="Heading2"/>
      </w:pPr>
      <w:bookmarkStart w:id="105" w:name="_Toc98085771"/>
      <w:r w:rsidRPr="00275013">
        <w:t>5.3</w:t>
      </w:r>
      <w:r w:rsidR="00A62326">
        <w:t>:</w:t>
      </w:r>
      <w:r w:rsidRPr="00275013">
        <w:t xml:space="preserve"> </w:t>
      </w:r>
      <w:bookmarkStart w:id="106" w:name="_Hlk24402159"/>
      <w:r>
        <w:t>P</w:t>
      </w:r>
      <w:r w:rsidRPr="00275013">
        <w:t>atients</w:t>
      </w:r>
      <w:r w:rsidR="00EA262F">
        <w:t>’</w:t>
      </w:r>
      <w:r w:rsidRPr="00275013">
        <w:t xml:space="preserve"> socio-demographic and clinical information</w:t>
      </w:r>
      <w:bookmarkEnd w:id="105"/>
      <w:r w:rsidRPr="00275013">
        <w:t xml:space="preserve"> </w:t>
      </w:r>
      <w:bookmarkStart w:id="107" w:name="_Hlk19553525"/>
      <w:bookmarkEnd w:id="104"/>
      <w:bookmarkEnd w:id="106"/>
    </w:p>
    <w:p w14:paraId="172FF3FB" w14:textId="77777777" w:rsidR="0061256C" w:rsidRPr="00275013" w:rsidRDefault="0061256C" w:rsidP="00164BE6">
      <w:pPr>
        <w:pStyle w:val="Heading3"/>
        <w:rPr>
          <w:rFonts w:eastAsia="Times New Roman"/>
        </w:rPr>
      </w:pPr>
      <w:bookmarkStart w:id="108" w:name="_Toc98085772"/>
      <w:r w:rsidRPr="00275013">
        <w:rPr>
          <w:rFonts w:eastAsia="Times New Roman"/>
        </w:rPr>
        <w:t>5.3.1:</w:t>
      </w:r>
      <w:r>
        <w:rPr>
          <w:rFonts w:eastAsia="Times New Roman"/>
        </w:rPr>
        <w:t xml:space="preserve"> </w:t>
      </w:r>
      <w:r w:rsidRPr="00275013">
        <w:rPr>
          <w:rFonts w:eastAsia="Times New Roman"/>
        </w:rPr>
        <w:t>Patient group comparison</w:t>
      </w:r>
      <w:bookmarkEnd w:id="108"/>
    </w:p>
    <w:p w14:paraId="172FF3FC" w14:textId="77777777" w:rsidR="0061256C" w:rsidRDefault="0061256C" w:rsidP="00164BE6">
      <w:r w:rsidRPr="00275013">
        <w:t xml:space="preserve">Socio-demographic and clinical data were collected </w:t>
      </w:r>
      <w:r w:rsidR="00EA262F">
        <w:t>for</w:t>
      </w:r>
      <w:r w:rsidRPr="00275013">
        <w:t xml:space="preserve"> the patients (</w:t>
      </w:r>
      <w:r w:rsidRPr="003947B8">
        <w:rPr>
          <w:i/>
          <w:iCs/>
        </w:rPr>
        <w:t>n</w:t>
      </w:r>
      <w:r w:rsidRPr="00275013">
        <w:t xml:space="preserve">=52) of the family members who participated in the study on admission to ICU (TP1) and </w:t>
      </w:r>
      <w:r w:rsidR="00EA262F">
        <w:t xml:space="preserve">at </w:t>
      </w:r>
      <w:r w:rsidRPr="00275013">
        <w:t xml:space="preserve">discharge from ICU (TP2). There were no statistically significant differences between the two groups </w:t>
      </w:r>
      <w:r w:rsidR="00EA262F">
        <w:t>in terms of their</w:t>
      </w:r>
      <w:r w:rsidRPr="00275013">
        <w:t xml:space="preserve"> ag</w:t>
      </w:r>
      <w:r>
        <w:t xml:space="preserve">e, gender, </w:t>
      </w:r>
      <w:r w:rsidR="00EA262F">
        <w:t>APACHE</w:t>
      </w:r>
      <w:r>
        <w:t xml:space="preserve"> score, length</w:t>
      </w:r>
      <w:r w:rsidRPr="00275013">
        <w:t xml:space="preserve"> of hospital stay, admission expected/unexpected</w:t>
      </w:r>
      <w:r w:rsidR="00EA262F">
        <w:t>,</w:t>
      </w:r>
      <w:r w:rsidRPr="00275013">
        <w:t xml:space="preserve"> and admission type (</w:t>
      </w:r>
      <w:r w:rsidRPr="00275013">
        <w:rPr>
          <w:b/>
        </w:rPr>
        <w:t xml:space="preserve">Table </w:t>
      </w:r>
      <w:r w:rsidR="00A83FD6">
        <w:rPr>
          <w:b/>
        </w:rPr>
        <w:t>5</w:t>
      </w:r>
      <w:r w:rsidRPr="00275013">
        <w:t>).</w:t>
      </w:r>
    </w:p>
    <w:p w14:paraId="172FF3FD" w14:textId="77777777" w:rsidR="0061256C" w:rsidRPr="00164BE6" w:rsidRDefault="00A83FD6" w:rsidP="00A83FD6">
      <w:pPr>
        <w:pStyle w:val="Caption"/>
        <w:keepNext/>
      </w:pPr>
      <w:bookmarkStart w:id="109" w:name="_Toc98085166"/>
      <w:r>
        <w:t xml:space="preserve">Table </w:t>
      </w:r>
      <w:r w:rsidR="0036512B">
        <w:fldChar w:fldCharType="begin"/>
      </w:r>
      <w:r w:rsidR="00C6605D">
        <w:instrText xml:space="preserve"> SEQ Table \* ARABIC </w:instrText>
      </w:r>
      <w:r w:rsidR="0036512B">
        <w:fldChar w:fldCharType="separate"/>
      </w:r>
      <w:r w:rsidR="00442776">
        <w:rPr>
          <w:noProof/>
        </w:rPr>
        <w:t>5</w:t>
      </w:r>
      <w:r w:rsidR="0036512B">
        <w:rPr>
          <w:noProof/>
        </w:rPr>
        <w:fldChar w:fldCharType="end"/>
      </w:r>
      <w:r>
        <w:t xml:space="preserve">: </w:t>
      </w:r>
      <w:r w:rsidR="0061256C" w:rsidRPr="00164BE6">
        <w:t>Comparison of patient characteristics across study groups</w:t>
      </w:r>
      <w:bookmarkEnd w:id="109"/>
    </w:p>
    <w:tbl>
      <w:tblPr>
        <w:tblStyle w:val="TableGrid2"/>
        <w:tblpPr w:leftFromText="180" w:rightFromText="180" w:vertAnchor="text" w:horzAnchor="margin" w:tblpY="123"/>
        <w:tblW w:w="5000" w:type="pct"/>
        <w:tblLook w:val="04A0" w:firstRow="1" w:lastRow="0" w:firstColumn="1" w:lastColumn="0" w:noHBand="0" w:noVBand="1"/>
      </w:tblPr>
      <w:tblGrid>
        <w:gridCol w:w="2851"/>
        <w:gridCol w:w="2772"/>
        <w:gridCol w:w="3068"/>
      </w:tblGrid>
      <w:tr w:rsidR="0061256C" w:rsidRPr="00275013" w14:paraId="172FF401" w14:textId="77777777" w:rsidTr="00055473">
        <w:trPr>
          <w:trHeight w:val="503"/>
        </w:trPr>
        <w:tc>
          <w:tcPr>
            <w:tcW w:w="1640" w:type="pct"/>
            <w:vMerge w:val="restart"/>
            <w:shd w:val="clear" w:color="auto" w:fill="auto"/>
          </w:tcPr>
          <w:p w14:paraId="172FF3FE" w14:textId="77777777" w:rsidR="0061256C" w:rsidRPr="00275013" w:rsidRDefault="0061256C" w:rsidP="00164BE6">
            <w:pPr>
              <w:spacing w:line="240" w:lineRule="auto"/>
              <w:rPr>
                <w:rFonts w:eastAsia="Times New Roman" w:cs="Arial"/>
                <w:sz w:val="24"/>
                <w:szCs w:val="24"/>
              </w:rPr>
            </w:pPr>
          </w:p>
        </w:tc>
        <w:tc>
          <w:tcPr>
            <w:tcW w:w="3360" w:type="pct"/>
            <w:gridSpan w:val="2"/>
            <w:shd w:val="clear" w:color="auto" w:fill="auto"/>
          </w:tcPr>
          <w:p w14:paraId="172FF3FF" w14:textId="77777777" w:rsidR="0061256C" w:rsidRPr="00275013" w:rsidRDefault="0061256C" w:rsidP="00EA262F">
            <w:pPr>
              <w:spacing w:before="240" w:line="240" w:lineRule="auto"/>
              <w:jc w:val="center"/>
              <w:rPr>
                <w:rFonts w:eastAsia="Times New Roman" w:cs="Arial"/>
                <w:b/>
                <w:sz w:val="24"/>
                <w:szCs w:val="24"/>
              </w:rPr>
            </w:pPr>
            <w:r w:rsidRPr="00275013">
              <w:rPr>
                <w:rFonts w:eastAsia="Times New Roman" w:cs="Arial"/>
                <w:b/>
                <w:sz w:val="24"/>
                <w:szCs w:val="24"/>
              </w:rPr>
              <w:t>Patient characteristics</w:t>
            </w:r>
          </w:p>
          <w:p w14:paraId="172FF400" w14:textId="77777777" w:rsidR="0061256C" w:rsidRPr="00275013" w:rsidRDefault="0061256C" w:rsidP="00164BE6">
            <w:pPr>
              <w:spacing w:line="240" w:lineRule="auto"/>
              <w:jc w:val="center"/>
              <w:rPr>
                <w:rFonts w:eastAsia="Times New Roman" w:cs="Arial"/>
                <w:b/>
                <w:sz w:val="24"/>
                <w:szCs w:val="24"/>
              </w:rPr>
            </w:pPr>
            <w:r w:rsidRPr="00275013">
              <w:rPr>
                <w:rFonts w:eastAsia="Times New Roman" w:cs="Arial"/>
                <w:b/>
                <w:sz w:val="24"/>
                <w:szCs w:val="24"/>
              </w:rPr>
              <w:t>Study group</w:t>
            </w:r>
          </w:p>
        </w:tc>
      </w:tr>
      <w:tr w:rsidR="0061256C" w:rsidRPr="00275013" w14:paraId="172FF405" w14:textId="77777777" w:rsidTr="00055473">
        <w:trPr>
          <w:trHeight w:val="368"/>
        </w:trPr>
        <w:tc>
          <w:tcPr>
            <w:tcW w:w="1640" w:type="pct"/>
            <w:vMerge/>
            <w:shd w:val="clear" w:color="auto" w:fill="auto"/>
          </w:tcPr>
          <w:p w14:paraId="172FF402" w14:textId="77777777" w:rsidR="0061256C" w:rsidRPr="00275013" w:rsidRDefault="0061256C" w:rsidP="00164BE6">
            <w:pPr>
              <w:spacing w:line="240" w:lineRule="auto"/>
              <w:rPr>
                <w:rFonts w:eastAsia="Times New Roman" w:cs="Arial"/>
                <w:sz w:val="24"/>
                <w:szCs w:val="24"/>
              </w:rPr>
            </w:pPr>
          </w:p>
        </w:tc>
        <w:tc>
          <w:tcPr>
            <w:tcW w:w="1595" w:type="pct"/>
            <w:shd w:val="clear" w:color="auto" w:fill="auto"/>
          </w:tcPr>
          <w:p w14:paraId="172FF403"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Control group (</w:t>
            </w:r>
            <w:r w:rsidRPr="00164BE6">
              <w:rPr>
                <w:rFonts w:eastAsia="Times New Roman" w:cs="Arial"/>
                <w:i/>
                <w:iCs/>
                <w:sz w:val="24"/>
                <w:szCs w:val="24"/>
              </w:rPr>
              <w:t>n</w:t>
            </w:r>
            <w:r w:rsidRPr="00275013">
              <w:rPr>
                <w:rFonts w:eastAsia="Times New Roman" w:cs="Arial"/>
                <w:sz w:val="24"/>
                <w:szCs w:val="24"/>
              </w:rPr>
              <w:t>=26)</w:t>
            </w:r>
            <w:r w:rsidR="003D054A">
              <w:rPr>
                <w:rFonts w:eastAsia="Times New Roman" w:cs="Arial"/>
                <w:sz w:val="24"/>
                <w:szCs w:val="24"/>
              </w:rPr>
              <w:t xml:space="preserve"> </w:t>
            </w:r>
          </w:p>
        </w:tc>
        <w:tc>
          <w:tcPr>
            <w:tcW w:w="1766" w:type="pct"/>
            <w:shd w:val="clear" w:color="auto" w:fill="auto"/>
          </w:tcPr>
          <w:p w14:paraId="172FF404"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Intervention group (</w:t>
            </w:r>
            <w:r w:rsidRPr="00164BE6">
              <w:rPr>
                <w:rFonts w:eastAsia="Times New Roman" w:cs="Arial"/>
                <w:i/>
                <w:iCs/>
                <w:sz w:val="24"/>
                <w:szCs w:val="24"/>
              </w:rPr>
              <w:t>n</w:t>
            </w:r>
            <w:r w:rsidRPr="00275013">
              <w:rPr>
                <w:rFonts w:eastAsia="Times New Roman" w:cs="Arial"/>
                <w:sz w:val="24"/>
                <w:szCs w:val="24"/>
              </w:rPr>
              <w:t xml:space="preserve">=26) </w:t>
            </w:r>
          </w:p>
        </w:tc>
      </w:tr>
      <w:tr w:rsidR="0061256C" w:rsidRPr="00275013" w14:paraId="172FF40C" w14:textId="77777777" w:rsidTr="00055473">
        <w:tc>
          <w:tcPr>
            <w:tcW w:w="1640" w:type="pct"/>
            <w:shd w:val="clear" w:color="auto" w:fill="auto"/>
          </w:tcPr>
          <w:p w14:paraId="172FF406"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 xml:space="preserve">Patient Age </w:t>
            </w:r>
          </w:p>
          <w:p w14:paraId="172FF407"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mean (SD) range</w:t>
            </w:r>
          </w:p>
        </w:tc>
        <w:tc>
          <w:tcPr>
            <w:tcW w:w="1595" w:type="pct"/>
            <w:shd w:val="clear" w:color="auto" w:fill="auto"/>
          </w:tcPr>
          <w:p w14:paraId="172FF408" w14:textId="77777777" w:rsidR="0061256C" w:rsidRPr="00275013" w:rsidRDefault="0061256C" w:rsidP="00EA262F">
            <w:pPr>
              <w:spacing w:after="120" w:line="240" w:lineRule="auto"/>
              <w:rPr>
                <w:rFonts w:eastAsia="Times New Roman" w:cs="Arial"/>
                <w:sz w:val="24"/>
                <w:szCs w:val="24"/>
              </w:rPr>
            </w:pPr>
          </w:p>
          <w:p w14:paraId="172FF409"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51.9 (15.9)</w:t>
            </w:r>
            <w:r w:rsidR="00164BE6">
              <w:rPr>
                <w:rFonts w:eastAsia="Times New Roman" w:cs="Arial"/>
                <w:sz w:val="24"/>
                <w:szCs w:val="24"/>
              </w:rPr>
              <w:t xml:space="preserve"> </w:t>
            </w:r>
            <w:r w:rsidRPr="00275013">
              <w:rPr>
                <w:rFonts w:eastAsia="Times New Roman" w:cs="Arial"/>
                <w:sz w:val="24"/>
                <w:szCs w:val="24"/>
              </w:rPr>
              <w:t xml:space="preserve">         23</w:t>
            </w:r>
            <w:r w:rsidR="00195108">
              <w:rPr>
                <w:rFonts w:eastAsia="Times New Roman" w:cs="Arial"/>
                <w:sz w:val="24"/>
                <w:szCs w:val="24"/>
              </w:rPr>
              <w:t>–</w:t>
            </w:r>
            <w:r w:rsidRPr="00275013">
              <w:rPr>
                <w:rFonts w:eastAsia="Times New Roman" w:cs="Arial"/>
                <w:sz w:val="24"/>
                <w:szCs w:val="24"/>
              </w:rPr>
              <w:t>78</w:t>
            </w:r>
          </w:p>
        </w:tc>
        <w:tc>
          <w:tcPr>
            <w:tcW w:w="1766" w:type="pct"/>
            <w:shd w:val="clear" w:color="auto" w:fill="auto"/>
          </w:tcPr>
          <w:p w14:paraId="172FF40A" w14:textId="77777777" w:rsidR="0061256C" w:rsidRPr="00275013" w:rsidRDefault="0061256C" w:rsidP="00EA262F">
            <w:pPr>
              <w:spacing w:after="120" w:line="240" w:lineRule="auto"/>
              <w:rPr>
                <w:rFonts w:eastAsia="Times New Roman" w:cs="Arial"/>
                <w:sz w:val="24"/>
                <w:szCs w:val="24"/>
              </w:rPr>
            </w:pPr>
          </w:p>
          <w:p w14:paraId="172FF40B"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56.5 (15.5)             23</w:t>
            </w:r>
            <w:r w:rsidR="00195108">
              <w:rPr>
                <w:rFonts w:eastAsia="Times New Roman" w:cs="Arial"/>
                <w:sz w:val="24"/>
                <w:szCs w:val="24"/>
              </w:rPr>
              <w:t>–</w:t>
            </w:r>
            <w:r w:rsidRPr="00275013">
              <w:rPr>
                <w:rFonts w:eastAsia="Times New Roman" w:cs="Arial"/>
                <w:sz w:val="24"/>
                <w:szCs w:val="24"/>
              </w:rPr>
              <w:t>82</w:t>
            </w:r>
          </w:p>
        </w:tc>
      </w:tr>
      <w:tr w:rsidR="0061256C" w:rsidRPr="00275013" w14:paraId="172FF416" w14:textId="77777777" w:rsidTr="00055473">
        <w:tc>
          <w:tcPr>
            <w:tcW w:w="1640" w:type="pct"/>
            <w:shd w:val="clear" w:color="auto" w:fill="auto"/>
          </w:tcPr>
          <w:p w14:paraId="172FF40D"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Gender (no/%)</w:t>
            </w:r>
            <w:r w:rsidRPr="00DB29F4">
              <w:rPr>
                <w:rFonts w:eastAsia="Times New Roman" w:cs="Arial"/>
                <w:b/>
                <w:sz w:val="24"/>
                <w:szCs w:val="24"/>
              </w:rPr>
              <w:t>**</w:t>
            </w:r>
          </w:p>
          <w:p w14:paraId="172FF40E"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 xml:space="preserve">Male </w:t>
            </w:r>
          </w:p>
          <w:p w14:paraId="172FF40F"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 xml:space="preserve">Female </w:t>
            </w:r>
          </w:p>
        </w:tc>
        <w:tc>
          <w:tcPr>
            <w:tcW w:w="1595" w:type="pct"/>
            <w:shd w:val="clear" w:color="auto" w:fill="auto"/>
          </w:tcPr>
          <w:p w14:paraId="172FF410" w14:textId="77777777" w:rsidR="0061256C" w:rsidRPr="00275013" w:rsidRDefault="0061256C" w:rsidP="00EA262F">
            <w:pPr>
              <w:spacing w:after="120" w:line="240" w:lineRule="auto"/>
              <w:jc w:val="center"/>
              <w:rPr>
                <w:rFonts w:eastAsia="Times New Roman" w:cs="Arial"/>
                <w:sz w:val="24"/>
                <w:szCs w:val="24"/>
              </w:rPr>
            </w:pPr>
          </w:p>
          <w:p w14:paraId="172FF411"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14 (54)</w:t>
            </w:r>
          </w:p>
          <w:p w14:paraId="172FF412"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12 (46)</w:t>
            </w:r>
          </w:p>
        </w:tc>
        <w:tc>
          <w:tcPr>
            <w:tcW w:w="1766" w:type="pct"/>
            <w:shd w:val="clear" w:color="auto" w:fill="auto"/>
          </w:tcPr>
          <w:p w14:paraId="172FF413" w14:textId="77777777" w:rsidR="0061256C" w:rsidRPr="00275013" w:rsidRDefault="0061256C" w:rsidP="00EA262F">
            <w:pPr>
              <w:spacing w:after="120" w:line="240" w:lineRule="auto"/>
              <w:jc w:val="center"/>
              <w:rPr>
                <w:rFonts w:eastAsia="Times New Roman" w:cs="Arial"/>
                <w:sz w:val="24"/>
                <w:szCs w:val="24"/>
              </w:rPr>
            </w:pPr>
          </w:p>
          <w:p w14:paraId="172FF414"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14 (54)</w:t>
            </w:r>
          </w:p>
          <w:p w14:paraId="172FF415"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12 (46)</w:t>
            </w:r>
          </w:p>
        </w:tc>
      </w:tr>
      <w:tr w:rsidR="0061256C" w:rsidRPr="00275013" w14:paraId="172FF41A" w14:textId="77777777" w:rsidTr="00055473">
        <w:trPr>
          <w:trHeight w:val="352"/>
        </w:trPr>
        <w:tc>
          <w:tcPr>
            <w:tcW w:w="1640" w:type="pct"/>
            <w:shd w:val="clear" w:color="auto" w:fill="auto"/>
          </w:tcPr>
          <w:p w14:paraId="172FF417"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A</w:t>
            </w:r>
            <w:r w:rsidR="00EA262F">
              <w:rPr>
                <w:rFonts w:eastAsia="Times New Roman" w:cs="Arial"/>
                <w:sz w:val="24"/>
                <w:szCs w:val="24"/>
              </w:rPr>
              <w:t>PACHE</w:t>
            </w:r>
            <w:r w:rsidRPr="00275013">
              <w:rPr>
                <w:rFonts w:eastAsia="Times New Roman" w:cs="Arial"/>
                <w:sz w:val="24"/>
                <w:szCs w:val="24"/>
              </w:rPr>
              <w:t xml:space="preserve"> mean (SD) range</w:t>
            </w:r>
          </w:p>
        </w:tc>
        <w:tc>
          <w:tcPr>
            <w:tcW w:w="1595" w:type="pct"/>
            <w:shd w:val="clear" w:color="auto" w:fill="auto"/>
          </w:tcPr>
          <w:p w14:paraId="172FF418"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19.27 (5.9)          12</w:t>
            </w:r>
            <w:r w:rsidR="00195108">
              <w:rPr>
                <w:rFonts w:eastAsia="Times New Roman" w:cs="Arial"/>
                <w:sz w:val="24"/>
                <w:szCs w:val="24"/>
              </w:rPr>
              <w:t>–</w:t>
            </w:r>
            <w:r w:rsidRPr="00275013">
              <w:rPr>
                <w:rFonts w:eastAsia="Times New Roman" w:cs="Arial"/>
                <w:sz w:val="24"/>
                <w:szCs w:val="24"/>
              </w:rPr>
              <w:t>34</w:t>
            </w:r>
          </w:p>
        </w:tc>
        <w:tc>
          <w:tcPr>
            <w:tcW w:w="1766" w:type="pct"/>
            <w:shd w:val="clear" w:color="auto" w:fill="auto"/>
          </w:tcPr>
          <w:p w14:paraId="172FF419"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18.80 (4.6)              10</w:t>
            </w:r>
            <w:r w:rsidR="00195108">
              <w:rPr>
                <w:rFonts w:eastAsia="Times New Roman" w:cs="Arial"/>
                <w:sz w:val="24"/>
                <w:szCs w:val="24"/>
              </w:rPr>
              <w:t>–</w:t>
            </w:r>
            <w:r w:rsidRPr="00275013">
              <w:rPr>
                <w:rFonts w:eastAsia="Times New Roman" w:cs="Arial"/>
                <w:sz w:val="24"/>
                <w:szCs w:val="24"/>
              </w:rPr>
              <w:t>28</w:t>
            </w:r>
          </w:p>
        </w:tc>
      </w:tr>
      <w:tr w:rsidR="0061256C" w:rsidRPr="00275013" w14:paraId="172FF41E" w14:textId="77777777" w:rsidTr="00055473">
        <w:tc>
          <w:tcPr>
            <w:tcW w:w="1640" w:type="pct"/>
            <w:shd w:val="clear" w:color="auto" w:fill="auto"/>
          </w:tcPr>
          <w:p w14:paraId="172FF41B" w14:textId="77777777" w:rsidR="0061256C" w:rsidRPr="00275013" w:rsidRDefault="0061256C" w:rsidP="00195108">
            <w:pPr>
              <w:spacing w:line="240" w:lineRule="auto"/>
              <w:jc w:val="left"/>
              <w:rPr>
                <w:rFonts w:eastAsia="Times New Roman" w:cs="Arial"/>
                <w:sz w:val="24"/>
                <w:szCs w:val="24"/>
              </w:rPr>
            </w:pPr>
            <w:r w:rsidRPr="00275013">
              <w:rPr>
                <w:rFonts w:eastAsia="Times New Roman" w:cs="Arial"/>
                <w:sz w:val="24"/>
                <w:szCs w:val="24"/>
              </w:rPr>
              <w:t xml:space="preserve">Length of stay in days </w:t>
            </w:r>
            <w:r w:rsidRPr="00DB29F4">
              <w:rPr>
                <w:rFonts w:eastAsia="Times New Roman" w:cs="Arial"/>
                <w:b/>
                <w:sz w:val="24"/>
                <w:szCs w:val="24"/>
              </w:rPr>
              <w:t>*</w:t>
            </w:r>
          </w:p>
        </w:tc>
        <w:tc>
          <w:tcPr>
            <w:tcW w:w="1595" w:type="pct"/>
            <w:shd w:val="clear" w:color="auto" w:fill="auto"/>
          </w:tcPr>
          <w:p w14:paraId="172FF41C"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17.0                     4</w:t>
            </w:r>
            <w:r w:rsidR="00195108">
              <w:rPr>
                <w:rFonts w:eastAsia="Times New Roman" w:cs="Arial"/>
                <w:sz w:val="24"/>
                <w:szCs w:val="24"/>
              </w:rPr>
              <w:t>–</w:t>
            </w:r>
            <w:r w:rsidRPr="00275013">
              <w:rPr>
                <w:rFonts w:eastAsia="Times New Roman" w:cs="Arial"/>
                <w:sz w:val="24"/>
                <w:szCs w:val="24"/>
              </w:rPr>
              <w:t>134</w:t>
            </w:r>
          </w:p>
        </w:tc>
        <w:tc>
          <w:tcPr>
            <w:tcW w:w="1766" w:type="pct"/>
            <w:shd w:val="clear" w:color="auto" w:fill="auto"/>
          </w:tcPr>
          <w:p w14:paraId="172FF41D" w14:textId="77777777" w:rsidR="0061256C" w:rsidRPr="00275013" w:rsidRDefault="0061256C" w:rsidP="00164BE6">
            <w:pPr>
              <w:spacing w:line="240" w:lineRule="auto"/>
              <w:rPr>
                <w:rFonts w:eastAsia="Times New Roman" w:cs="Arial"/>
                <w:sz w:val="24"/>
                <w:szCs w:val="24"/>
              </w:rPr>
            </w:pPr>
            <w:r w:rsidRPr="00275013">
              <w:rPr>
                <w:rFonts w:eastAsia="Times New Roman" w:cs="Arial"/>
                <w:sz w:val="24"/>
                <w:szCs w:val="24"/>
              </w:rPr>
              <w:t>19.7                          3</w:t>
            </w:r>
            <w:r w:rsidR="00195108">
              <w:rPr>
                <w:rFonts w:eastAsia="Times New Roman" w:cs="Arial"/>
                <w:sz w:val="24"/>
                <w:szCs w:val="24"/>
              </w:rPr>
              <w:t>–</w:t>
            </w:r>
            <w:r w:rsidRPr="00275013">
              <w:rPr>
                <w:rFonts w:eastAsia="Times New Roman" w:cs="Arial"/>
                <w:sz w:val="24"/>
                <w:szCs w:val="24"/>
              </w:rPr>
              <w:t>64</w:t>
            </w:r>
          </w:p>
        </w:tc>
      </w:tr>
      <w:tr w:rsidR="0061256C" w:rsidRPr="00275013" w14:paraId="172FF428" w14:textId="77777777" w:rsidTr="00055473">
        <w:tc>
          <w:tcPr>
            <w:tcW w:w="1640" w:type="pct"/>
            <w:shd w:val="clear" w:color="auto" w:fill="auto"/>
          </w:tcPr>
          <w:p w14:paraId="172FF41F"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Admission (no/%)</w:t>
            </w:r>
            <w:r w:rsidRPr="00DB29F4">
              <w:rPr>
                <w:rFonts w:eastAsia="Times New Roman" w:cs="Arial"/>
                <w:b/>
                <w:sz w:val="24"/>
                <w:szCs w:val="24"/>
              </w:rPr>
              <w:t>**</w:t>
            </w:r>
          </w:p>
          <w:p w14:paraId="172FF420"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 xml:space="preserve">Expected </w:t>
            </w:r>
          </w:p>
          <w:p w14:paraId="172FF421"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 xml:space="preserve">Unexpected </w:t>
            </w:r>
          </w:p>
        </w:tc>
        <w:tc>
          <w:tcPr>
            <w:tcW w:w="1595" w:type="pct"/>
            <w:shd w:val="clear" w:color="auto" w:fill="auto"/>
          </w:tcPr>
          <w:p w14:paraId="172FF422" w14:textId="77777777" w:rsidR="0061256C" w:rsidRPr="00275013" w:rsidRDefault="0061256C" w:rsidP="00EA262F">
            <w:pPr>
              <w:spacing w:after="120" w:line="240" w:lineRule="auto"/>
              <w:jc w:val="center"/>
              <w:rPr>
                <w:rFonts w:eastAsia="Times New Roman" w:cs="Arial"/>
                <w:sz w:val="24"/>
                <w:szCs w:val="24"/>
              </w:rPr>
            </w:pPr>
          </w:p>
          <w:p w14:paraId="172FF423"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 (3.9)</w:t>
            </w:r>
          </w:p>
          <w:p w14:paraId="172FF424"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25 (96.1)</w:t>
            </w:r>
          </w:p>
        </w:tc>
        <w:tc>
          <w:tcPr>
            <w:tcW w:w="1766" w:type="pct"/>
            <w:shd w:val="clear" w:color="auto" w:fill="auto"/>
          </w:tcPr>
          <w:p w14:paraId="172FF425" w14:textId="77777777" w:rsidR="0061256C" w:rsidRPr="00275013" w:rsidRDefault="0061256C" w:rsidP="00EA262F">
            <w:pPr>
              <w:spacing w:after="120" w:line="240" w:lineRule="auto"/>
              <w:jc w:val="center"/>
              <w:rPr>
                <w:rFonts w:eastAsia="Times New Roman" w:cs="Arial"/>
                <w:sz w:val="24"/>
                <w:szCs w:val="24"/>
              </w:rPr>
            </w:pPr>
          </w:p>
          <w:p w14:paraId="172FF426"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2 (7.7)</w:t>
            </w:r>
          </w:p>
          <w:p w14:paraId="172FF427"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24 (92.3)</w:t>
            </w:r>
          </w:p>
        </w:tc>
      </w:tr>
      <w:tr w:rsidR="0061256C" w:rsidRPr="00275013" w14:paraId="172FF432" w14:textId="77777777" w:rsidTr="00055473">
        <w:tc>
          <w:tcPr>
            <w:tcW w:w="1640" w:type="pct"/>
            <w:shd w:val="clear" w:color="auto" w:fill="auto"/>
          </w:tcPr>
          <w:p w14:paraId="172FF429"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Admission Type (no/%)</w:t>
            </w:r>
            <w:r w:rsidRPr="00DB29F4">
              <w:rPr>
                <w:rFonts w:eastAsia="Times New Roman" w:cs="Arial"/>
                <w:b/>
                <w:sz w:val="24"/>
                <w:szCs w:val="24"/>
              </w:rPr>
              <w:t>**</w:t>
            </w:r>
          </w:p>
          <w:p w14:paraId="172FF42A"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Medical</w:t>
            </w:r>
          </w:p>
          <w:p w14:paraId="172FF42B" w14:textId="77777777" w:rsidR="0061256C" w:rsidRPr="00275013" w:rsidRDefault="0061256C" w:rsidP="00EA262F">
            <w:pPr>
              <w:spacing w:after="120" w:line="240" w:lineRule="auto"/>
              <w:jc w:val="left"/>
              <w:rPr>
                <w:rFonts w:eastAsia="Times New Roman" w:cs="Arial"/>
                <w:sz w:val="24"/>
                <w:szCs w:val="24"/>
              </w:rPr>
            </w:pPr>
            <w:r w:rsidRPr="00275013">
              <w:rPr>
                <w:rFonts w:eastAsia="Times New Roman" w:cs="Arial"/>
                <w:sz w:val="24"/>
                <w:szCs w:val="24"/>
              </w:rPr>
              <w:t>Surgical</w:t>
            </w:r>
          </w:p>
        </w:tc>
        <w:tc>
          <w:tcPr>
            <w:tcW w:w="1595" w:type="pct"/>
            <w:shd w:val="clear" w:color="auto" w:fill="auto"/>
          </w:tcPr>
          <w:p w14:paraId="172FF42C" w14:textId="77777777" w:rsidR="0061256C" w:rsidRPr="00275013" w:rsidRDefault="0061256C" w:rsidP="00EA262F">
            <w:pPr>
              <w:spacing w:after="120" w:line="240" w:lineRule="auto"/>
              <w:jc w:val="center"/>
              <w:rPr>
                <w:rFonts w:eastAsia="Times New Roman" w:cs="Arial"/>
                <w:sz w:val="24"/>
                <w:szCs w:val="24"/>
              </w:rPr>
            </w:pPr>
          </w:p>
          <w:p w14:paraId="172FF42D"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19 (73.1)</w:t>
            </w:r>
          </w:p>
          <w:p w14:paraId="172FF42E"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7 (26.9)</w:t>
            </w:r>
          </w:p>
        </w:tc>
        <w:tc>
          <w:tcPr>
            <w:tcW w:w="1766" w:type="pct"/>
            <w:shd w:val="clear" w:color="auto" w:fill="auto"/>
          </w:tcPr>
          <w:p w14:paraId="172FF42F" w14:textId="77777777" w:rsidR="0061256C" w:rsidRPr="00275013" w:rsidRDefault="0061256C" w:rsidP="00EA262F">
            <w:pPr>
              <w:spacing w:after="120" w:line="240" w:lineRule="auto"/>
              <w:rPr>
                <w:rFonts w:eastAsia="Times New Roman" w:cs="Arial"/>
                <w:sz w:val="24"/>
                <w:szCs w:val="24"/>
              </w:rPr>
            </w:pPr>
          </w:p>
          <w:p w14:paraId="172FF430"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18 (69.2)</w:t>
            </w:r>
          </w:p>
          <w:p w14:paraId="172FF431" w14:textId="77777777" w:rsidR="0061256C" w:rsidRPr="00275013" w:rsidRDefault="0061256C" w:rsidP="00EA262F">
            <w:pPr>
              <w:spacing w:after="120" w:line="240" w:lineRule="auto"/>
              <w:rPr>
                <w:rFonts w:eastAsia="Times New Roman" w:cs="Arial"/>
                <w:sz w:val="24"/>
                <w:szCs w:val="24"/>
              </w:rPr>
            </w:pPr>
            <w:r w:rsidRPr="00275013">
              <w:rPr>
                <w:rFonts w:eastAsia="Times New Roman" w:cs="Arial"/>
                <w:sz w:val="24"/>
                <w:szCs w:val="24"/>
              </w:rPr>
              <w:t>8 (30.8)</w:t>
            </w:r>
          </w:p>
        </w:tc>
      </w:tr>
    </w:tbl>
    <w:p w14:paraId="172FF433" w14:textId="77777777" w:rsidR="0061256C" w:rsidRPr="00275013" w:rsidRDefault="0061256C" w:rsidP="007A5443">
      <w:pPr>
        <w:spacing w:after="360" w:line="240" w:lineRule="auto"/>
        <w:rPr>
          <w:rFonts w:eastAsia="Times New Roman" w:cs="Arial"/>
          <w:b/>
        </w:rPr>
      </w:pPr>
      <w:r w:rsidRPr="00275013">
        <w:rPr>
          <w:rFonts w:eastAsia="Times New Roman" w:cs="Arial"/>
        </w:rPr>
        <w:t xml:space="preserve">Independent </w:t>
      </w:r>
      <w:r w:rsidRPr="00195108">
        <w:rPr>
          <w:rFonts w:eastAsia="Times New Roman" w:cs="Arial"/>
          <w:i/>
          <w:iCs/>
        </w:rPr>
        <w:t>t</w:t>
      </w:r>
      <w:r w:rsidR="00EA262F">
        <w:rPr>
          <w:rFonts w:eastAsia="Times New Roman" w:cs="Arial"/>
        </w:rPr>
        <w:t>-</w:t>
      </w:r>
      <w:r w:rsidRPr="00275013">
        <w:rPr>
          <w:rFonts w:eastAsia="Times New Roman" w:cs="Arial"/>
        </w:rPr>
        <w:t xml:space="preserve">test; </w:t>
      </w:r>
      <w:r w:rsidRPr="00DB29F4">
        <w:rPr>
          <w:rFonts w:eastAsia="Times New Roman" w:cs="Arial"/>
          <w:b/>
        </w:rPr>
        <w:t>*</w:t>
      </w:r>
      <w:r w:rsidRPr="00275013">
        <w:rPr>
          <w:rFonts w:eastAsia="Times New Roman" w:cs="Arial"/>
        </w:rPr>
        <w:t>Mann</w:t>
      </w:r>
      <w:r w:rsidR="00843DB4">
        <w:rPr>
          <w:rFonts w:eastAsia="Times New Roman" w:cs="Arial"/>
        </w:rPr>
        <w:t>–</w:t>
      </w:r>
      <w:r w:rsidRPr="00275013">
        <w:rPr>
          <w:rFonts w:eastAsia="Times New Roman" w:cs="Arial"/>
        </w:rPr>
        <w:t>Whitney</w:t>
      </w:r>
      <w:r w:rsidR="00436FFC">
        <w:rPr>
          <w:rFonts w:eastAsia="Times New Roman" w:cs="Arial"/>
        </w:rPr>
        <w:t>-</w:t>
      </w:r>
      <w:r w:rsidR="00436FFC" w:rsidRPr="00436FFC">
        <w:rPr>
          <w:rFonts w:eastAsia="Times New Roman" w:cs="Arial"/>
          <w:i/>
          <w:iCs/>
        </w:rPr>
        <w:t>U</w:t>
      </w:r>
      <w:r w:rsidRPr="00275013">
        <w:rPr>
          <w:rFonts w:eastAsia="Times New Roman" w:cs="Arial"/>
        </w:rPr>
        <w:t xml:space="preserve"> test, </w:t>
      </w:r>
      <w:r w:rsidRPr="00275013">
        <w:rPr>
          <w:rFonts w:eastAsia="Times New Roman" w:cs="Arial"/>
          <w:b/>
        </w:rPr>
        <w:t xml:space="preserve">** </w:t>
      </w:r>
      <w:r w:rsidRPr="00275013">
        <w:rPr>
          <w:rFonts w:eastAsia="Times New Roman" w:cs="Arial"/>
        </w:rPr>
        <w:t>Chi-square test; Fisher</w:t>
      </w:r>
      <w:r w:rsidR="00195108">
        <w:rPr>
          <w:rFonts w:eastAsia="Times New Roman" w:cs="Arial"/>
        </w:rPr>
        <w:t>’</w:t>
      </w:r>
      <w:r w:rsidRPr="00275013">
        <w:rPr>
          <w:rFonts w:eastAsia="Times New Roman" w:cs="Arial"/>
        </w:rPr>
        <w:t>s exact test</w:t>
      </w:r>
    </w:p>
    <w:bookmarkEnd w:id="107"/>
    <w:p w14:paraId="172FF434" w14:textId="77777777" w:rsidR="0061256C" w:rsidRPr="00275013" w:rsidRDefault="0061256C" w:rsidP="00195108">
      <w:r w:rsidRPr="00275013">
        <w:t>Despite patients in the control group being younger</w:t>
      </w:r>
      <w:r w:rsidR="00DC1BC2">
        <w:t>,</w:t>
      </w:r>
      <w:r w:rsidRPr="00275013">
        <w:t xml:space="preserve"> with a higher APACHE score indicating a higher severity of illness, the differences between the groups were not statistically significant for age (</w:t>
      </w:r>
      <w:r w:rsidRPr="00DC1BC2">
        <w:rPr>
          <w:i/>
          <w:iCs/>
        </w:rPr>
        <w:t>t</w:t>
      </w:r>
      <w:r w:rsidRPr="00275013">
        <w:t xml:space="preserve"> -1.055, df 50, </w:t>
      </w:r>
      <w:r w:rsidRPr="00195108">
        <w:rPr>
          <w:i/>
          <w:iCs/>
        </w:rPr>
        <w:t>p</w:t>
      </w:r>
      <w:r w:rsidRPr="00275013">
        <w:t>=0.296), or</w:t>
      </w:r>
      <w:r w:rsidR="003D054A">
        <w:t xml:space="preserve"> </w:t>
      </w:r>
      <w:r w:rsidRPr="00275013">
        <w:t>illness severity (</w:t>
      </w:r>
      <w:r w:rsidRPr="00195108">
        <w:rPr>
          <w:i/>
          <w:iCs/>
        </w:rPr>
        <w:t>t</w:t>
      </w:r>
      <w:r w:rsidRPr="00275013">
        <w:t xml:space="preserve"> .312, df 50</w:t>
      </w:r>
      <w:r w:rsidR="00DC1BC2">
        <w:t>,</w:t>
      </w:r>
      <w:r w:rsidRPr="00275013">
        <w:t xml:space="preserve"> </w:t>
      </w:r>
      <w:r w:rsidRPr="00195108">
        <w:rPr>
          <w:i/>
          <w:iCs/>
        </w:rPr>
        <w:t>p</w:t>
      </w:r>
      <w:r w:rsidRPr="00275013">
        <w:t xml:space="preserve">=0.756). </w:t>
      </w:r>
    </w:p>
    <w:p w14:paraId="172FF435" w14:textId="77777777" w:rsidR="0061256C" w:rsidRPr="00275013" w:rsidRDefault="0061256C" w:rsidP="00195108">
      <w:r w:rsidRPr="00275013">
        <w:t>The patient’s length of stay was 2 days shorter in the control group, compared to the intervention group (17 days versus 19 days); these differences were not statistically significant (</w:t>
      </w:r>
      <w:r w:rsidRPr="003947B8">
        <w:rPr>
          <w:i/>
          <w:iCs/>
        </w:rPr>
        <w:t>U</w:t>
      </w:r>
      <w:r w:rsidRPr="00275013">
        <w:t xml:space="preserve">= 267.5, </w:t>
      </w:r>
      <w:r w:rsidRPr="003947B8">
        <w:rPr>
          <w:i/>
          <w:iCs/>
        </w:rPr>
        <w:t>p</w:t>
      </w:r>
      <w:r w:rsidRPr="00275013">
        <w:t>=0.196).</w:t>
      </w:r>
    </w:p>
    <w:p w14:paraId="172FF436" w14:textId="2211FAE0" w:rsidR="0061256C" w:rsidRPr="00195108" w:rsidRDefault="0061256C" w:rsidP="0061256C">
      <w:pPr>
        <w:rPr>
          <w:rFonts w:eastAsia="Times New Roman" w:cs="Arial"/>
          <w:bCs/>
          <w:strike/>
        </w:rPr>
      </w:pPr>
      <w:r w:rsidRPr="00275013">
        <w:rPr>
          <w:rFonts w:eastAsia="Times New Roman" w:cs="Arial"/>
        </w:rPr>
        <w:t>The majority of patients in both the control group and intervention group were male (54%), admitted unexpectedly (&gt;90%), and presented with a medical rather than a surgical condition (</w:t>
      </w:r>
      <w:r w:rsidRPr="00275013">
        <w:rPr>
          <w:rFonts w:eastAsia="Times New Roman" w:cs="Arial"/>
          <w:b/>
        </w:rPr>
        <w:t>Table</w:t>
      </w:r>
      <w:r>
        <w:rPr>
          <w:rFonts w:eastAsia="Times New Roman" w:cs="Arial"/>
          <w:b/>
        </w:rPr>
        <w:t xml:space="preserve"> </w:t>
      </w:r>
      <w:r w:rsidR="00A83FD6">
        <w:rPr>
          <w:rFonts w:eastAsia="Times New Roman" w:cs="Arial"/>
          <w:b/>
        </w:rPr>
        <w:t>5</w:t>
      </w:r>
      <w:r w:rsidRPr="00275013">
        <w:rPr>
          <w:rFonts w:eastAsia="Times New Roman" w:cs="Arial"/>
        </w:rPr>
        <w:t>); differences were not statistically significant</w:t>
      </w:r>
      <w:r w:rsidR="007A5443">
        <w:rPr>
          <w:rFonts w:eastAsia="Times New Roman" w:cs="Arial"/>
        </w:rPr>
        <w:t xml:space="preserve"> between</w:t>
      </w:r>
      <w:r w:rsidRPr="00275013">
        <w:rPr>
          <w:rFonts w:eastAsia="Times New Roman" w:cs="Arial"/>
        </w:rPr>
        <w:t xml:space="preserve"> gender</w:t>
      </w:r>
      <w:r w:rsidR="007A5443">
        <w:rPr>
          <w:rFonts w:eastAsia="Times New Roman" w:cs="Arial"/>
        </w:rPr>
        <w:t>s</w:t>
      </w:r>
      <w:r w:rsidRPr="00275013">
        <w:rPr>
          <w:rFonts w:eastAsia="Times New Roman" w:cs="Arial"/>
        </w:rPr>
        <w:t xml:space="preserve"> (</w:t>
      </w:r>
      <w:r w:rsidRPr="003947B8">
        <w:rPr>
          <w:rFonts w:eastAsia="Times New Roman" w:cs="Arial"/>
          <w:i/>
          <w:iCs/>
        </w:rPr>
        <w:t>p</w:t>
      </w:r>
      <w:r w:rsidRPr="00275013">
        <w:rPr>
          <w:rFonts w:eastAsia="Times New Roman" w:cs="Arial"/>
        </w:rPr>
        <w:t>=0.609), admission criteria (</w:t>
      </w:r>
      <w:r w:rsidRPr="003947B8">
        <w:rPr>
          <w:rFonts w:eastAsia="Times New Roman" w:cs="Arial"/>
          <w:i/>
          <w:iCs/>
        </w:rPr>
        <w:t>p</w:t>
      </w:r>
      <w:r w:rsidRPr="00275013">
        <w:rPr>
          <w:rFonts w:eastAsia="Times New Roman" w:cs="Arial"/>
        </w:rPr>
        <w:t>=0.500)</w:t>
      </w:r>
      <w:r w:rsidR="00DC1BC2">
        <w:rPr>
          <w:rFonts w:eastAsia="Times New Roman" w:cs="Arial"/>
        </w:rPr>
        <w:t>,</w:t>
      </w:r>
      <w:r w:rsidRPr="00275013">
        <w:rPr>
          <w:rFonts w:eastAsia="Times New Roman" w:cs="Arial"/>
        </w:rPr>
        <w:t xml:space="preserve"> or admission speciality (</w:t>
      </w:r>
      <w:r w:rsidRPr="003947B8">
        <w:rPr>
          <w:rFonts w:eastAsia="Times New Roman" w:cs="Arial"/>
          <w:i/>
          <w:iCs/>
        </w:rPr>
        <w:t>p</w:t>
      </w:r>
      <w:r w:rsidRPr="00275013">
        <w:rPr>
          <w:rFonts w:eastAsia="Times New Roman" w:cs="Arial"/>
        </w:rPr>
        <w:t>=0.500).</w:t>
      </w:r>
      <w:r w:rsidR="003D054A">
        <w:rPr>
          <w:rFonts w:eastAsia="Times New Roman" w:cs="Arial"/>
        </w:rPr>
        <w:t xml:space="preserve"> </w:t>
      </w:r>
    </w:p>
    <w:p w14:paraId="172FF437" w14:textId="77777777" w:rsidR="0061256C" w:rsidRPr="00275013" w:rsidRDefault="0061256C" w:rsidP="00195108">
      <w:pPr>
        <w:pStyle w:val="Heading2"/>
        <w:rPr>
          <w:strike/>
        </w:rPr>
      </w:pPr>
      <w:bookmarkStart w:id="110" w:name="_Toc98085773"/>
      <w:r>
        <w:t>5.4</w:t>
      </w:r>
      <w:r w:rsidR="00195108">
        <w:t>:</w:t>
      </w:r>
      <w:r>
        <w:t xml:space="preserve"> F</w:t>
      </w:r>
      <w:r w:rsidRPr="00275013">
        <w:t>amily member</w:t>
      </w:r>
      <w:r w:rsidR="00DC1BC2">
        <w:t>s’</w:t>
      </w:r>
      <w:r w:rsidRPr="00275013">
        <w:t xml:space="preserve"> socio-demographic</w:t>
      </w:r>
      <w:r w:rsidR="00DC1BC2">
        <w:t xml:space="preserve"> characteristics</w:t>
      </w:r>
      <w:bookmarkEnd w:id="110"/>
      <w:r w:rsidRPr="00275013">
        <w:t xml:space="preserve"> </w:t>
      </w:r>
    </w:p>
    <w:p w14:paraId="172FF438" w14:textId="77777777" w:rsidR="0061256C" w:rsidRPr="00275013" w:rsidRDefault="0061256C" w:rsidP="00195108">
      <w:pPr>
        <w:pStyle w:val="Heading3"/>
        <w:rPr>
          <w:rFonts w:eastAsia="Times New Roman"/>
        </w:rPr>
      </w:pPr>
      <w:bookmarkStart w:id="111" w:name="_Toc98085774"/>
      <w:r w:rsidRPr="00275013">
        <w:rPr>
          <w:rFonts w:eastAsia="Times New Roman"/>
        </w:rPr>
        <w:t>5.4.1: Family group comparisons</w:t>
      </w:r>
      <w:bookmarkEnd w:id="111"/>
    </w:p>
    <w:p w14:paraId="172FF439" w14:textId="77777777" w:rsidR="0061256C" w:rsidRPr="00195108" w:rsidRDefault="0061256C" w:rsidP="00195108">
      <w:pPr>
        <w:rPr>
          <w:bCs/>
        </w:rPr>
      </w:pPr>
      <w:r w:rsidRPr="00275013">
        <w:rPr>
          <w:b/>
        </w:rPr>
        <w:t xml:space="preserve">Table </w:t>
      </w:r>
      <w:r w:rsidR="00A83FD6">
        <w:rPr>
          <w:b/>
        </w:rPr>
        <w:t>6</w:t>
      </w:r>
      <w:r w:rsidRPr="00275013">
        <w:t xml:space="preserve"> shows </w:t>
      </w:r>
      <w:r w:rsidR="00DC1BC2">
        <w:t xml:space="preserve">that </w:t>
      </w:r>
      <w:r w:rsidRPr="00275013">
        <w:t>the majority of family members were aged over 50 years and were female</w:t>
      </w:r>
      <w:r w:rsidRPr="00DC1BC2">
        <w:rPr>
          <w:bCs/>
        </w:rPr>
        <w:t>.</w:t>
      </w:r>
      <w:r w:rsidRPr="00275013">
        <w:t xml:space="preserve"> The results indicate</w:t>
      </w:r>
      <w:r w:rsidR="00DC1BC2">
        <w:t xml:space="preserve"> that</w:t>
      </w:r>
      <w:r w:rsidRPr="00275013">
        <w:t xml:space="preserve"> there were no statistically significant differences between the control group and intervention group with regards</w:t>
      </w:r>
      <w:r w:rsidR="00DC1BC2">
        <w:t xml:space="preserve"> to</w:t>
      </w:r>
      <w:r w:rsidRPr="00275013">
        <w:t xml:space="preserve"> </w:t>
      </w:r>
      <w:r w:rsidR="00DC1BC2">
        <w:t xml:space="preserve">each </w:t>
      </w:r>
      <w:r w:rsidRPr="00275013">
        <w:t>family member</w:t>
      </w:r>
      <w:r w:rsidR="00DC1BC2">
        <w:t>’s</w:t>
      </w:r>
      <w:r w:rsidRPr="00275013">
        <w:t xml:space="preserve"> age (</w:t>
      </w:r>
      <w:r w:rsidRPr="00195108">
        <w:rPr>
          <w:i/>
          <w:iCs/>
        </w:rPr>
        <w:t>t</w:t>
      </w:r>
      <w:r w:rsidRPr="00275013">
        <w:t xml:space="preserve"> -1.509, df 50, </w:t>
      </w:r>
      <w:r w:rsidRPr="00195108">
        <w:rPr>
          <w:i/>
          <w:iCs/>
        </w:rPr>
        <w:t>p</w:t>
      </w:r>
      <w:r w:rsidRPr="00275013">
        <w:t>=0.138), or gender (</w:t>
      </w:r>
      <w:r w:rsidRPr="00195108">
        <w:rPr>
          <w:i/>
          <w:iCs/>
        </w:rPr>
        <w:t>p</w:t>
      </w:r>
      <w:r w:rsidRPr="00275013">
        <w:t>=.541)</w:t>
      </w:r>
      <w:r w:rsidR="00195108">
        <w:t>.</w:t>
      </w:r>
    </w:p>
    <w:p w14:paraId="172FF43A" w14:textId="77777777" w:rsidR="0061256C" w:rsidRPr="00195108" w:rsidRDefault="0061256C" w:rsidP="00195108">
      <w:pPr>
        <w:rPr>
          <w:bCs/>
        </w:rPr>
      </w:pPr>
      <w:r w:rsidRPr="00275013">
        <w:t>The family member</w:t>
      </w:r>
      <w:r w:rsidR="00DC1BC2">
        <w:t>’s</w:t>
      </w:r>
      <w:r w:rsidRPr="00275013">
        <w:t xml:space="preserve"> relationship to the patient prior to their admission to ICU, was mostly as a spouse or parent for both groups. </w:t>
      </w:r>
      <w:r>
        <w:rPr>
          <w:bCs/>
        </w:rPr>
        <w:t>The majority of</w:t>
      </w:r>
      <w:r w:rsidRPr="00275013">
        <w:rPr>
          <w:bCs/>
        </w:rPr>
        <w:t xml:space="preserve"> family members in the intervention group had no previous experience of the ICU environment</w:t>
      </w:r>
      <w:r w:rsidRPr="00275013">
        <w:t xml:space="preserve"> and</w:t>
      </w:r>
      <w:r w:rsidRPr="00275013">
        <w:rPr>
          <w:bCs/>
        </w:rPr>
        <w:t xml:space="preserve"> lived within the geographical area of the hospital. In contrast, half of the family members in the control group had some previous experience of the ICU environment.</w:t>
      </w:r>
      <w:r w:rsidRPr="00275013">
        <w:t xml:space="preserve"> These differences were not statistically significant for previous ICU experience (</w:t>
      </w:r>
      <w:r w:rsidRPr="00195108">
        <w:rPr>
          <w:i/>
          <w:iCs/>
        </w:rPr>
        <w:t>p</w:t>
      </w:r>
      <w:r w:rsidRPr="00275013">
        <w:t>=.400), the frequency of family visits (</w:t>
      </w:r>
      <w:r w:rsidRPr="00195108">
        <w:rPr>
          <w:i/>
          <w:iCs/>
        </w:rPr>
        <w:t>p</w:t>
      </w:r>
      <w:r w:rsidRPr="00275013">
        <w:t>=.591)</w:t>
      </w:r>
      <w:r w:rsidR="00DC1BC2">
        <w:t>,</w:t>
      </w:r>
      <w:r w:rsidRPr="00275013">
        <w:t xml:space="preserve"> or location of family member (</w:t>
      </w:r>
      <w:r w:rsidRPr="00195108">
        <w:rPr>
          <w:i/>
          <w:iCs/>
        </w:rPr>
        <w:t>p</w:t>
      </w:r>
      <w:r w:rsidRPr="00275013">
        <w:t>=.267)</w:t>
      </w:r>
      <w:r w:rsidRPr="00DC1BC2">
        <w:rPr>
          <w:bCs/>
        </w:rPr>
        <w:t>.</w:t>
      </w:r>
    </w:p>
    <w:p w14:paraId="172FF43B" w14:textId="77777777" w:rsidR="0061256C" w:rsidRPr="00195108" w:rsidRDefault="00A83FD6" w:rsidP="00A83FD6">
      <w:pPr>
        <w:pStyle w:val="Caption"/>
        <w:keepNext/>
      </w:pPr>
      <w:bookmarkStart w:id="112" w:name="_Toc98085167"/>
      <w:r>
        <w:t xml:space="preserve">Table </w:t>
      </w:r>
      <w:r w:rsidR="0036512B">
        <w:fldChar w:fldCharType="begin"/>
      </w:r>
      <w:r w:rsidR="00C6605D">
        <w:instrText xml:space="preserve"> SEQ Table \* ARABIC </w:instrText>
      </w:r>
      <w:r w:rsidR="0036512B">
        <w:fldChar w:fldCharType="separate"/>
      </w:r>
      <w:r w:rsidR="00442776">
        <w:rPr>
          <w:noProof/>
        </w:rPr>
        <w:t>6</w:t>
      </w:r>
      <w:r w:rsidR="0036512B">
        <w:rPr>
          <w:noProof/>
        </w:rPr>
        <w:fldChar w:fldCharType="end"/>
      </w:r>
      <w:r>
        <w:t xml:space="preserve">: </w:t>
      </w:r>
      <w:r w:rsidR="0061256C" w:rsidRPr="00195108">
        <w:t>Comparison of family characteristics across study groups</w:t>
      </w:r>
      <w:bookmarkEnd w:id="112"/>
    </w:p>
    <w:tbl>
      <w:tblPr>
        <w:tblStyle w:val="TableGrid2"/>
        <w:tblW w:w="5000" w:type="pct"/>
        <w:tblLook w:val="04A0" w:firstRow="1" w:lastRow="0" w:firstColumn="1" w:lastColumn="0" w:noHBand="0" w:noVBand="1"/>
      </w:tblPr>
      <w:tblGrid>
        <w:gridCol w:w="3943"/>
        <w:gridCol w:w="2108"/>
        <w:gridCol w:w="2640"/>
      </w:tblGrid>
      <w:tr w:rsidR="0061256C" w:rsidRPr="00275013" w14:paraId="172FF440" w14:textId="77777777" w:rsidTr="00055473">
        <w:trPr>
          <w:trHeight w:val="807"/>
        </w:trPr>
        <w:tc>
          <w:tcPr>
            <w:tcW w:w="2268" w:type="pct"/>
            <w:shd w:val="clear" w:color="auto" w:fill="auto"/>
          </w:tcPr>
          <w:p w14:paraId="172FF43C" w14:textId="77777777" w:rsidR="0061256C" w:rsidRPr="00275013" w:rsidRDefault="0061256C" w:rsidP="00195108">
            <w:pPr>
              <w:spacing w:line="240" w:lineRule="auto"/>
              <w:rPr>
                <w:rFonts w:eastAsia="Times New Roman" w:cs="Arial"/>
                <w:sz w:val="24"/>
                <w:szCs w:val="24"/>
              </w:rPr>
            </w:pPr>
          </w:p>
          <w:p w14:paraId="172FF43D" w14:textId="77777777" w:rsidR="0061256C" w:rsidRPr="00275013" w:rsidRDefault="0061256C" w:rsidP="00195108">
            <w:pPr>
              <w:spacing w:line="240" w:lineRule="auto"/>
              <w:ind w:firstLine="720"/>
              <w:rPr>
                <w:rFonts w:eastAsia="Times New Roman" w:cs="Arial"/>
                <w:sz w:val="24"/>
                <w:szCs w:val="24"/>
              </w:rPr>
            </w:pPr>
          </w:p>
        </w:tc>
        <w:tc>
          <w:tcPr>
            <w:tcW w:w="2732" w:type="pct"/>
            <w:gridSpan w:val="2"/>
          </w:tcPr>
          <w:p w14:paraId="172FF43E" w14:textId="029E381E" w:rsidR="0061256C" w:rsidRPr="00275013" w:rsidRDefault="0061256C" w:rsidP="00DC1BC2">
            <w:pPr>
              <w:spacing w:before="120" w:after="120" w:line="240" w:lineRule="auto"/>
              <w:jc w:val="center"/>
              <w:rPr>
                <w:rFonts w:eastAsia="Times New Roman" w:cs="Arial"/>
                <w:b/>
                <w:bCs/>
                <w:sz w:val="24"/>
                <w:szCs w:val="24"/>
              </w:rPr>
            </w:pPr>
            <w:r w:rsidRPr="00275013">
              <w:rPr>
                <w:rFonts w:eastAsia="Times New Roman" w:cs="Arial"/>
                <w:b/>
                <w:bCs/>
                <w:sz w:val="24"/>
                <w:szCs w:val="24"/>
              </w:rPr>
              <w:t>Family members</w:t>
            </w:r>
            <w:r w:rsidR="007A5443">
              <w:rPr>
                <w:rFonts w:eastAsia="Times New Roman" w:cs="Arial"/>
                <w:b/>
                <w:bCs/>
                <w:sz w:val="24"/>
                <w:szCs w:val="24"/>
              </w:rPr>
              <w:t>’</w:t>
            </w:r>
            <w:r w:rsidRPr="00275013">
              <w:rPr>
                <w:rFonts w:eastAsia="Times New Roman" w:cs="Arial"/>
                <w:b/>
                <w:bCs/>
                <w:sz w:val="24"/>
                <w:szCs w:val="24"/>
              </w:rPr>
              <w:t xml:space="preserve"> characteristics</w:t>
            </w:r>
          </w:p>
          <w:p w14:paraId="172FF43F" w14:textId="77777777" w:rsidR="0061256C" w:rsidRPr="00275013" w:rsidRDefault="0061256C" w:rsidP="00195108">
            <w:pPr>
              <w:spacing w:line="240" w:lineRule="auto"/>
              <w:jc w:val="center"/>
              <w:rPr>
                <w:rFonts w:eastAsia="Times New Roman" w:cs="Arial"/>
                <w:sz w:val="24"/>
                <w:szCs w:val="24"/>
              </w:rPr>
            </w:pPr>
            <w:r w:rsidRPr="00275013">
              <w:rPr>
                <w:rFonts w:eastAsia="Times New Roman" w:cs="Arial"/>
                <w:b/>
                <w:bCs/>
                <w:sz w:val="24"/>
                <w:szCs w:val="24"/>
              </w:rPr>
              <w:t>Study groups</w:t>
            </w:r>
          </w:p>
        </w:tc>
      </w:tr>
      <w:tr w:rsidR="0061256C" w:rsidRPr="00275013" w14:paraId="172FF446" w14:textId="77777777" w:rsidTr="00055473">
        <w:trPr>
          <w:trHeight w:val="578"/>
        </w:trPr>
        <w:tc>
          <w:tcPr>
            <w:tcW w:w="2268" w:type="pct"/>
          </w:tcPr>
          <w:p w14:paraId="172FF441" w14:textId="77777777" w:rsidR="0061256C" w:rsidRPr="00275013" w:rsidRDefault="0061256C" w:rsidP="00195108">
            <w:pPr>
              <w:spacing w:line="240" w:lineRule="auto"/>
              <w:rPr>
                <w:rFonts w:eastAsia="Times New Roman" w:cs="Arial"/>
                <w:sz w:val="24"/>
                <w:szCs w:val="24"/>
              </w:rPr>
            </w:pPr>
          </w:p>
        </w:tc>
        <w:tc>
          <w:tcPr>
            <w:tcW w:w="1213" w:type="pct"/>
          </w:tcPr>
          <w:p w14:paraId="172FF442"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Control (</w:t>
            </w:r>
            <w:r w:rsidRPr="00A83FD6">
              <w:rPr>
                <w:rFonts w:eastAsia="Times New Roman" w:cs="Arial"/>
                <w:i/>
                <w:iCs/>
                <w:sz w:val="24"/>
                <w:szCs w:val="24"/>
              </w:rPr>
              <w:t>n</w:t>
            </w:r>
            <w:r w:rsidRPr="00275013">
              <w:rPr>
                <w:rFonts w:eastAsia="Times New Roman" w:cs="Arial"/>
                <w:sz w:val="24"/>
                <w:szCs w:val="24"/>
              </w:rPr>
              <w:t>=26)</w:t>
            </w:r>
          </w:p>
          <w:p w14:paraId="172FF443" w14:textId="77777777" w:rsidR="0061256C" w:rsidRPr="00275013" w:rsidRDefault="0061256C" w:rsidP="00195108">
            <w:pPr>
              <w:spacing w:line="240" w:lineRule="auto"/>
              <w:jc w:val="center"/>
              <w:rPr>
                <w:rFonts w:eastAsia="Times New Roman" w:cs="Arial"/>
                <w:b/>
                <w:sz w:val="24"/>
                <w:szCs w:val="24"/>
              </w:rPr>
            </w:pPr>
            <w:r w:rsidRPr="00436FFC">
              <w:rPr>
                <w:rFonts w:eastAsia="Times New Roman" w:cs="Arial"/>
                <w:i/>
                <w:iCs/>
                <w:sz w:val="24"/>
                <w:szCs w:val="24"/>
              </w:rPr>
              <w:t>N</w:t>
            </w:r>
            <w:r w:rsidRPr="00275013">
              <w:rPr>
                <w:rFonts w:eastAsia="Times New Roman" w:cs="Arial"/>
                <w:sz w:val="24"/>
                <w:szCs w:val="24"/>
              </w:rPr>
              <w:t>/%</w:t>
            </w:r>
          </w:p>
        </w:tc>
        <w:tc>
          <w:tcPr>
            <w:tcW w:w="1519" w:type="pct"/>
          </w:tcPr>
          <w:p w14:paraId="172FF444" w14:textId="77777777" w:rsidR="0061256C" w:rsidRPr="00275013" w:rsidRDefault="0061256C" w:rsidP="00195108">
            <w:pPr>
              <w:spacing w:line="240" w:lineRule="auto"/>
              <w:rPr>
                <w:rFonts w:eastAsia="Times New Roman" w:cs="Arial"/>
                <w:b/>
                <w:sz w:val="24"/>
                <w:szCs w:val="24"/>
              </w:rPr>
            </w:pPr>
            <w:r w:rsidRPr="00275013">
              <w:rPr>
                <w:rFonts w:eastAsia="Times New Roman" w:cs="Arial"/>
                <w:sz w:val="24"/>
                <w:szCs w:val="24"/>
              </w:rPr>
              <w:t>Intervention (</w:t>
            </w:r>
            <w:r w:rsidRPr="00A83FD6">
              <w:rPr>
                <w:rFonts w:eastAsia="Times New Roman" w:cs="Arial"/>
                <w:i/>
                <w:iCs/>
                <w:sz w:val="24"/>
                <w:szCs w:val="24"/>
              </w:rPr>
              <w:t>n</w:t>
            </w:r>
            <w:r w:rsidRPr="00275013">
              <w:rPr>
                <w:rFonts w:eastAsia="Times New Roman" w:cs="Arial"/>
                <w:sz w:val="24"/>
                <w:szCs w:val="24"/>
              </w:rPr>
              <w:t>=26)</w:t>
            </w:r>
          </w:p>
          <w:p w14:paraId="172FF445" w14:textId="77777777" w:rsidR="0061256C" w:rsidRPr="00275013" w:rsidRDefault="0061256C" w:rsidP="00195108">
            <w:pPr>
              <w:tabs>
                <w:tab w:val="left" w:pos="360"/>
                <w:tab w:val="center" w:pos="988"/>
              </w:tabs>
              <w:spacing w:line="240" w:lineRule="auto"/>
              <w:jc w:val="center"/>
              <w:rPr>
                <w:rFonts w:eastAsia="Times New Roman" w:cs="Arial"/>
                <w:sz w:val="24"/>
                <w:szCs w:val="24"/>
              </w:rPr>
            </w:pPr>
            <w:r w:rsidRPr="00436FFC">
              <w:rPr>
                <w:rFonts w:eastAsia="Times New Roman" w:cs="Arial"/>
                <w:i/>
                <w:iCs/>
                <w:sz w:val="24"/>
                <w:szCs w:val="24"/>
              </w:rPr>
              <w:t>N</w:t>
            </w:r>
            <w:r w:rsidRPr="00275013">
              <w:rPr>
                <w:rFonts w:eastAsia="Times New Roman" w:cs="Arial"/>
                <w:sz w:val="24"/>
                <w:szCs w:val="24"/>
              </w:rPr>
              <w:t>/%</w:t>
            </w:r>
          </w:p>
        </w:tc>
      </w:tr>
      <w:tr w:rsidR="0061256C" w:rsidRPr="00275013" w14:paraId="172FF44A" w14:textId="77777777" w:rsidTr="00055473">
        <w:trPr>
          <w:trHeight w:val="555"/>
        </w:trPr>
        <w:tc>
          <w:tcPr>
            <w:tcW w:w="2268" w:type="pct"/>
            <w:shd w:val="clear" w:color="auto" w:fill="auto"/>
          </w:tcPr>
          <w:p w14:paraId="172FF447"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Age in years, mean (SD)*</w:t>
            </w:r>
          </w:p>
        </w:tc>
        <w:tc>
          <w:tcPr>
            <w:tcW w:w="1213" w:type="pct"/>
          </w:tcPr>
          <w:p w14:paraId="172FF448"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 xml:space="preserve">50.4 (14.4) </w:t>
            </w:r>
          </w:p>
        </w:tc>
        <w:tc>
          <w:tcPr>
            <w:tcW w:w="1519" w:type="pct"/>
          </w:tcPr>
          <w:p w14:paraId="172FF449"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55.3 (8.27)</w:t>
            </w:r>
          </w:p>
        </w:tc>
      </w:tr>
      <w:tr w:rsidR="0061256C" w:rsidRPr="00275013" w14:paraId="172FF454" w14:textId="77777777" w:rsidTr="00055473">
        <w:trPr>
          <w:trHeight w:val="846"/>
        </w:trPr>
        <w:tc>
          <w:tcPr>
            <w:tcW w:w="2268" w:type="pct"/>
            <w:shd w:val="clear" w:color="auto" w:fill="auto"/>
          </w:tcPr>
          <w:p w14:paraId="172FF44B"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 xml:space="preserve">Gender </w:t>
            </w:r>
          </w:p>
          <w:p w14:paraId="172FF44C"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Male (no,%)</w:t>
            </w:r>
          </w:p>
          <w:p w14:paraId="172FF44D"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Female (no,%)</w:t>
            </w:r>
          </w:p>
        </w:tc>
        <w:tc>
          <w:tcPr>
            <w:tcW w:w="1213" w:type="pct"/>
          </w:tcPr>
          <w:p w14:paraId="172FF44E" w14:textId="77777777" w:rsidR="0061256C" w:rsidRPr="00275013" w:rsidRDefault="0061256C" w:rsidP="00DC1BC2">
            <w:pPr>
              <w:spacing w:after="120" w:line="240" w:lineRule="auto"/>
              <w:rPr>
                <w:rFonts w:eastAsia="Times New Roman" w:cs="Arial"/>
                <w:sz w:val="24"/>
                <w:szCs w:val="24"/>
              </w:rPr>
            </w:pPr>
          </w:p>
          <w:p w14:paraId="172FF44F" w14:textId="2747ACF6"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 xml:space="preserve">9 (34.6%) </w:t>
            </w:r>
          </w:p>
          <w:p w14:paraId="172FF450"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 xml:space="preserve">17 (65.4%) </w:t>
            </w:r>
          </w:p>
        </w:tc>
        <w:tc>
          <w:tcPr>
            <w:tcW w:w="1519" w:type="pct"/>
          </w:tcPr>
          <w:p w14:paraId="172FF451" w14:textId="77777777" w:rsidR="0061256C" w:rsidRPr="00275013" w:rsidRDefault="0061256C" w:rsidP="00DC1BC2">
            <w:pPr>
              <w:spacing w:after="120" w:line="240" w:lineRule="auto"/>
              <w:rPr>
                <w:rFonts w:eastAsia="Times New Roman" w:cs="Arial"/>
                <w:sz w:val="24"/>
                <w:szCs w:val="24"/>
              </w:rPr>
            </w:pPr>
          </w:p>
          <w:p w14:paraId="172FF452"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6 (23.1%)</w:t>
            </w:r>
          </w:p>
          <w:p w14:paraId="172FF453"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20 (76.9%)</w:t>
            </w:r>
          </w:p>
        </w:tc>
      </w:tr>
      <w:tr w:rsidR="0061256C" w:rsidRPr="00275013" w14:paraId="172FF45E" w14:textId="77777777" w:rsidTr="00055473">
        <w:tc>
          <w:tcPr>
            <w:tcW w:w="2268" w:type="pct"/>
          </w:tcPr>
          <w:p w14:paraId="172FF455"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Relationship to patient (no ,%)</w:t>
            </w:r>
          </w:p>
          <w:p w14:paraId="172FF456"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Spouse</w:t>
            </w:r>
          </w:p>
          <w:p w14:paraId="172FF457"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Parent</w:t>
            </w:r>
          </w:p>
        </w:tc>
        <w:tc>
          <w:tcPr>
            <w:tcW w:w="1213" w:type="pct"/>
          </w:tcPr>
          <w:p w14:paraId="172FF458" w14:textId="77777777" w:rsidR="0061256C" w:rsidRPr="00275013" w:rsidRDefault="0061256C" w:rsidP="00DC1BC2">
            <w:pPr>
              <w:spacing w:after="120" w:line="240" w:lineRule="auto"/>
              <w:rPr>
                <w:rFonts w:eastAsia="Times New Roman" w:cs="Arial"/>
                <w:sz w:val="24"/>
                <w:szCs w:val="24"/>
              </w:rPr>
            </w:pPr>
          </w:p>
          <w:p w14:paraId="172FF459"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10 (38.4%)</w:t>
            </w:r>
          </w:p>
          <w:p w14:paraId="172FF45A"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5 (19,2%)</w:t>
            </w:r>
          </w:p>
        </w:tc>
        <w:tc>
          <w:tcPr>
            <w:tcW w:w="1519" w:type="pct"/>
          </w:tcPr>
          <w:p w14:paraId="172FF45B" w14:textId="77777777" w:rsidR="0061256C" w:rsidRPr="00275013" w:rsidRDefault="0061256C" w:rsidP="00DC1BC2">
            <w:pPr>
              <w:spacing w:after="120" w:line="240" w:lineRule="auto"/>
              <w:rPr>
                <w:rFonts w:eastAsia="Times New Roman" w:cs="Arial"/>
                <w:sz w:val="24"/>
                <w:szCs w:val="24"/>
              </w:rPr>
            </w:pPr>
          </w:p>
          <w:p w14:paraId="172FF45C"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11 (42.3%)</w:t>
            </w:r>
          </w:p>
          <w:p w14:paraId="172FF45D"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4 (15.3%)</w:t>
            </w:r>
          </w:p>
        </w:tc>
      </w:tr>
      <w:tr w:rsidR="0061256C" w:rsidRPr="00275013" w14:paraId="172FF468" w14:textId="77777777" w:rsidTr="00055473">
        <w:tc>
          <w:tcPr>
            <w:tcW w:w="2268" w:type="pct"/>
          </w:tcPr>
          <w:p w14:paraId="172FF45F"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Previous ICU experience</w:t>
            </w:r>
          </w:p>
          <w:p w14:paraId="172FF460"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 xml:space="preserve">  Yes</w:t>
            </w:r>
          </w:p>
          <w:p w14:paraId="172FF461"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 xml:space="preserve">  No</w:t>
            </w:r>
          </w:p>
        </w:tc>
        <w:tc>
          <w:tcPr>
            <w:tcW w:w="1213" w:type="pct"/>
          </w:tcPr>
          <w:p w14:paraId="172FF462" w14:textId="77777777" w:rsidR="0061256C" w:rsidRPr="00275013" w:rsidRDefault="0061256C" w:rsidP="00DC1BC2">
            <w:pPr>
              <w:spacing w:after="120" w:line="240" w:lineRule="auto"/>
              <w:jc w:val="center"/>
              <w:rPr>
                <w:rFonts w:eastAsia="Times New Roman" w:cs="Arial"/>
                <w:sz w:val="24"/>
                <w:szCs w:val="24"/>
              </w:rPr>
            </w:pPr>
          </w:p>
          <w:p w14:paraId="172FF463"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13 (50%)</w:t>
            </w:r>
          </w:p>
          <w:p w14:paraId="172FF464"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13 (50%)</w:t>
            </w:r>
          </w:p>
        </w:tc>
        <w:tc>
          <w:tcPr>
            <w:tcW w:w="1519" w:type="pct"/>
          </w:tcPr>
          <w:p w14:paraId="172FF465" w14:textId="77777777" w:rsidR="0061256C" w:rsidRPr="00275013" w:rsidRDefault="0061256C" w:rsidP="00DC1BC2">
            <w:pPr>
              <w:spacing w:after="120" w:line="240" w:lineRule="auto"/>
              <w:rPr>
                <w:rFonts w:eastAsia="Times New Roman" w:cs="Arial"/>
                <w:sz w:val="24"/>
                <w:szCs w:val="24"/>
              </w:rPr>
            </w:pPr>
          </w:p>
          <w:p w14:paraId="172FF466" w14:textId="0D739C81"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9 (34.7)</w:t>
            </w:r>
          </w:p>
          <w:p w14:paraId="172FF467"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17 (65.3)</w:t>
            </w:r>
          </w:p>
        </w:tc>
      </w:tr>
      <w:tr w:rsidR="0061256C" w:rsidRPr="00275013" w14:paraId="172FF472" w14:textId="77777777" w:rsidTr="00055473">
        <w:tc>
          <w:tcPr>
            <w:tcW w:w="2268" w:type="pct"/>
          </w:tcPr>
          <w:p w14:paraId="172FF469"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Location</w:t>
            </w:r>
          </w:p>
          <w:p w14:paraId="172FF46A"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 xml:space="preserve">  Town (where hospital located)</w:t>
            </w:r>
          </w:p>
          <w:p w14:paraId="172FF46B"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 xml:space="preserve">  Out of town</w:t>
            </w:r>
          </w:p>
        </w:tc>
        <w:tc>
          <w:tcPr>
            <w:tcW w:w="1213" w:type="pct"/>
          </w:tcPr>
          <w:p w14:paraId="172FF46C" w14:textId="77777777" w:rsidR="0061256C" w:rsidRPr="00275013" w:rsidRDefault="0061256C" w:rsidP="00DC1BC2">
            <w:pPr>
              <w:spacing w:after="120" w:line="240" w:lineRule="auto"/>
              <w:jc w:val="center"/>
              <w:rPr>
                <w:rFonts w:eastAsia="Times New Roman" w:cs="Arial"/>
                <w:sz w:val="24"/>
                <w:szCs w:val="24"/>
              </w:rPr>
            </w:pPr>
          </w:p>
          <w:p w14:paraId="172FF46D"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11 (42.3%)</w:t>
            </w:r>
          </w:p>
          <w:p w14:paraId="172FF46E"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15 (57.7%)</w:t>
            </w:r>
          </w:p>
        </w:tc>
        <w:tc>
          <w:tcPr>
            <w:tcW w:w="1519" w:type="pct"/>
          </w:tcPr>
          <w:p w14:paraId="172FF46F" w14:textId="77777777" w:rsidR="0061256C" w:rsidRPr="00275013" w:rsidRDefault="0061256C" w:rsidP="00DC1BC2">
            <w:pPr>
              <w:spacing w:after="120" w:line="240" w:lineRule="auto"/>
              <w:jc w:val="center"/>
              <w:rPr>
                <w:rFonts w:eastAsia="Times New Roman" w:cs="Arial"/>
                <w:sz w:val="24"/>
                <w:szCs w:val="24"/>
              </w:rPr>
            </w:pPr>
          </w:p>
          <w:p w14:paraId="172FF470"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16 (61.5)</w:t>
            </w:r>
          </w:p>
          <w:p w14:paraId="172FF471"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10 (38.5)</w:t>
            </w:r>
          </w:p>
        </w:tc>
      </w:tr>
      <w:tr w:rsidR="0061256C" w:rsidRPr="00275013" w14:paraId="172FF47F" w14:textId="77777777" w:rsidTr="00055473">
        <w:tc>
          <w:tcPr>
            <w:tcW w:w="2268" w:type="pct"/>
          </w:tcPr>
          <w:p w14:paraId="172FF473"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Frequency of visits to patient</w:t>
            </w:r>
          </w:p>
          <w:p w14:paraId="172FF474"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More than weekly</w:t>
            </w:r>
          </w:p>
          <w:p w14:paraId="172FF475"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Weekly</w:t>
            </w:r>
          </w:p>
          <w:p w14:paraId="172FF476"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Monthly</w:t>
            </w:r>
          </w:p>
        </w:tc>
        <w:tc>
          <w:tcPr>
            <w:tcW w:w="1213" w:type="pct"/>
          </w:tcPr>
          <w:p w14:paraId="172FF477" w14:textId="77777777" w:rsidR="0061256C" w:rsidRPr="00275013" w:rsidRDefault="0061256C" w:rsidP="00DC1BC2">
            <w:pPr>
              <w:spacing w:after="120" w:line="240" w:lineRule="auto"/>
              <w:jc w:val="center"/>
              <w:rPr>
                <w:rFonts w:eastAsia="Times New Roman" w:cs="Arial"/>
                <w:sz w:val="24"/>
                <w:szCs w:val="24"/>
              </w:rPr>
            </w:pPr>
          </w:p>
          <w:p w14:paraId="172FF478"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16 (61.5)</w:t>
            </w:r>
          </w:p>
          <w:p w14:paraId="172FF479"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10 (38.5)</w:t>
            </w:r>
          </w:p>
          <w:p w14:paraId="172FF47A"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 xml:space="preserve"> 0</w:t>
            </w:r>
            <w:r w:rsidR="00A83FD6">
              <w:rPr>
                <w:rFonts w:eastAsia="Times New Roman" w:cs="Arial"/>
                <w:sz w:val="24"/>
                <w:szCs w:val="24"/>
              </w:rPr>
              <w:t xml:space="preserve"> </w:t>
            </w:r>
            <w:r w:rsidRPr="00275013">
              <w:rPr>
                <w:rFonts w:eastAsia="Times New Roman" w:cs="Arial"/>
                <w:sz w:val="24"/>
                <w:szCs w:val="24"/>
              </w:rPr>
              <w:t>(0.0)</w:t>
            </w:r>
          </w:p>
        </w:tc>
        <w:tc>
          <w:tcPr>
            <w:tcW w:w="1519" w:type="pct"/>
          </w:tcPr>
          <w:p w14:paraId="172FF47B" w14:textId="77777777" w:rsidR="0061256C" w:rsidRPr="00275013" w:rsidRDefault="0061256C" w:rsidP="00DC1BC2">
            <w:pPr>
              <w:spacing w:after="120" w:line="240" w:lineRule="auto"/>
              <w:jc w:val="center"/>
              <w:rPr>
                <w:rFonts w:eastAsia="Times New Roman" w:cs="Arial"/>
                <w:sz w:val="24"/>
                <w:szCs w:val="24"/>
              </w:rPr>
            </w:pPr>
          </w:p>
          <w:p w14:paraId="172FF47C"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16 (61.5)</w:t>
            </w:r>
          </w:p>
          <w:p w14:paraId="172FF47D" w14:textId="77777777" w:rsidR="0061256C" w:rsidRPr="00275013" w:rsidRDefault="0061256C" w:rsidP="00DC1BC2">
            <w:pPr>
              <w:spacing w:after="120" w:line="240" w:lineRule="auto"/>
              <w:rPr>
                <w:rFonts w:eastAsia="Times New Roman" w:cs="Arial"/>
                <w:sz w:val="24"/>
                <w:szCs w:val="24"/>
              </w:rPr>
            </w:pPr>
            <w:r w:rsidRPr="00275013">
              <w:rPr>
                <w:rFonts w:eastAsia="Times New Roman" w:cs="Arial"/>
                <w:sz w:val="24"/>
                <w:szCs w:val="24"/>
              </w:rPr>
              <w:t>9 (34.7)</w:t>
            </w:r>
          </w:p>
          <w:p w14:paraId="172FF47E" w14:textId="77777777" w:rsidR="0061256C" w:rsidRPr="00275013" w:rsidRDefault="0061256C" w:rsidP="00DC1BC2">
            <w:pPr>
              <w:spacing w:after="120" w:line="240" w:lineRule="auto"/>
              <w:rPr>
                <w:rFonts w:eastAsia="Times New Roman" w:cs="Arial"/>
                <w:b/>
                <w:sz w:val="24"/>
                <w:szCs w:val="24"/>
              </w:rPr>
            </w:pPr>
            <w:r w:rsidRPr="00275013">
              <w:rPr>
                <w:rFonts w:eastAsia="Times New Roman" w:cs="Arial"/>
                <w:sz w:val="24"/>
                <w:szCs w:val="24"/>
              </w:rPr>
              <w:t>1 (3.8)</w:t>
            </w:r>
          </w:p>
        </w:tc>
      </w:tr>
    </w:tbl>
    <w:p w14:paraId="172FF480" w14:textId="77777777" w:rsidR="0061256C" w:rsidRPr="00275013" w:rsidRDefault="0061256C" w:rsidP="0061256C">
      <w:pPr>
        <w:rPr>
          <w:rFonts w:eastAsia="Times New Roman" w:cs="Arial"/>
        </w:rPr>
      </w:pPr>
      <w:r w:rsidRPr="00275013">
        <w:rPr>
          <w:rFonts w:eastAsia="Times New Roman" w:cs="Arial"/>
        </w:rPr>
        <w:t>Chi-square test; Fisher</w:t>
      </w:r>
      <w:r w:rsidR="00195108">
        <w:rPr>
          <w:rFonts w:eastAsia="Times New Roman" w:cs="Arial"/>
        </w:rPr>
        <w:t>’</w:t>
      </w:r>
      <w:r w:rsidRPr="00275013">
        <w:rPr>
          <w:rFonts w:eastAsia="Times New Roman" w:cs="Arial"/>
        </w:rPr>
        <w:t xml:space="preserve">s exact test. </w:t>
      </w:r>
      <w:r w:rsidRPr="00275013">
        <w:rPr>
          <w:rFonts w:eastAsia="Times New Roman" w:cs="Arial"/>
          <w:b/>
        </w:rPr>
        <w:t>*</w:t>
      </w:r>
      <w:r w:rsidRPr="00275013">
        <w:rPr>
          <w:rFonts w:eastAsia="Times New Roman" w:cs="Arial"/>
        </w:rPr>
        <w:t xml:space="preserve">Independent </w:t>
      </w:r>
      <w:r w:rsidRPr="00195108">
        <w:rPr>
          <w:rFonts w:eastAsia="Times New Roman" w:cs="Arial"/>
          <w:i/>
          <w:iCs/>
        </w:rPr>
        <w:t>t</w:t>
      </w:r>
      <w:r w:rsidR="00DC1BC2">
        <w:rPr>
          <w:rFonts w:eastAsia="Times New Roman" w:cs="Arial"/>
        </w:rPr>
        <w:t>-</w:t>
      </w:r>
      <w:r w:rsidRPr="00275013">
        <w:rPr>
          <w:rFonts w:eastAsia="Times New Roman" w:cs="Arial"/>
        </w:rPr>
        <w:t xml:space="preserve">test. </w:t>
      </w:r>
    </w:p>
    <w:p w14:paraId="172FF481" w14:textId="77777777" w:rsidR="0061256C" w:rsidRPr="00BC5A49" w:rsidRDefault="0061256C" w:rsidP="00195108">
      <w:pPr>
        <w:pStyle w:val="Heading2"/>
        <w:rPr>
          <w:color w:val="auto"/>
        </w:rPr>
      </w:pPr>
      <w:bookmarkStart w:id="113" w:name="_Toc98085775"/>
      <w:r w:rsidRPr="00BC5A49">
        <w:rPr>
          <w:color w:val="auto"/>
        </w:rPr>
        <w:t xml:space="preserve">5.5: Changes in anxiety, uncertainty in illness and satisfaction with care scores between </w:t>
      </w:r>
      <w:r w:rsidR="00D90DCB" w:rsidRPr="00BC5A49">
        <w:rPr>
          <w:color w:val="auto"/>
        </w:rPr>
        <w:t>TP</w:t>
      </w:r>
      <w:r w:rsidRPr="00BC5A49">
        <w:rPr>
          <w:color w:val="auto"/>
        </w:rPr>
        <w:t xml:space="preserve">1 (admission to </w:t>
      </w:r>
      <w:r w:rsidR="0052512A" w:rsidRPr="00BC5A49">
        <w:rPr>
          <w:color w:val="auto"/>
        </w:rPr>
        <w:t>ICU)</w:t>
      </w:r>
      <w:r w:rsidRPr="00BC5A49">
        <w:rPr>
          <w:color w:val="auto"/>
        </w:rPr>
        <w:t xml:space="preserve"> to </w:t>
      </w:r>
      <w:r w:rsidR="00D90DCB" w:rsidRPr="00BC5A49">
        <w:rPr>
          <w:color w:val="auto"/>
        </w:rPr>
        <w:t>TP</w:t>
      </w:r>
      <w:r w:rsidRPr="00BC5A49">
        <w:rPr>
          <w:color w:val="auto"/>
        </w:rPr>
        <w:t>2 (discharge from ICU)</w:t>
      </w:r>
      <w:bookmarkEnd w:id="113"/>
    </w:p>
    <w:p w14:paraId="172FF482" w14:textId="77777777" w:rsidR="0061256C" w:rsidRPr="004653FA" w:rsidRDefault="0061256C" w:rsidP="00195108">
      <w:pPr>
        <w:rPr>
          <w:bCs/>
          <w:color w:val="000000" w:themeColor="text1"/>
        </w:rPr>
      </w:pPr>
      <w:r w:rsidRPr="004653FA">
        <w:rPr>
          <w:color w:val="000000" w:themeColor="text1"/>
        </w:rPr>
        <w:t>The change in levels of (state and trait) anxiety, uncertainty in illness</w:t>
      </w:r>
      <w:r w:rsidR="00DD00FE" w:rsidRPr="004653FA">
        <w:rPr>
          <w:color w:val="000000" w:themeColor="text1"/>
        </w:rPr>
        <w:t>,</w:t>
      </w:r>
      <w:r w:rsidRPr="004653FA">
        <w:rPr>
          <w:color w:val="000000" w:themeColor="text1"/>
        </w:rPr>
        <w:t xml:space="preserve"> and satisfaction overall with care and decision</w:t>
      </w:r>
      <w:r w:rsidR="00843DB4" w:rsidRPr="004653FA">
        <w:rPr>
          <w:color w:val="000000" w:themeColor="text1"/>
        </w:rPr>
        <w:t>-</w:t>
      </w:r>
      <w:r w:rsidRPr="004653FA">
        <w:rPr>
          <w:color w:val="000000" w:themeColor="text1"/>
        </w:rPr>
        <w:t>making scores for the control group and intervention group were compared from admission to ICU (TP1) to discharg</w:t>
      </w:r>
      <w:r w:rsidR="00471C62" w:rsidRPr="004653FA">
        <w:rPr>
          <w:color w:val="000000" w:themeColor="text1"/>
        </w:rPr>
        <w:t>e from ICU (TP2) using boxplots</w:t>
      </w:r>
      <w:r w:rsidR="00BC5A49" w:rsidRPr="004653FA">
        <w:rPr>
          <w:color w:val="000000" w:themeColor="text1"/>
        </w:rPr>
        <w:t xml:space="preserve"> </w:t>
      </w:r>
      <w:r w:rsidRPr="004653FA">
        <w:rPr>
          <w:bCs/>
          <w:color w:val="000000" w:themeColor="text1"/>
        </w:rPr>
        <w:t>(</w:t>
      </w:r>
      <w:r w:rsidRPr="004653FA">
        <w:rPr>
          <w:b/>
          <w:color w:val="000000" w:themeColor="text1"/>
        </w:rPr>
        <w:t xml:space="preserve">Table </w:t>
      </w:r>
      <w:r w:rsidR="00A83FD6" w:rsidRPr="004653FA">
        <w:rPr>
          <w:b/>
          <w:color w:val="000000" w:themeColor="text1"/>
        </w:rPr>
        <w:t>7</w:t>
      </w:r>
      <w:r w:rsidRPr="004653FA">
        <w:rPr>
          <w:bCs/>
          <w:color w:val="000000" w:themeColor="text1"/>
        </w:rPr>
        <w:t>). For ease of reporting, each questionnaire</w:t>
      </w:r>
      <w:r w:rsidR="00843DB4" w:rsidRPr="004653FA">
        <w:rPr>
          <w:bCs/>
          <w:color w:val="000000" w:themeColor="text1"/>
        </w:rPr>
        <w:t>,</w:t>
      </w:r>
      <w:r w:rsidRPr="004653FA">
        <w:rPr>
          <w:bCs/>
          <w:color w:val="000000" w:themeColor="text1"/>
        </w:rPr>
        <w:t xml:space="preserve"> used to measure anxiety, uncertainty in illness</w:t>
      </w:r>
      <w:r w:rsidR="00843DB4" w:rsidRPr="004653FA">
        <w:rPr>
          <w:bCs/>
          <w:color w:val="000000" w:themeColor="text1"/>
        </w:rPr>
        <w:t>,</w:t>
      </w:r>
      <w:r w:rsidRPr="004653FA">
        <w:rPr>
          <w:bCs/>
          <w:color w:val="000000" w:themeColor="text1"/>
        </w:rPr>
        <w:t xml:space="preserve"> and family satisfaction scores</w:t>
      </w:r>
      <w:r w:rsidR="00843DB4" w:rsidRPr="004653FA">
        <w:rPr>
          <w:bCs/>
          <w:color w:val="000000" w:themeColor="text1"/>
        </w:rPr>
        <w:t>,</w:t>
      </w:r>
      <w:r w:rsidRPr="004653FA">
        <w:rPr>
          <w:bCs/>
          <w:color w:val="000000" w:themeColor="text1"/>
        </w:rPr>
        <w:t xml:space="preserve"> is reported separately and in sequence.</w:t>
      </w:r>
    </w:p>
    <w:p w14:paraId="172FF483" w14:textId="77777777" w:rsidR="0061256C" w:rsidRPr="00195108" w:rsidRDefault="00A83FD6" w:rsidP="00A83FD6">
      <w:pPr>
        <w:pStyle w:val="Caption"/>
        <w:keepNext/>
      </w:pPr>
      <w:bookmarkStart w:id="114" w:name="_Toc98085168"/>
      <w:r>
        <w:t xml:space="preserve">Table </w:t>
      </w:r>
      <w:r w:rsidR="0036512B">
        <w:fldChar w:fldCharType="begin"/>
      </w:r>
      <w:r w:rsidR="00C6605D">
        <w:instrText xml:space="preserve"> SEQ Table \* ARABIC </w:instrText>
      </w:r>
      <w:r w:rsidR="0036512B">
        <w:fldChar w:fldCharType="separate"/>
      </w:r>
      <w:r w:rsidR="00442776">
        <w:rPr>
          <w:noProof/>
        </w:rPr>
        <w:t>7</w:t>
      </w:r>
      <w:r w:rsidR="0036512B">
        <w:rPr>
          <w:noProof/>
        </w:rPr>
        <w:fldChar w:fldCharType="end"/>
      </w:r>
      <w:r>
        <w:t xml:space="preserve">: </w:t>
      </w:r>
      <w:r w:rsidR="0061256C" w:rsidRPr="00195108">
        <w:t xml:space="preserve">Comparison of family members’ anxiety, uncertainty in illness and satisfaction with care </w:t>
      </w:r>
      <w:r w:rsidR="00E9258A">
        <w:t xml:space="preserve">and information/decision-making </w:t>
      </w:r>
      <w:r w:rsidR="0061256C" w:rsidRPr="00195108">
        <w:t>for the study groups on admission to ICU and discharge</w:t>
      </w:r>
      <w:bookmarkEnd w:id="114"/>
    </w:p>
    <w:tbl>
      <w:tblPr>
        <w:tblStyle w:val="TableGrid2"/>
        <w:tblW w:w="0" w:type="auto"/>
        <w:tblLook w:val="04A0" w:firstRow="1" w:lastRow="0" w:firstColumn="1" w:lastColumn="0" w:noHBand="0" w:noVBand="1"/>
      </w:tblPr>
      <w:tblGrid>
        <w:gridCol w:w="2199"/>
        <w:gridCol w:w="1358"/>
        <w:gridCol w:w="1841"/>
        <w:gridCol w:w="1400"/>
        <w:gridCol w:w="1893"/>
      </w:tblGrid>
      <w:tr w:rsidR="0061256C" w:rsidRPr="00275013" w14:paraId="172FF487" w14:textId="77777777" w:rsidTr="00055473">
        <w:tc>
          <w:tcPr>
            <w:tcW w:w="0" w:type="auto"/>
          </w:tcPr>
          <w:p w14:paraId="172FF484" w14:textId="77777777" w:rsidR="0061256C" w:rsidRPr="00275013" w:rsidRDefault="0061256C" w:rsidP="00A83FD6">
            <w:pPr>
              <w:spacing w:line="240" w:lineRule="auto"/>
              <w:jc w:val="center"/>
              <w:rPr>
                <w:rFonts w:eastAsia="Times New Roman" w:cs="Arial"/>
                <w:b/>
                <w:sz w:val="24"/>
                <w:szCs w:val="24"/>
              </w:rPr>
            </w:pPr>
          </w:p>
        </w:tc>
        <w:tc>
          <w:tcPr>
            <w:tcW w:w="0" w:type="auto"/>
            <w:gridSpan w:val="2"/>
          </w:tcPr>
          <w:p w14:paraId="172FF485" w14:textId="77777777" w:rsidR="0061256C" w:rsidRPr="00275013" w:rsidRDefault="0061256C" w:rsidP="00A83FD6">
            <w:pPr>
              <w:spacing w:line="240" w:lineRule="auto"/>
              <w:jc w:val="center"/>
              <w:rPr>
                <w:rFonts w:eastAsia="Times New Roman" w:cs="Arial"/>
                <w:b/>
                <w:sz w:val="24"/>
                <w:szCs w:val="24"/>
              </w:rPr>
            </w:pPr>
            <w:r w:rsidRPr="00275013">
              <w:rPr>
                <w:rFonts w:eastAsia="Times New Roman" w:cs="Arial"/>
                <w:b/>
                <w:sz w:val="24"/>
                <w:szCs w:val="24"/>
              </w:rPr>
              <w:t>Admission to ICU (TP1) Study group</w:t>
            </w:r>
          </w:p>
        </w:tc>
        <w:tc>
          <w:tcPr>
            <w:tcW w:w="0" w:type="auto"/>
            <w:gridSpan w:val="2"/>
          </w:tcPr>
          <w:p w14:paraId="172FF486" w14:textId="77777777" w:rsidR="0061256C" w:rsidRPr="00275013" w:rsidRDefault="0061256C" w:rsidP="00A83FD6">
            <w:pPr>
              <w:spacing w:line="240" w:lineRule="auto"/>
              <w:jc w:val="center"/>
              <w:rPr>
                <w:rFonts w:eastAsia="Times New Roman" w:cs="Arial"/>
                <w:b/>
                <w:sz w:val="24"/>
                <w:szCs w:val="24"/>
              </w:rPr>
            </w:pPr>
            <w:r w:rsidRPr="00275013">
              <w:rPr>
                <w:rFonts w:eastAsia="Times New Roman" w:cs="Arial"/>
                <w:b/>
                <w:sz w:val="24"/>
                <w:szCs w:val="24"/>
              </w:rPr>
              <w:t>Discharge from ICU (TP2) Study group</w:t>
            </w:r>
          </w:p>
        </w:tc>
      </w:tr>
      <w:tr w:rsidR="0061256C" w:rsidRPr="00275013" w14:paraId="172FF48D" w14:textId="77777777" w:rsidTr="00055473">
        <w:tc>
          <w:tcPr>
            <w:tcW w:w="0" w:type="auto"/>
            <w:tcBorders>
              <w:bottom w:val="single" w:sz="4" w:space="0" w:color="auto"/>
            </w:tcBorders>
          </w:tcPr>
          <w:p w14:paraId="172FF488" w14:textId="77777777" w:rsidR="0061256C" w:rsidRPr="00275013" w:rsidRDefault="0061256C" w:rsidP="00A83FD6">
            <w:pPr>
              <w:spacing w:line="240" w:lineRule="auto"/>
              <w:jc w:val="left"/>
              <w:rPr>
                <w:rFonts w:eastAsia="Times New Roman" w:cs="Arial"/>
                <w:sz w:val="24"/>
                <w:szCs w:val="24"/>
              </w:rPr>
            </w:pPr>
            <w:r w:rsidRPr="00275013">
              <w:rPr>
                <w:rFonts w:eastAsia="Times New Roman" w:cs="Arial"/>
                <w:sz w:val="24"/>
                <w:szCs w:val="24"/>
              </w:rPr>
              <w:t>Variables</w:t>
            </w:r>
            <w:r w:rsidR="00843DB4">
              <w:rPr>
                <w:rFonts w:eastAsia="Times New Roman" w:cs="Arial"/>
                <w:sz w:val="24"/>
                <w:szCs w:val="24"/>
              </w:rPr>
              <w:t xml:space="preserve"> </w:t>
            </w:r>
            <w:r w:rsidRPr="00275013">
              <w:rPr>
                <w:rFonts w:eastAsia="Times New Roman" w:cs="Arial"/>
                <w:sz w:val="24"/>
                <w:szCs w:val="24"/>
              </w:rPr>
              <w:t>(median, range)</w:t>
            </w:r>
          </w:p>
        </w:tc>
        <w:tc>
          <w:tcPr>
            <w:tcW w:w="0" w:type="auto"/>
            <w:tcBorders>
              <w:bottom w:val="single" w:sz="4" w:space="0" w:color="auto"/>
            </w:tcBorders>
          </w:tcPr>
          <w:p w14:paraId="172FF489" w14:textId="77777777" w:rsidR="0061256C" w:rsidRPr="00275013" w:rsidRDefault="0061256C" w:rsidP="00A83FD6">
            <w:pPr>
              <w:spacing w:line="240" w:lineRule="auto"/>
              <w:jc w:val="center"/>
              <w:rPr>
                <w:rFonts w:eastAsia="Times New Roman" w:cs="Arial"/>
                <w:sz w:val="24"/>
                <w:szCs w:val="24"/>
              </w:rPr>
            </w:pPr>
            <w:r w:rsidRPr="00275013">
              <w:rPr>
                <w:rFonts w:eastAsia="Times New Roman" w:cs="Arial"/>
                <w:sz w:val="24"/>
                <w:szCs w:val="24"/>
              </w:rPr>
              <w:t>Control</w:t>
            </w:r>
          </w:p>
        </w:tc>
        <w:tc>
          <w:tcPr>
            <w:tcW w:w="0" w:type="auto"/>
            <w:tcBorders>
              <w:bottom w:val="single" w:sz="4" w:space="0" w:color="auto"/>
            </w:tcBorders>
          </w:tcPr>
          <w:p w14:paraId="172FF48A" w14:textId="77777777" w:rsidR="0061256C" w:rsidRPr="00275013" w:rsidRDefault="0061256C" w:rsidP="00A83FD6">
            <w:pPr>
              <w:spacing w:line="240" w:lineRule="auto"/>
              <w:jc w:val="center"/>
              <w:rPr>
                <w:rFonts w:eastAsia="Times New Roman" w:cs="Arial"/>
                <w:sz w:val="24"/>
                <w:szCs w:val="24"/>
              </w:rPr>
            </w:pPr>
            <w:r w:rsidRPr="00275013">
              <w:rPr>
                <w:rFonts w:eastAsia="Times New Roman" w:cs="Arial"/>
                <w:sz w:val="24"/>
                <w:szCs w:val="24"/>
              </w:rPr>
              <w:t>Intervention</w:t>
            </w:r>
          </w:p>
        </w:tc>
        <w:tc>
          <w:tcPr>
            <w:tcW w:w="0" w:type="auto"/>
            <w:tcBorders>
              <w:bottom w:val="single" w:sz="4" w:space="0" w:color="auto"/>
            </w:tcBorders>
          </w:tcPr>
          <w:p w14:paraId="172FF48B" w14:textId="77777777" w:rsidR="0061256C" w:rsidRPr="00275013" w:rsidRDefault="0061256C" w:rsidP="00A83FD6">
            <w:pPr>
              <w:spacing w:line="240" w:lineRule="auto"/>
              <w:jc w:val="center"/>
              <w:rPr>
                <w:rFonts w:eastAsia="Times New Roman" w:cs="Arial"/>
                <w:sz w:val="24"/>
                <w:szCs w:val="24"/>
              </w:rPr>
            </w:pPr>
            <w:r w:rsidRPr="00275013">
              <w:rPr>
                <w:rFonts w:eastAsia="Times New Roman" w:cs="Arial"/>
                <w:sz w:val="24"/>
                <w:szCs w:val="24"/>
              </w:rPr>
              <w:t>Control</w:t>
            </w:r>
          </w:p>
        </w:tc>
        <w:tc>
          <w:tcPr>
            <w:tcW w:w="0" w:type="auto"/>
            <w:tcBorders>
              <w:bottom w:val="single" w:sz="4" w:space="0" w:color="auto"/>
            </w:tcBorders>
          </w:tcPr>
          <w:p w14:paraId="172FF48C" w14:textId="77777777" w:rsidR="0061256C" w:rsidRPr="00275013" w:rsidRDefault="0061256C" w:rsidP="00A83FD6">
            <w:pPr>
              <w:spacing w:line="240" w:lineRule="auto"/>
              <w:jc w:val="center"/>
              <w:rPr>
                <w:rFonts w:eastAsia="Times New Roman" w:cs="Arial"/>
                <w:sz w:val="24"/>
                <w:szCs w:val="24"/>
              </w:rPr>
            </w:pPr>
            <w:r w:rsidRPr="00275013">
              <w:rPr>
                <w:rFonts w:eastAsia="Times New Roman" w:cs="Arial"/>
                <w:sz w:val="24"/>
                <w:szCs w:val="24"/>
              </w:rPr>
              <w:t>Intervention</w:t>
            </w:r>
          </w:p>
        </w:tc>
      </w:tr>
      <w:tr w:rsidR="0061256C" w:rsidRPr="00275013" w14:paraId="172FF4AB" w14:textId="77777777" w:rsidTr="00055473">
        <w:trPr>
          <w:trHeight w:val="1431"/>
        </w:trPr>
        <w:tc>
          <w:tcPr>
            <w:tcW w:w="0" w:type="auto"/>
            <w:tcBorders>
              <w:top w:val="single" w:sz="4" w:space="0" w:color="auto"/>
              <w:left w:val="single" w:sz="4" w:space="0" w:color="auto"/>
              <w:bottom w:val="single" w:sz="4" w:space="0" w:color="auto"/>
              <w:right w:val="single" w:sz="4" w:space="0" w:color="auto"/>
            </w:tcBorders>
          </w:tcPr>
          <w:p w14:paraId="172FF48E" w14:textId="77777777" w:rsidR="0061256C" w:rsidRPr="00275013" w:rsidRDefault="0061256C" w:rsidP="00843DB4">
            <w:pPr>
              <w:spacing w:after="120" w:line="240" w:lineRule="auto"/>
              <w:rPr>
                <w:rFonts w:eastAsia="Times New Roman" w:cs="Arial"/>
                <w:sz w:val="24"/>
                <w:szCs w:val="24"/>
              </w:rPr>
            </w:pPr>
            <w:r w:rsidRPr="00275013">
              <w:rPr>
                <w:rFonts w:eastAsia="Times New Roman" w:cs="Arial"/>
                <w:sz w:val="24"/>
                <w:szCs w:val="24"/>
              </w:rPr>
              <w:t>Anxiety:</w:t>
            </w:r>
          </w:p>
          <w:p w14:paraId="172FF48F" w14:textId="77777777" w:rsidR="0061256C" w:rsidRPr="00275013" w:rsidRDefault="0061256C" w:rsidP="00843DB4">
            <w:pPr>
              <w:spacing w:after="120" w:line="240" w:lineRule="auto"/>
              <w:rPr>
                <w:rFonts w:eastAsia="Times New Roman" w:cs="Arial"/>
                <w:sz w:val="24"/>
                <w:szCs w:val="24"/>
              </w:rPr>
            </w:pPr>
            <w:r w:rsidRPr="00275013">
              <w:rPr>
                <w:rFonts w:eastAsia="Times New Roman" w:cs="Arial"/>
                <w:sz w:val="24"/>
                <w:szCs w:val="24"/>
              </w:rPr>
              <w:t>State</w:t>
            </w:r>
          </w:p>
          <w:p w14:paraId="172FF490" w14:textId="77777777" w:rsidR="0061256C" w:rsidRPr="00275013" w:rsidRDefault="0061256C" w:rsidP="00843DB4">
            <w:pPr>
              <w:spacing w:after="120" w:line="240" w:lineRule="auto"/>
              <w:rPr>
                <w:rFonts w:eastAsia="Times New Roman" w:cs="Arial"/>
                <w:sz w:val="24"/>
                <w:szCs w:val="24"/>
              </w:rPr>
            </w:pPr>
          </w:p>
          <w:p w14:paraId="172FF491" w14:textId="77777777" w:rsidR="0061256C" w:rsidRPr="00275013" w:rsidRDefault="0061256C" w:rsidP="00843DB4">
            <w:pPr>
              <w:spacing w:after="120" w:line="240" w:lineRule="auto"/>
              <w:rPr>
                <w:rFonts w:eastAsia="Times New Roman" w:cs="Arial"/>
                <w:sz w:val="24"/>
                <w:szCs w:val="24"/>
              </w:rPr>
            </w:pPr>
          </w:p>
          <w:p w14:paraId="172FF492" w14:textId="77777777" w:rsidR="0061256C" w:rsidRPr="00275013" w:rsidRDefault="0061256C" w:rsidP="00843DB4">
            <w:pPr>
              <w:spacing w:after="120" w:line="240" w:lineRule="auto"/>
              <w:rPr>
                <w:rFonts w:eastAsia="Times New Roman" w:cs="Arial"/>
                <w:b/>
                <w:sz w:val="24"/>
                <w:szCs w:val="24"/>
              </w:rPr>
            </w:pPr>
            <w:r w:rsidRPr="00275013">
              <w:rPr>
                <w:rFonts w:eastAsia="Times New Roman" w:cs="Arial"/>
                <w:sz w:val="24"/>
                <w:szCs w:val="24"/>
              </w:rPr>
              <w:t>Trait</w:t>
            </w:r>
          </w:p>
        </w:tc>
        <w:tc>
          <w:tcPr>
            <w:tcW w:w="0" w:type="auto"/>
            <w:tcBorders>
              <w:top w:val="single" w:sz="4" w:space="0" w:color="auto"/>
              <w:left w:val="single" w:sz="4" w:space="0" w:color="auto"/>
              <w:bottom w:val="single" w:sz="4" w:space="0" w:color="auto"/>
              <w:right w:val="single" w:sz="4" w:space="0" w:color="auto"/>
            </w:tcBorders>
          </w:tcPr>
          <w:p w14:paraId="172FF493" w14:textId="77777777" w:rsidR="0061256C" w:rsidRPr="00275013" w:rsidRDefault="0061256C" w:rsidP="007A5443">
            <w:pPr>
              <w:spacing w:after="120" w:line="240" w:lineRule="auto"/>
              <w:jc w:val="right"/>
              <w:rPr>
                <w:rFonts w:eastAsia="Times New Roman" w:cs="Arial"/>
                <w:sz w:val="24"/>
                <w:szCs w:val="24"/>
              </w:rPr>
            </w:pPr>
          </w:p>
          <w:p w14:paraId="172FF494"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51.5</w:t>
            </w:r>
          </w:p>
          <w:p w14:paraId="172FF495" w14:textId="011D97BE"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(28</w:t>
            </w:r>
            <w:r w:rsidR="00843DB4">
              <w:rPr>
                <w:rFonts w:eastAsia="Times New Roman" w:cs="Arial"/>
                <w:sz w:val="24"/>
                <w:szCs w:val="24"/>
              </w:rPr>
              <w:t>–</w:t>
            </w:r>
            <w:r w:rsidRPr="00275013">
              <w:rPr>
                <w:rFonts w:eastAsia="Times New Roman" w:cs="Arial"/>
                <w:sz w:val="24"/>
                <w:szCs w:val="24"/>
              </w:rPr>
              <w:t>71)</w:t>
            </w:r>
          </w:p>
          <w:p w14:paraId="172FF496" w14:textId="77777777" w:rsidR="0061256C" w:rsidRDefault="0061256C" w:rsidP="007A5443">
            <w:pPr>
              <w:spacing w:after="120" w:line="240" w:lineRule="auto"/>
              <w:jc w:val="right"/>
              <w:rPr>
                <w:rFonts w:eastAsia="Times New Roman" w:cs="Arial"/>
                <w:sz w:val="24"/>
                <w:szCs w:val="24"/>
              </w:rPr>
            </w:pPr>
          </w:p>
          <w:p w14:paraId="172FF497"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46.5</w:t>
            </w:r>
          </w:p>
          <w:p w14:paraId="172FF498"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(23</w:t>
            </w:r>
            <w:r w:rsidR="00843DB4">
              <w:rPr>
                <w:rFonts w:eastAsia="Times New Roman" w:cs="Arial"/>
                <w:sz w:val="24"/>
                <w:szCs w:val="24"/>
              </w:rPr>
              <w:t>–</w:t>
            </w:r>
            <w:r w:rsidRPr="00275013">
              <w:rPr>
                <w:rFonts w:eastAsia="Times New Roman" w:cs="Arial"/>
                <w:sz w:val="24"/>
                <w:szCs w:val="24"/>
              </w:rPr>
              <w:t>53)</w:t>
            </w:r>
          </w:p>
        </w:tc>
        <w:tc>
          <w:tcPr>
            <w:tcW w:w="0" w:type="auto"/>
            <w:tcBorders>
              <w:top w:val="single" w:sz="4" w:space="0" w:color="auto"/>
              <w:left w:val="single" w:sz="4" w:space="0" w:color="auto"/>
              <w:bottom w:val="single" w:sz="4" w:space="0" w:color="auto"/>
              <w:right w:val="single" w:sz="4" w:space="0" w:color="auto"/>
            </w:tcBorders>
          </w:tcPr>
          <w:p w14:paraId="172FF499" w14:textId="77777777" w:rsidR="0061256C" w:rsidRPr="00275013" w:rsidRDefault="0061256C" w:rsidP="007A5443">
            <w:pPr>
              <w:spacing w:after="120" w:line="240" w:lineRule="auto"/>
              <w:jc w:val="right"/>
              <w:rPr>
                <w:rFonts w:eastAsia="Times New Roman" w:cs="Arial"/>
                <w:sz w:val="24"/>
                <w:szCs w:val="24"/>
              </w:rPr>
            </w:pPr>
          </w:p>
          <w:p w14:paraId="172FF49A"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51.0</w:t>
            </w:r>
          </w:p>
          <w:p w14:paraId="172FF49B"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(27</w:t>
            </w:r>
            <w:r w:rsidR="00843DB4">
              <w:rPr>
                <w:rFonts w:eastAsia="Times New Roman" w:cs="Arial"/>
                <w:sz w:val="24"/>
                <w:szCs w:val="24"/>
              </w:rPr>
              <w:t>–</w:t>
            </w:r>
            <w:r w:rsidRPr="00275013">
              <w:rPr>
                <w:rFonts w:eastAsia="Times New Roman" w:cs="Arial"/>
                <w:sz w:val="24"/>
                <w:szCs w:val="24"/>
              </w:rPr>
              <w:t>69)</w:t>
            </w:r>
          </w:p>
          <w:p w14:paraId="172FF49C" w14:textId="77777777" w:rsidR="0061256C" w:rsidRDefault="0061256C" w:rsidP="007A5443">
            <w:pPr>
              <w:spacing w:after="120" w:line="240" w:lineRule="auto"/>
              <w:jc w:val="right"/>
              <w:rPr>
                <w:rFonts w:eastAsia="Times New Roman" w:cs="Arial"/>
                <w:sz w:val="24"/>
                <w:szCs w:val="24"/>
              </w:rPr>
            </w:pPr>
          </w:p>
          <w:p w14:paraId="172FF49D"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44.0</w:t>
            </w:r>
          </w:p>
          <w:p w14:paraId="172FF49E"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(26</w:t>
            </w:r>
            <w:r w:rsidR="00843DB4">
              <w:rPr>
                <w:rFonts w:eastAsia="Times New Roman" w:cs="Arial"/>
                <w:sz w:val="24"/>
                <w:szCs w:val="24"/>
              </w:rPr>
              <w:t>–</w:t>
            </w:r>
            <w:r w:rsidRPr="00275013">
              <w:rPr>
                <w:rFonts w:eastAsia="Times New Roman" w:cs="Arial"/>
                <w:sz w:val="24"/>
                <w:szCs w:val="24"/>
              </w:rPr>
              <w:t>61)</w:t>
            </w:r>
          </w:p>
        </w:tc>
        <w:tc>
          <w:tcPr>
            <w:tcW w:w="0" w:type="auto"/>
            <w:tcBorders>
              <w:top w:val="single" w:sz="4" w:space="0" w:color="auto"/>
              <w:left w:val="single" w:sz="4" w:space="0" w:color="auto"/>
              <w:bottom w:val="single" w:sz="4" w:space="0" w:color="auto"/>
              <w:right w:val="single" w:sz="4" w:space="0" w:color="auto"/>
            </w:tcBorders>
          </w:tcPr>
          <w:p w14:paraId="172FF49F" w14:textId="77777777" w:rsidR="0061256C" w:rsidRPr="00275013" w:rsidRDefault="0061256C" w:rsidP="007A5443">
            <w:pPr>
              <w:spacing w:after="120" w:line="240" w:lineRule="auto"/>
              <w:jc w:val="right"/>
              <w:rPr>
                <w:rFonts w:eastAsia="Times New Roman" w:cs="Arial"/>
                <w:sz w:val="24"/>
                <w:szCs w:val="24"/>
              </w:rPr>
            </w:pPr>
          </w:p>
          <w:p w14:paraId="172FF4A0"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47.0</w:t>
            </w:r>
          </w:p>
          <w:p w14:paraId="172FF4A1"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(26</w:t>
            </w:r>
            <w:r w:rsidR="00843DB4">
              <w:rPr>
                <w:rFonts w:eastAsia="Times New Roman" w:cs="Arial"/>
                <w:sz w:val="24"/>
                <w:szCs w:val="24"/>
              </w:rPr>
              <w:t>–</w:t>
            </w:r>
            <w:r w:rsidRPr="00275013">
              <w:rPr>
                <w:rFonts w:eastAsia="Times New Roman" w:cs="Arial"/>
                <w:sz w:val="24"/>
                <w:szCs w:val="24"/>
              </w:rPr>
              <w:t>70)</w:t>
            </w:r>
          </w:p>
          <w:p w14:paraId="172FF4A2" w14:textId="77777777" w:rsidR="0061256C" w:rsidRDefault="0061256C" w:rsidP="007A5443">
            <w:pPr>
              <w:spacing w:after="120" w:line="240" w:lineRule="auto"/>
              <w:jc w:val="right"/>
              <w:rPr>
                <w:rFonts w:eastAsia="Times New Roman" w:cs="Arial"/>
                <w:sz w:val="24"/>
                <w:szCs w:val="24"/>
              </w:rPr>
            </w:pPr>
          </w:p>
          <w:p w14:paraId="172FF4A3"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44.5</w:t>
            </w:r>
          </w:p>
          <w:p w14:paraId="172FF4A4"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(23</w:t>
            </w:r>
            <w:r w:rsidR="00843DB4">
              <w:rPr>
                <w:rFonts w:eastAsia="Times New Roman" w:cs="Arial"/>
                <w:sz w:val="24"/>
                <w:szCs w:val="24"/>
              </w:rPr>
              <w:t>–</w:t>
            </w:r>
            <w:r w:rsidRPr="00275013">
              <w:rPr>
                <w:rFonts w:eastAsia="Times New Roman" w:cs="Arial"/>
                <w:sz w:val="24"/>
                <w:szCs w:val="24"/>
              </w:rPr>
              <w:t>57)</w:t>
            </w:r>
          </w:p>
        </w:tc>
        <w:tc>
          <w:tcPr>
            <w:tcW w:w="0" w:type="auto"/>
            <w:tcBorders>
              <w:top w:val="single" w:sz="4" w:space="0" w:color="auto"/>
              <w:left w:val="single" w:sz="4" w:space="0" w:color="auto"/>
              <w:bottom w:val="single" w:sz="4" w:space="0" w:color="auto"/>
              <w:right w:val="single" w:sz="4" w:space="0" w:color="auto"/>
            </w:tcBorders>
          </w:tcPr>
          <w:p w14:paraId="172FF4A5" w14:textId="77777777" w:rsidR="0061256C" w:rsidRPr="00275013" w:rsidRDefault="0061256C" w:rsidP="007A5443">
            <w:pPr>
              <w:spacing w:after="120" w:line="240" w:lineRule="auto"/>
              <w:jc w:val="right"/>
              <w:rPr>
                <w:rFonts w:eastAsia="Times New Roman" w:cs="Arial"/>
                <w:sz w:val="24"/>
                <w:szCs w:val="24"/>
              </w:rPr>
            </w:pPr>
          </w:p>
          <w:p w14:paraId="172FF4A6"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49.0</w:t>
            </w:r>
          </w:p>
          <w:p w14:paraId="172FF4A7"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(24</w:t>
            </w:r>
            <w:r w:rsidR="00843DB4">
              <w:rPr>
                <w:rFonts w:eastAsia="Times New Roman" w:cs="Arial"/>
                <w:sz w:val="24"/>
                <w:szCs w:val="24"/>
              </w:rPr>
              <w:t>–</w:t>
            </w:r>
            <w:r w:rsidRPr="00275013">
              <w:rPr>
                <w:rFonts w:eastAsia="Times New Roman" w:cs="Arial"/>
                <w:sz w:val="24"/>
                <w:szCs w:val="24"/>
              </w:rPr>
              <w:t>69)</w:t>
            </w:r>
          </w:p>
          <w:p w14:paraId="172FF4A8" w14:textId="77777777" w:rsidR="0061256C" w:rsidRDefault="0061256C" w:rsidP="007A5443">
            <w:pPr>
              <w:spacing w:after="120" w:line="240" w:lineRule="auto"/>
              <w:jc w:val="right"/>
              <w:rPr>
                <w:rFonts w:eastAsia="Times New Roman" w:cs="Arial"/>
                <w:sz w:val="24"/>
                <w:szCs w:val="24"/>
              </w:rPr>
            </w:pPr>
          </w:p>
          <w:p w14:paraId="172FF4A9" w14:textId="03C31C05"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41.0</w:t>
            </w:r>
          </w:p>
          <w:p w14:paraId="172FF4AA"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(24</w:t>
            </w:r>
            <w:r w:rsidR="00843DB4">
              <w:rPr>
                <w:rFonts w:eastAsia="Times New Roman" w:cs="Arial"/>
                <w:sz w:val="24"/>
                <w:szCs w:val="24"/>
              </w:rPr>
              <w:t>–</w:t>
            </w:r>
            <w:r w:rsidRPr="00275013">
              <w:rPr>
                <w:rFonts w:eastAsia="Times New Roman" w:cs="Arial"/>
                <w:sz w:val="24"/>
                <w:szCs w:val="24"/>
              </w:rPr>
              <w:t>67)</w:t>
            </w:r>
          </w:p>
        </w:tc>
      </w:tr>
      <w:tr w:rsidR="0061256C" w:rsidRPr="00275013" w14:paraId="172FF4B5" w14:textId="77777777" w:rsidTr="00055473">
        <w:tc>
          <w:tcPr>
            <w:tcW w:w="0" w:type="auto"/>
            <w:tcBorders>
              <w:top w:val="single" w:sz="4" w:space="0" w:color="auto"/>
              <w:left w:val="single" w:sz="4" w:space="0" w:color="auto"/>
              <w:bottom w:val="single" w:sz="4" w:space="0" w:color="auto"/>
              <w:right w:val="single" w:sz="4" w:space="0" w:color="auto"/>
            </w:tcBorders>
          </w:tcPr>
          <w:p w14:paraId="172FF4AC" w14:textId="77777777" w:rsidR="0061256C" w:rsidRDefault="0061256C" w:rsidP="00843DB4">
            <w:pPr>
              <w:tabs>
                <w:tab w:val="right" w:pos="2357"/>
              </w:tabs>
              <w:spacing w:after="120" w:line="240" w:lineRule="auto"/>
              <w:rPr>
                <w:rFonts w:eastAsia="Times New Roman" w:cs="Arial"/>
                <w:sz w:val="24"/>
                <w:szCs w:val="24"/>
                <w:lang w:eastAsia="en-GB"/>
              </w:rPr>
            </w:pPr>
            <w:r>
              <w:rPr>
                <w:rFonts w:eastAsia="Times New Roman" w:cs="Arial"/>
                <w:sz w:val="24"/>
                <w:szCs w:val="24"/>
              </w:rPr>
              <w:t xml:space="preserve">Uncertainty </w:t>
            </w:r>
            <w:r>
              <w:rPr>
                <w:rFonts w:eastAsia="Times New Roman" w:cs="Arial"/>
                <w:sz w:val="24"/>
                <w:szCs w:val="24"/>
              </w:rPr>
              <w:tab/>
            </w:r>
          </w:p>
        </w:tc>
        <w:tc>
          <w:tcPr>
            <w:tcW w:w="0" w:type="auto"/>
            <w:tcBorders>
              <w:top w:val="single" w:sz="4" w:space="0" w:color="auto"/>
              <w:left w:val="single" w:sz="4" w:space="0" w:color="auto"/>
              <w:bottom w:val="single" w:sz="4" w:space="0" w:color="auto"/>
              <w:right w:val="single" w:sz="4" w:space="0" w:color="auto"/>
            </w:tcBorders>
          </w:tcPr>
          <w:p w14:paraId="172FF4AD" w14:textId="6F16A1F3"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76.5</w:t>
            </w:r>
          </w:p>
          <w:p w14:paraId="172FF4AE"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(42</w:t>
            </w:r>
            <w:r w:rsidR="00843DB4">
              <w:rPr>
                <w:rFonts w:eastAsia="Times New Roman" w:cs="Arial"/>
                <w:sz w:val="24"/>
                <w:szCs w:val="24"/>
              </w:rPr>
              <w:t>–</w:t>
            </w:r>
            <w:r w:rsidRPr="00275013">
              <w:rPr>
                <w:rFonts w:eastAsia="Times New Roman" w:cs="Arial"/>
                <w:sz w:val="24"/>
                <w:szCs w:val="24"/>
              </w:rPr>
              <w:t>99)</w:t>
            </w:r>
          </w:p>
        </w:tc>
        <w:tc>
          <w:tcPr>
            <w:tcW w:w="0" w:type="auto"/>
            <w:tcBorders>
              <w:top w:val="single" w:sz="4" w:space="0" w:color="auto"/>
              <w:left w:val="single" w:sz="4" w:space="0" w:color="auto"/>
              <w:bottom w:val="single" w:sz="4" w:space="0" w:color="auto"/>
              <w:right w:val="single" w:sz="4" w:space="0" w:color="auto"/>
            </w:tcBorders>
          </w:tcPr>
          <w:p w14:paraId="172FF4AF"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80.0</w:t>
            </w:r>
          </w:p>
          <w:p w14:paraId="172FF4B0"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(46</w:t>
            </w:r>
            <w:r w:rsidR="00843DB4">
              <w:rPr>
                <w:rFonts w:eastAsia="Times New Roman" w:cs="Arial"/>
                <w:sz w:val="24"/>
                <w:szCs w:val="24"/>
              </w:rPr>
              <w:t>–</w:t>
            </w:r>
            <w:r w:rsidRPr="00275013">
              <w:rPr>
                <w:rFonts w:eastAsia="Times New Roman" w:cs="Arial"/>
                <w:sz w:val="24"/>
                <w:szCs w:val="24"/>
              </w:rPr>
              <w:t>118)</w:t>
            </w:r>
          </w:p>
        </w:tc>
        <w:tc>
          <w:tcPr>
            <w:tcW w:w="0" w:type="auto"/>
            <w:tcBorders>
              <w:top w:val="single" w:sz="4" w:space="0" w:color="auto"/>
              <w:left w:val="single" w:sz="4" w:space="0" w:color="auto"/>
              <w:bottom w:val="single" w:sz="4" w:space="0" w:color="auto"/>
              <w:right w:val="single" w:sz="4" w:space="0" w:color="auto"/>
            </w:tcBorders>
          </w:tcPr>
          <w:p w14:paraId="172FF4B1"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75.0</w:t>
            </w:r>
          </w:p>
          <w:p w14:paraId="172FF4B2"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(45</w:t>
            </w:r>
            <w:r w:rsidR="00843DB4">
              <w:rPr>
                <w:rFonts w:eastAsia="Times New Roman" w:cs="Arial"/>
                <w:sz w:val="24"/>
                <w:szCs w:val="24"/>
              </w:rPr>
              <w:t>–</w:t>
            </w:r>
            <w:r w:rsidRPr="00275013">
              <w:rPr>
                <w:rFonts w:eastAsia="Times New Roman" w:cs="Arial"/>
                <w:sz w:val="24"/>
                <w:szCs w:val="24"/>
              </w:rPr>
              <w:t>119)</w:t>
            </w:r>
          </w:p>
        </w:tc>
        <w:tc>
          <w:tcPr>
            <w:tcW w:w="0" w:type="auto"/>
            <w:tcBorders>
              <w:top w:val="single" w:sz="4" w:space="0" w:color="auto"/>
              <w:left w:val="single" w:sz="4" w:space="0" w:color="auto"/>
              <w:bottom w:val="single" w:sz="4" w:space="0" w:color="auto"/>
              <w:right w:val="single" w:sz="4" w:space="0" w:color="auto"/>
            </w:tcBorders>
          </w:tcPr>
          <w:p w14:paraId="172FF4B3"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67.5</w:t>
            </w:r>
          </w:p>
          <w:p w14:paraId="172FF4B4"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(50</w:t>
            </w:r>
            <w:r w:rsidR="00843DB4">
              <w:rPr>
                <w:rFonts w:eastAsia="Times New Roman" w:cs="Arial"/>
                <w:sz w:val="24"/>
                <w:szCs w:val="24"/>
              </w:rPr>
              <w:t>–</w:t>
            </w:r>
            <w:r w:rsidRPr="00275013">
              <w:rPr>
                <w:rFonts w:eastAsia="Times New Roman" w:cs="Arial"/>
                <w:sz w:val="24"/>
                <w:szCs w:val="24"/>
              </w:rPr>
              <w:t>98)</w:t>
            </w:r>
          </w:p>
        </w:tc>
      </w:tr>
      <w:tr w:rsidR="0061256C" w:rsidRPr="00275013" w14:paraId="172FF4E2" w14:textId="77777777" w:rsidTr="00055473">
        <w:trPr>
          <w:trHeight w:val="2684"/>
        </w:trPr>
        <w:tc>
          <w:tcPr>
            <w:tcW w:w="0" w:type="auto"/>
            <w:tcBorders>
              <w:top w:val="single" w:sz="4" w:space="0" w:color="auto"/>
              <w:left w:val="single" w:sz="4" w:space="0" w:color="auto"/>
              <w:bottom w:val="single" w:sz="4" w:space="0" w:color="auto"/>
              <w:right w:val="single" w:sz="4" w:space="0" w:color="auto"/>
            </w:tcBorders>
          </w:tcPr>
          <w:p w14:paraId="172FF4B6" w14:textId="77777777" w:rsidR="0061256C" w:rsidRPr="00275013" w:rsidRDefault="0061256C" w:rsidP="00843DB4">
            <w:pPr>
              <w:spacing w:after="120" w:line="240" w:lineRule="auto"/>
              <w:rPr>
                <w:rFonts w:eastAsia="Times New Roman" w:cs="Arial"/>
                <w:sz w:val="24"/>
                <w:szCs w:val="24"/>
              </w:rPr>
            </w:pPr>
            <w:r w:rsidRPr="00275013">
              <w:rPr>
                <w:rFonts w:eastAsia="Times New Roman" w:cs="Arial"/>
                <w:sz w:val="24"/>
                <w:szCs w:val="24"/>
              </w:rPr>
              <w:t>Satisfaction with:</w:t>
            </w:r>
          </w:p>
          <w:p w14:paraId="172FF4B7" w14:textId="77777777" w:rsidR="0061256C" w:rsidRPr="00275013" w:rsidRDefault="0061256C" w:rsidP="00843DB4">
            <w:pPr>
              <w:spacing w:after="120" w:line="240" w:lineRule="auto"/>
              <w:rPr>
                <w:rFonts w:eastAsia="Times New Roman" w:cs="Arial"/>
                <w:sz w:val="24"/>
                <w:szCs w:val="24"/>
              </w:rPr>
            </w:pPr>
            <w:r w:rsidRPr="00275013">
              <w:rPr>
                <w:rFonts w:eastAsia="Times New Roman" w:cs="Arial"/>
                <w:sz w:val="24"/>
                <w:szCs w:val="24"/>
              </w:rPr>
              <w:t>Overall score</w:t>
            </w:r>
          </w:p>
          <w:p w14:paraId="172FF4B8" w14:textId="77777777" w:rsidR="0061256C" w:rsidRPr="00275013" w:rsidRDefault="0061256C" w:rsidP="00843DB4">
            <w:pPr>
              <w:spacing w:after="120" w:line="240" w:lineRule="auto"/>
              <w:rPr>
                <w:rFonts w:eastAsia="Times New Roman" w:cs="Arial"/>
                <w:sz w:val="24"/>
                <w:szCs w:val="24"/>
              </w:rPr>
            </w:pPr>
          </w:p>
          <w:p w14:paraId="172FF4B9" w14:textId="77777777" w:rsidR="00843DB4" w:rsidRDefault="00843DB4" w:rsidP="00843DB4">
            <w:pPr>
              <w:spacing w:after="120" w:line="240" w:lineRule="auto"/>
              <w:rPr>
                <w:rFonts w:eastAsia="Times New Roman" w:cs="Arial"/>
                <w:sz w:val="24"/>
                <w:szCs w:val="24"/>
              </w:rPr>
            </w:pPr>
          </w:p>
          <w:p w14:paraId="172FF4BA" w14:textId="77777777" w:rsidR="0061256C" w:rsidRPr="00275013" w:rsidRDefault="0061256C" w:rsidP="00843DB4">
            <w:pPr>
              <w:spacing w:after="120" w:line="240" w:lineRule="auto"/>
              <w:rPr>
                <w:rFonts w:eastAsia="Times New Roman" w:cs="Arial"/>
                <w:sz w:val="24"/>
                <w:szCs w:val="24"/>
              </w:rPr>
            </w:pPr>
            <w:r w:rsidRPr="00275013">
              <w:rPr>
                <w:rFonts w:eastAsia="Times New Roman" w:cs="Arial"/>
                <w:sz w:val="24"/>
                <w:szCs w:val="24"/>
              </w:rPr>
              <w:t>Care</w:t>
            </w:r>
          </w:p>
          <w:p w14:paraId="172FF4BB" w14:textId="77777777" w:rsidR="0061256C" w:rsidRPr="00275013" w:rsidRDefault="0061256C" w:rsidP="00843DB4">
            <w:pPr>
              <w:spacing w:after="120" w:line="240" w:lineRule="auto"/>
              <w:rPr>
                <w:rFonts w:eastAsia="Times New Roman" w:cs="Arial"/>
                <w:sz w:val="24"/>
                <w:szCs w:val="24"/>
              </w:rPr>
            </w:pPr>
          </w:p>
          <w:p w14:paraId="172FF4BC" w14:textId="77777777" w:rsidR="0061256C" w:rsidRPr="00275013" w:rsidRDefault="0061256C" w:rsidP="00843DB4">
            <w:pPr>
              <w:spacing w:after="120" w:line="240" w:lineRule="auto"/>
              <w:rPr>
                <w:rFonts w:eastAsia="Times New Roman" w:cs="Arial"/>
                <w:sz w:val="24"/>
                <w:szCs w:val="24"/>
              </w:rPr>
            </w:pPr>
          </w:p>
          <w:p w14:paraId="172FF4BD" w14:textId="77777777" w:rsidR="0061256C" w:rsidRPr="00275013" w:rsidRDefault="00354F74" w:rsidP="00843DB4">
            <w:pPr>
              <w:spacing w:after="120" w:line="240" w:lineRule="auto"/>
              <w:rPr>
                <w:rFonts w:eastAsia="Times New Roman" w:cs="Arial"/>
                <w:sz w:val="24"/>
                <w:szCs w:val="24"/>
              </w:rPr>
            </w:pPr>
            <w:r>
              <w:rPr>
                <w:rFonts w:eastAsia="Times New Roman" w:cs="Arial"/>
                <w:sz w:val="24"/>
                <w:szCs w:val="24"/>
              </w:rPr>
              <w:t xml:space="preserve">Information/ </w:t>
            </w:r>
            <w:r w:rsidR="0061256C" w:rsidRPr="00275013">
              <w:rPr>
                <w:rFonts w:eastAsia="Times New Roman" w:cs="Arial"/>
                <w:sz w:val="24"/>
                <w:szCs w:val="24"/>
              </w:rPr>
              <w:t>Decision</w:t>
            </w:r>
            <w:r w:rsidR="00843DB4">
              <w:rPr>
                <w:rFonts w:eastAsia="Times New Roman" w:cs="Arial"/>
                <w:sz w:val="24"/>
                <w:szCs w:val="24"/>
              </w:rPr>
              <w:t>-</w:t>
            </w:r>
            <w:r w:rsidR="0061256C" w:rsidRPr="00275013">
              <w:rPr>
                <w:rFonts w:eastAsia="Times New Roman" w:cs="Arial"/>
                <w:sz w:val="24"/>
                <w:szCs w:val="24"/>
              </w:rPr>
              <w:t>making</w:t>
            </w:r>
          </w:p>
        </w:tc>
        <w:tc>
          <w:tcPr>
            <w:tcW w:w="0" w:type="auto"/>
            <w:tcBorders>
              <w:top w:val="single" w:sz="4" w:space="0" w:color="auto"/>
              <w:left w:val="single" w:sz="4" w:space="0" w:color="auto"/>
              <w:bottom w:val="single" w:sz="4" w:space="0" w:color="auto"/>
              <w:right w:val="single" w:sz="4" w:space="0" w:color="auto"/>
            </w:tcBorders>
          </w:tcPr>
          <w:p w14:paraId="172FF4BE" w14:textId="77777777" w:rsidR="00843DB4" w:rsidRDefault="00843DB4" w:rsidP="007A5443">
            <w:pPr>
              <w:spacing w:after="120" w:line="240" w:lineRule="auto"/>
              <w:jc w:val="right"/>
              <w:rPr>
                <w:rFonts w:eastAsia="Times New Roman" w:cs="Arial"/>
                <w:sz w:val="24"/>
                <w:szCs w:val="24"/>
              </w:rPr>
            </w:pPr>
          </w:p>
          <w:p w14:paraId="172FF4BF" w14:textId="524FDD53"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84.9</w:t>
            </w:r>
          </w:p>
          <w:p w14:paraId="172FF4C0"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(60</w:t>
            </w:r>
            <w:r w:rsidR="00843DB4">
              <w:rPr>
                <w:rFonts w:eastAsia="Times New Roman" w:cs="Arial"/>
                <w:sz w:val="24"/>
                <w:szCs w:val="24"/>
              </w:rPr>
              <w:t>–</w:t>
            </w:r>
            <w:r w:rsidRPr="00275013">
              <w:rPr>
                <w:rFonts w:eastAsia="Times New Roman" w:cs="Arial"/>
                <w:sz w:val="24"/>
                <w:szCs w:val="24"/>
              </w:rPr>
              <w:t>91)</w:t>
            </w:r>
          </w:p>
          <w:p w14:paraId="172FF4C1" w14:textId="77777777" w:rsidR="0061256C" w:rsidRPr="00275013" w:rsidRDefault="0061256C" w:rsidP="007A5443">
            <w:pPr>
              <w:spacing w:after="120" w:line="240" w:lineRule="auto"/>
              <w:jc w:val="right"/>
              <w:rPr>
                <w:rFonts w:eastAsia="Times New Roman" w:cs="Arial"/>
                <w:sz w:val="24"/>
                <w:szCs w:val="24"/>
              </w:rPr>
            </w:pPr>
          </w:p>
          <w:p w14:paraId="172FF4C2"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92.8</w:t>
            </w:r>
          </w:p>
          <w:p w14:paraId="172FF4C3"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(69</w:t>
            </w:r>
            <w:r w:rsidR="00843DB4">
              <w:rPr>
                <w:rFonts w:eastAsia="Times New Roman" w:cs="Arial"/>
                <w:sz w:val="24"/>
                <w:szCs w:val="24"/>
              </w:rPr>
              <w:t>–</w:t>
            </w:r>
            <w:r w:rsidRPr="00275013">
              <w:rPr>
                <w:rFonts w:eastAsia="Times New Roman" w:cs="Arial"/>
                <w:sz w:val="24"/>
                <w:szCs w:val="24"/>
              </w:rPr>
              <w:t>100)</w:t>
            </w:r>
          </w:p>
          <w:p w14:paraId="172FF4C4" w14:textId="77777777" w:rsidR="0061256C" w:rsidRPr="00275013" w:rsidRDefault="0061256C" w:rsidP="007A5443">
            <w:pPr>
              <w:spacing w:after="120" w:line="240" w:lineRule="auto"/>
              <w:jc w:val="right"/>
              <w:rPr>
                <w:rFonts w:eastAsia="Times New Roman" w:cs="Arial"/>
                <w:sz w:val="24"/>
                <w:szCs w:val="24"/>
              </w:rPr>
            </w:pPr>
          </w:p>
          <w:p w14:paraId="172FF4C5"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70.2</w:t>
            </w:r>
          </w:p>
          <w:p w14:paraId="172FF4C6"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(40</w:t>
            </w:r>
            <w:r w:rsidR="00843DB4">
              <w:rPr>
                <w:rFonts w:eastAsia="Times New Roman" w:cs="Arial"/>
                <w:sz w:val="24"/>
                <w:szCs w:val="24"/>
              </w:rPr>
              <w:t>–</w:t>
            </w:r>
            <w:r w:rsidRPr="00275013">
              <w:rPr>
                <w:rFonts w:eastAsia="Times New Roman" w:cs="Arial"/>
                <w:sz w:val="24"/>
                <w:szCs w:val="24"/>
              </w:rPr>
              <w:t>80)</w:t>
            </w:r>
          </w:p>
        </w:tc>
        <w:tc>
          <w:tcPr>
            <w:tcW w:w="0" w:type="auto"/>
            <w:tcBorders>
              <w:top w:val="single" w:sz="4" w:space="0" w:color="auto"/>
              <w:left w:val="single" w:sz="4" w:space="0" w:color="auto"/>
              <w:bottom w:val="single" w:sz="4" w:space="0" w:color="auto"/>
              <w:right w:val="single" w:sz="4" w:space="0" w:color="auto"/>
            </w:tcBorders>
          </w:tcPr>
          <w:p w14:paraId="172FF4C7" w14:textId="77777777" w:rsidR="00843DB4" w:rsidRDefault="00843DB4" w:rsidP="007A5443">
            <w:pPr>
              <w:spacing w:after="120" w:line="240" w:lineRule="auto"/>
              <w:jc w:val="right"/>
              <w:rPr>
                <w:rFonts w:eastAsia="Times New Roman" w:cs="Arial"/>
                <w:sz w:val="24"/>
                <w:szCs w:val="24"/>
              </w:rPr>
            </w:pPr>
          </w:p>
          <w:p w14:paraId="172FF4C8" w14:textId="5CEAACEA"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81.8</w:t>
            </w:r>
          </w:p>
          <w:p w14:paraId="172FF4C9"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(59</w:t>
            </w:r>
            <w:r w:rsidR="00843DB4">
              <w:rPr>
                <w:rFonts w:eastAsia="Times New Roman" w:cs="Arial"/>
                <w:sz w:val="24"/>
                <w:szCs w:val="24"/>
              </w:rPr>
              <w:t>–</w:t>
            </w:r>
            <w:r w:rsidRPr="00275013">
              <w:rPr>
                <w:rFonts w:eastAsia="Times New Roman" w:cs="Arial"/>
                <w:sz w:val="24"/>
                <w:szCs w:val="24"/>
              </w:rPr>
              <w:t>89)</w:t>
            </w:r>
          </w:p>
          <w:p w14:paraId="172FF4CA" w14:textId="77777777" w:rsidR="0061256C" w:rsidRPr="00275013" w:rsidRDefault="0061256C" w:rsidP="007A5443">
            <w:pPr>
              <w:spacing w:after="120" w:line="240" w:lineRule="auto"/>
              <w:jc w:val="right"/>
              <w:rPr>
                <w:rFonts w:eastAsia="Times New Roman" w:cs="Arial"/>
                <w:sz w:val="24"/>
                <w:szCs w:val="24"/>
              </w:rPr>
            </w:pPr>
          </w:p>
          <w:p w14:paraId="172FF4CB" w14:textId="31F87F33"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91.0</w:t>
            </w:r>
          </w:p>
          <w:p w14:paraId="172FF4CC"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(67</w:t>
            </w:r>
            <w:r w:rsidR="00843DB4">
              <w:rPr>
                <w:rFonts w:eastAsia="Times New Roman" w:cs="Arial"/>
                <w:sz w:val="24"/>
                <w:szCs w:val="24"/>
              </w:rPr>
              <w:t>–</w:t>
            </w:r>
            <w:r w:rsidRPr="00275013">
              <w:rPr>
                <w:rFonts w:eastAsia="Times New Roman" w:cs="Arial"/>
                <w:sz w:val="24"/>
                <w:szCs w:val="24"/>
              </w:rPr>
              <w:t>100)</w:t>
            </w:r>
          </w:p>
          <w:p w14:paraId="172FF4CD" w14:textId="77777777" w:rsidR="0061256C" w:rsidRPr="00275013" w:rsidRDefault="0061256C" w:rsidP="007A5443">
            <w:pPr>
              <w:spacing w:after="120" w:line="240" w:lineRule="auto"/>
              <w:jc w:val="right"/>
              <w:rPr>
                <w:rFonts w:eastAsia="Times New Roman" w:cs="Arial"/>
                <w:sz w:val="24"/>
                <w:szCs w:val="24"/>
              </w:rPr>
            </w:pPr>
          </w:p>
          <w:p w14:paraId="172FF4CE"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72.6</w:t>
            </w:r>
          </w:p>
          <w:p w14:paraId="172FF4CF"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(47</w:t>
            </w:r>
            <w:r w:rsidR="00843DB4">
              <w:rPr>
                <w:rFonts w:eastAsia="Times New Roman" w:cs="Arial"/>
                <w:sz w:val="24"/>
                <w:szCs w:val="24"/>
              </w:rPr>
              <w:t>–</w:t>
            </w:r>
            <w:r w:rsidRPr="00275013">
              <w:rPr>
                <w:rFonts w:eastAsia="Times New Roman" w:cs="Arial"/>
                <w:sz w:val="24"/>
                <w:szCs w:val="24"/>
              </w:rPr>
              <w:t>80)</w:t>
            </w:r>
          </w:p>
        </w:tc>
        <w:tc>
          <w:tcPr>
            <w:tcW w:w="0" w:type="auto"/>
            <w:tcBorders>
              <w:top w:val="single" w:sz="4" w:space="0" w:color="auto"/>
              <w:left w:val="single" w:sz="4" w:space="0" w:color="auto"/>
              <w:bottom w:val="single" w:sz="4" w:space="0" w:color="auto"/>
              <w:right w:val="single" w:sz="4" w:space="0" w:color="auto"/>
            </w:tcBorders>
          </w:tcPr>
          <w:p w14:paraId="172FF4D0" w14:textId="77777777" w:rsidR="00843DB4" w:rsidRDefault="00843DB4" w:rsidP="007A5443">
            <w:pPr>
              <w:spacing w:after="120" w:line="240" w:lineRule="auto"/>
              <w:jc w:val="right"/>
              <w:rPr>
                <w:rFonts w:eastAsia="Times New Roman" w:cs="Arial"/>
                <w:sz w:val="24"/>
                <w:szCs w:val="24"/>
              </w:rPr>
            </w:pPr>
          </w:p>
          <w:p w14:paraId="172FF4D1"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87.5</w:t>
            </w:r>
          </w:p>
          <w:p w14:paraId="172FF4D2"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(58</w:t>
            </w:r>
            <w:r w:rsidR="00843DB4">
              <w:rPr>
                <w:rFonts w:eastAsia="Times New Roman" w:cs="Arial"/>
                <w:sz w:val="24"/>
                <w:szCs w:val="24"/>
              </w:rPr>
              <w:t>–</w:t>
            </w:r>
            <w:r w:rsidRPr="00275013">
              <w:rPr>
                <w:rFonts w:eastAsia="Times New Roman" w:cs="Arial"/>
                <w:sz w:val="24"/>
                <w:szCs w:val="24"/>
              </w:rPr>
              <w:t>92)</w:t>
            </w:r>
          </w:p>
          <w:p w14:paraId="172FF4D3" w14:textId="77777777" w:rsidR="0061256C" w:rsidRPr="00275013" w:rsidRDefault="0061256C" w:rsidP="007A5443">
            <w:pPr>
              <w:spacing w:after="120" w:line="240" w:lineRule="auto"/>
              <w:jc w:val="right"/>
              <w:rPr>
                <w:rFonts w:eastAsia="Times New Roman" w:cs="Arial"/>
                <w:sz w:val="24"/>
                <w:szCs w:val="24"/>
              </w:rPr>
            </w:pPr>
          </w:p>
          <w:p w14:paraId="172FF4D4" w14:textId="25349A7A"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93.7</w:t>
            </w:r>
          </w:p>
          <w:p w14:paraId="172FF4D5"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(57</w:t>
            </w:r>
            <w:r w:rsidR="00843DB4">
              <w:rPr>
                <w:rFonts w:eastAsia="Times New Roman" w:cs="Arial"/>
                <w:sz w:val="24"/>
                <w:szCs w:val="24"/>
              </w:rPr>
              <w:t>–</w:t>
            </w:r>
            <w:r w:rsidRPr="00275013">
              <w:rPr>
                <w:rFonts w:eastAsia="Times New Roman" w:cs="Arial"/>
                <w:sz w:val="24"/>
                <w:szCs w:val="24"/>
              </w:rPr>
              <w:t>100)</w:t>
            </w:r>
          </w:p>
          <w:p w14:paraId="172FF4D6" w14:textId="77777777" w:rsidR="0061256C" w:rsidRPr="00275013" w:rsidRDefault="0061256C" w:rsidP="007A5443">
            <w:pPr>
              <w:spacing w:after="120" w:line="240" w:lineRule="auto"/>
              <w:jc w:val="right"/>
              <w:rPr>
                <w:rFonts w:eastAsia="Times New Roman" w:cs="Arial"/>
                <w:sz w:val="24"/>
                <w:szCs w:val="24"/>
              </w:rPr>
            </w:pPr>
          </w:p>
          <w:p w14:paraId="172FF4D7"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73.7</w:t>
            </w:r>
          </w:p>
          <w:p w14:paraId="172FF4D8"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(47</w:t>
            </w:r>
            <w:r w:rsidR="00843DB4">
              <w:rPr>
                <w:rFonts w:eastAsia="Times New Roman" w:cs="Arial"/>
                <w:sz w:val="24"/>
                <w:szCs w:val="24"/>
              </w:rPr>
              <w:t>–</w:t>
            </w:r>
            <w:r w:rsidRPr="00275013">
              <w:rPr>
                <w:rFonts w:eastAsia="Times New Roman" w:cs="Arial"/>
                <w:sz w:val="24"/>
                <w:szCs w:val="24"/>
              </w:rPr>
              <w:t>87)</w:t>
            </w:r>
          </w:p>
        </w:tc>
        <w:tc>
          <w:tcPr>
            <w:tcW w:w="0" w:type="auto"/>
            <w:tcBorders>
              <w:top w:val="single" w:sz="4" w:space="0" w:color="auto"/>
              <w:left w:val="single" w:sz="4" w:space="0" w:color="auto"/>
              <w:bottom w:val="single" w:sz="4" w:space="0" w:color="auto"/>
              <w:right w:val="single" w:sz="4" w:space="0" w:color="auto"/>
            </w:tcBorders>
          </w:tcPr>
          <w:p w14:paraId="172FF4D9" w14:textId="77777777" w:rsidR="00843DB4" w:rsidRDefault="00843DB4" w:rsidP="007A5443">
            <w:pPr>
              <w:spacing w:after="120" w:line="240" w:lineRule="auto"/>
              <w:jc w:val="right"/>
              <w:rPr>
                <w:rFonts w:eastAsia="Times New Roman" w:cs="Arial"/>
                <w:sz w:val="24"/>
                <w:szCs w:val="24"/>
              </w:rPr>
            </w:pPr>
          </w:p>
          <w:p w14:paraId="172FF4DA"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84.3</w:t>
            </w:r>
          </w:p>
          <w:p w14:paraId="172FF4DB"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(65</w:t>
            </w:r>
            <w:r w:rsidR="00843DB4">
              <w:rPr>
                <w:rFonts w:eastAsia="Times New Roman" w:cs="Arial"/>
                <w:sz w:val="24"/>
                <w:szCs w:val="24"/>
              </w:rPr>
              <w:t>–</w:t>
            </w:r>
            <w:r w:rsidRPr="00275013">
              <w:rPr>
                <w:rFonts w:eastAsia="Times New Roman" w:cs="Arial"/>
                <w:sz w:val="24"/>
                <w:szCs w:val="24"/>
              </w:rPr>
              <w:t>94)</w:t>
            </w:r>
          </w:p>
          <w:p w14:paraId="172FF4DC" w14:textId="77777777" w:rsidR="0061256C" w:rsidRPr="00275013" w:rsidRDefault="0061256C" w:rsidP="007A5443">
            <w:pPr>
              <w:spacing w:after="120" w:line="240" w:lineRule="auto"/>
              <w:jc w:val="right"/>
              <w:rPr>
                <w:rFonts w:eastAsia="Times New Roman" w:cs="Arial"/>
                <w:sz w:val="24"/>
                <w:szCs w:val="24"/>
              </w:rPr>
            </w:pPr>
          </w:p>
          <w:p w14:paraId="172FF4DD" w14:textId="6E16F0B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91.6</w:t>
            </w:r>
          </w:p>
          <w:p w14:paraId="172FF4DE"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(67</w:t>
            </w:r>
            <w:r w:rsidR="00843DB4">
              <w:rPr>
                <w:rFonts w:eastAsia="Times New Roman" w:cs="Arial"/>
                <w:sz w:val="24"/>
                <w:szCs w:val="24"/>
              </w:rPr>
              <w:t>–</w:t>
            </w:r>
            <w:r w:rsidRPr="00275013">
              <w:rPr>
                <w:rFonts w:eastAsia="Times New Roman" w:cs="Arial"/>
                <w:sz w:val="24"/>
                <w:szCs w:val="24"/>
              </w:rPr>
              <w:t>100)</w:t>
            </w:r>
          </w:p>
          <w:p w14:paraId="172FF4DF" w14:textId="77777777" w:rsidR="0061256C" w:rsidRPr="00275013" w:rsidRDefault="0061256C" w:rsidP="007A5443">
            <w:pPr>
              <w:spacing w:after="120" w:line="240" w:lineRule="auto"/>
              <w:jc w:val="right"/>
              <w:rPr>
                <w:rFonts w:eastAsia="Times New Roman" w:cs="Arial"/>
                <w:sz w:val="24"/>
                <w:szCs w:val="24"/>
              </w:rPr>
            </w:pPr>
          </w:p>
          <w:p w14:paraId="172FF4E0"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71.5</w:t>
            </w:r>
          </w:p>
          <w:p w14:paraId="172FF4E1" w14:textId="77777777" w:rsidR="0061256C" w:rsidRPr="00275013" w:rsidRDefault="0061256C" w:rsidP="007A5443">
            <w:pPr>
              <w:spacing w:after="120" w:line="240" w:lineRule="auto"/>
              <w:jc w:val="right"/>
              <w:rPr>
                <w:rFonts w:eastAsia="Times New Roman" w:cs="Arial"/>
                <w:sz w:val="24"/>
                <w:szCs w:val="24"/>
              </w:rPr>
            </w:pPr>
            <w:r w:rsidRPr="00275013">
              <w:rPr>
                <w:rFonts w:eastAsia="Times New Roman" w:cs="Arial"/>
                <w:sz w:val="24"/>
                <w:szCs w:val="24"/>
              </w:rPr>
              <w:t>(50</w:t>
            </w:r>
            <w:r w:rsidR="00843DB4">
              <w:rPr>
                <w:rFonts w:eastAsia="Times New Roman" w:cs="Arial"/>
                <w:sz w:val="24"/>
                <w:szCs w:val="24"/>
              </w:rPr>
              <w:t>–</w:t>
            </w:r>
            <w:r w:rsidRPr="00275013">
              <w:rPr>
                <w:rFonts w:eastAsia="Times New Roman" w:cs="Arial"/>
                <w:sz w:val="24"/>
                <w:szCs w:val="24"/>
              </w:rPr>
              <w:t>87)</w:t>
            </w:r>
          </w:p>
        </w:tc>
      </w:tr>
    </w:tbl>
    <w:p w14:paraId="172FF4E3" w14:textId="77777777" w:rsidR="0061256C" w:rsidRPr="00275013" w:rsidRDefault="0061256C" w:rsidP="0061256C">
      <w:pPr>
        <w:spacing w:line="360" w:lineRule="auto"/>
        <w:rPr>
          <w:rFonts w:eastAsia="Times New Roman" w:cs="Arial"/>
        </w:rPr>
      </w:pPr>
    </w:p>
    <w:p w14:paraId="172FF4E4" w14:textId="77777777" w:rsidR="0061256C" w:rsidRPr="007A5443" w:rsidRDefault="0061256C" w:rsidP="00195108">
      <w:pPr>
        <w:pStyle w:val="Heading3"/>
        <w:rPr>
          <w:rFonts w:eastAsia="Times New Roman"/>
        </w:rPr>
      </w:pPr>
      <w:bookmarkStart w:id="115" w:name="_Toc98085776"/>
      <w:r>
        <w:rPr>
          <w:rFonts w:eastAsia="Times New Roman"/>
        </w:rPr>
        <w:t xml:space="preserve">5.5.1: </w:t>
      </w:r>
      <w:r w:rsidRPr="00275013">
        <w:rPr>
          <w:rFonts w:eastAsia="Times New Roman"/>
        </w:rPr>
        <w:t xml:space="preserve">STAI-state (S) </w:t>
      </w:r>
      <w:r>
        <w:rPr>
          <w:rFonts w:eastAsia="Times New Roman"/>
        </w:rPr>
        <w:t xml:space="preserve">anxiety </w:t>
      </w:r>
      <w:r w:rsidRPr="00275013">
        <w:rPr>
          <w:rFonts w:eastAsia="Times New Roman"/>
        </w:rPr>
        <w:t>questionnaire</w:t>
      </w:r>
      <w:bookmarkEnd w:id="115"/>
    </w:p>
    <w:p w14:paraId="172FF4E5" w14:textId="5CC5D0C1" w:rsidR="0061256C" w:rsidRPr="007A5443" w:rsidRDefault="0052512A" w:rsidP="00195108">
      <w:pPr>
        <w:rPr>
          <w:color w:val="000000" w:themeColor="text1"/>
        </w:rPr>
      </w:pPr>
      <w:r w:rsidRPr="007A5443">
        <w:rPr>
          <w:b/>
          <w:color w:val="000000" w:themeColor="text1"/>
        </w:rPr>
        <w:t>C</w:t>
      </w:r>
      <w:r w:rsidR="0061256C" w:rsidRPr="007A5443">
        <w:rPr>
          <w:b/>
          <w:color w:val="000000" w:themeColor="text1"/>
        </w:rPr>
        <w:t xml:space="preserve">hanges </w:t>
      </w:r>
      <w:r w:rsidR="0061256C" w:rsidRPr="007A5443">
        <w:rPr>
          <w:color w:val="000000" w:themeColor="text1"/>
        </w:rPr>
        <w:t xml:space="preserve">in the </w:t>
      </w:r>
      <w:r w:rsidR="0061256C" w:rsidRPr="007A5443">
        <w:rPr>
          <w:b/>
          <w:color w:val="000000" w:themeColor="text1"/>
        </w:rPr>
        <w:t>state anxiety</w:t>
      </w:r>
      <w:r w:rsidR="0061256C" w:rsidRPr="007A5443">
        <w:rPr>
          <w:color w:val="000000" w:themeColor="text1"/>
        </w:rPr>
        <w:t xml:space="preserve"> scores were examined between TP1 and TP2</w:t>
      </w:r>
      <w:r w:rsidR="00BC5A49" w:rsidRPr="007A5443">
        <w:rPr>
          <w:color w:val="000000" w:themeColor="text1"/>
        </w:rPr>
        <w:t xml:space="preserve">. </w:t>
      </w:r>
      <w:r w:rsidR="003F3FC2" w:rsidRPr="007A5443">
        <w:rPr>
          <w:color w:val="000000" w:themeColor="text1"/>
        </w:rPr>
        <w:t xml:space="preserve">There was a </w:t>
      </w:r>
      <w:r w:rsidR="0061256C" w:rsidRPr="007A5443">
        <w:rPr>
          <w:color w:val="000000" w:themeColor="text1"/>
        </w:rPr>
        <w:t xml:space="preserve">change </w:t>
      </w:r>
      <w:r w:rsidR="007A5443" w:rsidRPr="007A5443">
        <w:rPr>
          <w:color w:val="000000" w:themeColor="text1"/>
        </w:rPr>
        <w:t xml:space="preserve">in the median </w:t>
      </w:r>
      <w:r w:rsidR="0061256C" w:rsidRPr="007A5443">
        <w:rPr>
          <w:color w:val="000000" w:themeColor="text1"/>
        </w:rPr>
        <w:t>score of a reduction of 4.5 points in state anxiety from TP1 to TP2 in the control group; and a 2</w:t>
      </w:r>
      <w:r w:rsidR="009F2820" w:rsidRPr="007A5443">
        <w:rPr>
          <w:color w:val="000000" w:themeColor="text1"/>
        </w:rPr>
        <w:t>-</w:t>
      </w:r>
      <w:r w:rsidR="0061256C" w:rsidRPr="007A5443">
        <w:rPr>
          <w:color w:val="000000" w:themeColor="text1"/>
        </w:rPr>
        <w:t>point reduction in state anxiety scores in the intervention group from TP1 to TP2.</w:t>
      </w:r>
    </w:p>
    <w:p w14:paraId="172FF4E6" w14:textId="77777777" w:rsidR="005B59F5" w:rsidRPr="00275013" w:rsidRDefault="005B59F5" w:rsidP="005B59F5">
      <w:r w:rsidRPr="00275013">
        <w:t>Higher scores indicated higher state anxiety levels (Spielberg</w:t>
      </w:r>
      <w:r>
        <w:t>er</w:t>
      </w:r>
      <w:r w:rsidRPr="00275013">
        <w:t xml:space="preserve"> </w:t>
      </w:r>
      <w:r w:rsidR="003A7F16">
        <w:t>et al.</w:t>
      </w:r>
      <w:r w:rsidRPr="00275013">
        <w:t xml:space="preserve"> 1983). The distribution of state anxiety scores for these groups is shown in the boxplot in </w:t>
      </w:r>
      <w:r>
        <w:rPr>
          <w:b/>
        </w:rPr>
        <w:t>Figure 3</w:t>
      </w:r>
      <w:r>
        <w:t xml:space="preserve">. </w:t>
      </w:r>
    </w:p>
    <w:p w14:paraId="172FF4E7" w14:textId="77777777" w:rsidR="00A83FD6" w:rsidRDefault="0061256C" w:rsidP="00A83FD6">
      <w:pPr>
        <w:keepNext/>
        <w:widowControl w:val="0"/>
        <w:spacing w:after="120" w:line="240" w:lineRule="auto"/>
      </w:pPr>
      <w:r w:rsidRPr="00A83FD6">
        <w:rPr>
          <w:noProof/>
          <w:lang w:eastAsia="en-GB"/>
        </w:rPr>
        <w:drawing>
          <wp:inline distT="0" distB="0" distL="0" distR="0" wp14:anchorId="172FFB69" wp14:editId="172FFB6A">
            <wp:extent cx="5729355" cy="3204000"/>
            <wp:effectExtent l="19050" t="0" r="4695" b="0"/>
            <wp:docPr id="187" name="Picture 18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Chart, box and whisk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355" cy="3204000"/>
                    </a:xfrm>
                    <a:prstGeom prst="rect">
                      <a:avLst/>
                    </a:prstGeom>
                    <a:noFill/>
                    <a:ln>
                      <a:noFill/>
                    </a:ln>
                  </pic:spPr>
                </pic:pic>
              </a:graphicData>
            </a:graphic>
          </wp:inline>
        </w:drawing>
      </w:r>
      <w:r w:rsidRPr="00195108">
        <w:t xml:space="preserve"> </w:t>
      </w:r>
    </w:p>
    <w:p w14:paraId="172FF4E8" w14:textId="1E3E4EF9" w:rsidR="0061256C" w:rsidRPr="00195108" w:rsidRDefault="005B59F5" w:rsidP="009F2820">
      <w:pPr>
        <w:pStyle w:val="Caption"/>
        <w:spacing w:after="480"/>
      </w:pPr>
      <w:bookmarkStart w:id="116" w:name="_Toc98085122"/>
      <w:r>
        <w:t xml:space="preserve">Figure </w:t>
      </w:r>
      <w:r w:rsidR="0036512B">
        <w:fldChar w:fldCharType="begin"/>
      </w:r>
      <w:r w:rsidR="00C6605D">
        <w:instrText xml:space="preserve"> SEQ Figure \* ARABIC </w:instrText>
      </w:r>
      <w:r w:rsidR="0036512B">
        <w:fldChar w:fldCharType="separate"/>
      </w:r>
      <w:r w:rsidR="00FD27D2">
        <w:rPr>
          <w:noProof/>
        </w:rPr>
        <w:t>3</w:t>
      </w:r>
      <w:r w:rsidR="0036512B">
        <w:rPr>
          <w:noProof/>
        </w:rPr>
        <w:fldChar w:fldCharType="end"/>
      </w:r>
      <w:r>
        <w:t xml:space="preserve">: </w:t>
      </w:r>
      <w:r w:rsidR="0061256C" w:rsidRPr="00195108">
        <w:t>Changes in state anxiety scores between TP1 and TP2 by study group</w:t>
      </w:r>
      <w:bookmarkEnd w:id="116"/>
    </w:p>
    <w:p w14:paraId="172FF4E9" w14:textId="419F2C44" w:rsidR="008B4AD3" w:rsidRDefault="008B4AD3" w:rsidP="008B4AD3">
      <w:pPr>
        <w:rPr>
          <w:rFonts w:eastAsia="Times New Roman"/>
        </w:rPr>
      </w:pPr>
      <w:r>
        <w:t>Figure 3</w:t>
      </w:r>
      <w:r w:rsidRPr="00275013">
        <w:rPr>
          <w:b/>
        </w:rPr>
        <w:t xml:space="preserve"> </w:t>
      </w:r>
      <w:r w:rsidRPr="00275013">
        <w:t xml:space="preserve">displays the median, the interquartile range (IQR), and the smallest and largest values for state anxiety scores for each study group. The distribution of state anxiety median scores </w:t>
      </w:r>
      <w:r w:rsidR="00E44839">
        <w:t>is</w:t>
      </w:r>
      <w:r w:rsidRPr="00275013">
        <w:t xml:space="preserve"> spread wide in both control and intervention groups at TP1 to TP2</w:t>
      </w:r>
      <w:r w:rsidR="009F2820">
        <w:t>;</w:t>
      </w:r>
      <w:r w:rsidRPr="00275013">
        <w:t xml:space="preserve"> almost the full range of possible anxiety scores is seen. Whilst there was variability within the control and intervention group scores, 50% of scores remained within the moderate a</w:t>
      </w:r>
      <w:r>
        <w:t>nxiety (38–44) to high anxiety</w:t>
      </w:r>
      <w:r w:rsidRPr="00275013">
        <w:t xml:space="preserve"> (45–80) range (Sp</w:t>
      </w:r>
      <w:r w:rsidR="00E80D6D">
        <w:t>ie</w:t>
      </w:r>
      <w:r w:rsidRPr="00275013">
        <w:t>lberg</w:t>
      </w:r>
      <w:r>
        <w:t>er</w:t>
      </w:r>
      <w:r w:rsidRPr="00275013">
        <w:t xml:space="preserve"> </w:t>
      </w:r>
      <w:r w:rsidR="003A7F16">
        <w:t>et al.</w:t>
      </w:r>
      <w:r>
        <w:t xml:space="preserve"> </w:t>
      </w:r>
      <w:r w:rsidRPr="00275013">
        <w:t>1983).</w:t>
      </w:r>
    </w:p>
    <w:p w14:paraId="172FF4EA" w14:textId="77777777" w:rsidR="0061256C" w:rsidRPr="00275013" w:rsidRDefault="0061256C" w:rsidP="00195108">
      <w:pPr>
        <w:pStyle w:val="Heading3"/>
        <w:rPr>
          <w:rFonts w:eastAsiaTheme="minorHAnsi"/>
        </w:rPr>
      </w:pPr>
      <w:bookmarkStart w:id="117" w:name="_Toc98085777"/>
      <w:r w:rsidRPr="00275013">
        <w:rPr>
          <w:rFonts w:eastAsia="Times New Roman"/>
        </w:rPr>
        <w:t>5.5.2:</w:t>
      </w:r>
      <w:r>
        <w:rPr>
          <w:rFonts w:eastAsia="Times New Roman"/>
        </w:rPr>
        <w:t xml:space="preserve"> </w:t>
      </w:r>
      <w:r w:rsidRPr="00275013">
        <w:rPr>
          <w:rFonts w:eastAsia="Times New Roman"/>
        </w:rPr>
        <w:t>STAI-trait (T)</w:t>
      </w:r>
      <w:r>
        <w:rPr>
          <w:rFonts w:eastAsia="Times New Roman"/>
        </w:rPr>
        <w:t xml:space="preserve"> anxiety questionnaire</w:t>
      </w:r>
      <w:bookmarkEnd w:id="117"/>
    </w:p>
    <w:p w14:paraId="172FF4EB" w14:textId="469019A3" w:rsidR="0061256C" w:rsidRDefault="00471C62" w:rsidP="00195108">
      <w:r w:rsidRPr="00E44839">
        <w:rPr>
          <w:color w:val="000000" w:themeColor="text1"/>
        </w:rPr>
        <w:t xml:space="preserve">When </w:t>
      </w:r>
      <w:r w:rsidRPr="00E44839">
        <w:rPr>
          <w:b/>
          <w:color w:val="000000" w:themeColor="text1"/>
        </w:rPr>
        <w:t xml:space="preserve">changes </w:t>
      </w:r>
      <w:r w:rsidRPr="00E44839">
        <w:rPr>
          <w:color w:val="000000" w:themeColor="text1"/>
        </w:rPr>
        <w:t xml:space="preserve">in the </w:t>
      </w:r>
      <w:r w:rsidR="00545619" w:rsidRPr="00E44839">
        <w:rPr>
          <w:b/>
          <w:color w:val="000000" w:themeColor="text1"/>
        </w:rPr>
        <w:t>trait</w:t>
      </w:r>
      <w:r w:rsidRPr="00E44839">
        <w:rPr>
          <w:b/>
          <w:color w:val="000000" w:themeColor="text1"/>
        </w:rPr>
        <w:t xml:space="preserve"> anxiety</w:t>
      </w:r>
      <w:r w:rsidRPr="00E44839">
        <w:rPr>
          <w:color w:val="000000" w:themeColor="text1"/>
        </w:rPr>
        <w:t xml:space="preserve"> scores were examined between TP1 and TP2</w:t>
      </w:r>
      <w:r w:rsidR="00E44839">
        <w:rPr>
          <w:color w:val="000000" w:themeColor="text1"/>
        </w:rPr>
        <w:t>,</w:t>
      </w:r>
      <w:r w:rsidRPr="00E44839">
        <w:rPr>
          <w:color w:val="000000" w:themeColor="text1"/>
        </w:rPr>
        <w:t xml:space="preserve"> </w:t>
      </w:r>
      <w:r w:rsidR="00E44839">
        <w:rPr>
          <w:color w:val="000000" w:themeColor="text1"/>
        </w:rPr>
        <w:t>t</w:t>
      </w:r>
      <w:r w:rsidR="00A64A91" w:rsidRPr="00E44839">
        <w:rPr>
          <w:color w:val="000000" w:themeColor="text1"/>
        </w:rPr>
        <w:t>he</w:t>
      </w:r>
      <w:r w:rsidR="0061256C" w:rsidRPr="00E44839">
        <w:rPr>
          <w:color w:val="000000" w:themeColor="text1"/>
        </w:rPr>
        <w:t xml:space="preserve"> </w:t>
      </w:r>
      <w:r w:rsidR="0061256C" w:rsidRPr="00275013">
        <w:t>results indicated that tr</w:t>
      </w:r>
      <w:r w:rsidR="0061256C">
        <w:t>ait anxiety scores were in the high</w:t>
      </w:r>
      <w:r w:rsidR="0061256C" w:rsidRPr="00275013">
        <w:t xml:space="preserve"> range on admission. Median scores decreased by 2 points (control) and 3 points (interventi</w:t>
      </w:r>
      <w:r w:rsidR="0061256C">
        <w:t>on) on discharge to within the moderate</w:t>
      </w:r>
      <w:r w:rsidR="0061256C" w:rsidRPr="00275013">
        <w:t xml:space="preserve"> trait anxiety range (Spielberg</w:t>
      </w:r>
      <w:r w:rsidR="0061256C">
        <w:t>er</w:t>
      </w:r>
      <w:r w:rsidR="0061256C" w:rsidRPr="00275013">
        <w:t xml:space="preserve"> </w:t>
      </w:r>
      <w:r w:rsidR="003A7F16">
        <w:t>et al.</w:t>
      </w:r>
      <w:r w:rsidR="0061256C" w:rsidRPr="00275013">
        <w:t xml:space="preserve"> 1983). </w:t>
      </w:r>
    </w:p>
    <w:p w14:paraId="172FF4EC" w14:textId="77777777" w:rsidR="008B4AD3" w:rsidRPr="00275013" w:rsidRDefault="008B4AD3" w:rsidP="00195108">
      <w:r w:rsidRPr="00275013">
        <w:rPr>
          <w:rFonts w:eastAsia="Times New Roman" w:cs="Arial"/>
          <w:b/>
        </w:rPr>
        <w:t xml:space="preserve">Figure </w:t>
      </w:r>
      <w:r>
        <w:rPr>
          <w:rFonts w:eastAsia="Times New Roman" w:cs="Arial"/>
          <w:b/>
        </w:rPr>
        <w:t>4</w:t>
      </w:r>
      <w:r w:rsidRPr="00275013">
        <w:rPr>
          <w:rFonts w:eastAsia="Times New Roman" w:cs="Arial"/>
          <w:b/>
        </w:rPr>
        <w:t xml:space="preserve"> </w:t>
      </w:r>
      <w:r w:rsidRPr="00275013">
        <w:rPr>
          <w:rFonts w:eastAsia="Times New Roman" w:cs="Arial"/>
        </w:rPr>
        <w:t xml:space="preserve">demonstrates that the median spread of trait anxiety scores was similar at TP1 and TP2 in the control group; and the median changes from TP1 to TP2 in the intervention group were also similar. </w:t>
      </w:r>
    </w:p>
    <w:p w14:paraId="172FF4ED" w14:textId="77777777" w:rsidR="0061256C" w:rsidRPr="00275013" w:rsidRDefault="0061256C" w:rsidP="008B4AD3">
      <w:pPr>
        <w:autoSpaceDE w:val="0"/>
        <w:autoSpaceDN w:val="0"/>
        <w:adjustRightInd w:val="0"/>
        <w:spacing w:after="0" w:line="240" w:lineRule="auto"/>
        <w:rPr>
          <w:rFonts w:eastAsia="Times New Roman" w:cs="Arial"/>
        </w:rPr>
      </w:pPr>
      <w:r w:rsidRPr="00275013">
        <w:rPr>
          <w:rFonts w:eastAsia="Times New Roman" w:cs="Arial"/>
          <w:noProof/>
          <w:lang w:eastAsia="en-GB"/>
        </w:rPr>
        <w:drawing>
          <wp:inline distT="0" distB="0" distL="0" distR="0" wp14:anchorId="172FFB6B" wp14:editId="172FFB6C">
            <wp:extent cx="5400000" cy="3202415"/>
            <wp:effectExtent l="19050" t="0" r="0" b="0"/>
            <wp:docPr id="188"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5" descr="Chart, box and whiske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202415"/>
                    </a:xfrm>
                    <a:prstGeom prst="rect">
                      <a:avLst/>
                    </a:prstGeom>
                    <a:noFill/>
                  </pic:spPr>
                </pic:pic>
              </a:graphicData>
            </a:graphic>
          </wp:inline>
        </w:drawing>
      </w:r>
    </w:p>
    <w:p w14:paraId="172FF4EE" w14:textId="4F00BBC2" w:rsidR="0061256C" w:rsidRDefault="008B4AD3" w:rsidP="009F2820">
      <w:pPr>
        <w:pStyle w:val="Caption"/>
        <w:spacing w:after="480"/>
      </w:pPr>
      <w:bookmarkStart w:id="118" w:name="_Toc98085123"/>
      <w:r>
        <w:t xml:space="preserve">Figure </w:t>
      </w:r>
      <w:r w:rsidR="0036512B">
        <w:fldChar w:fldCharType="begin"/>
      </w:r>
      <w:r w:rsidR="00C6605D">
        <w:instrText xml:space="preserve"> SEQ Figure \* ARABIC </w:instrText>
      </w:r>
      <w:r w:rsidR="0036512B">
        <w:fldChar w:fldCharType="separate"/>
      </w:r>
      <w:r w:rsidR="00FD27D2">
        <w:rPr>
          <w:noProof/>
        </w:rPr>
        <w:t>4</w:t>
      </w:r>
      <w:r w:rsidR="0036512B">
        <w:rPr>
          <w:noProof/>
        </w:rPr>
        <w:fldChar w:fldCharType="end"/>
      </w:r>
      <w:r>
        <w:t xml:space="preserve">: </w:t>
      </w:r>
      <w:r w:rsidR="0061256C" w:rsidRPr="00195108">
        <w:t>Changes in trait anxiety scores between TP1 and TP2 by study group</w:t>
      </w:r>
      <w:bookmarkEnd w:id="118"/>
    </w:p>
    <w:p w14:paraId="172FF4EF" w14:textId="6E15F547" w:rsidR="008B4AD3" w:rsidRPr="008B4AD3" w:rsidRDefault="008B4AD3" w:rsidP="008B4AD3">
      <w:r w:rsidRPr="00275013">
        <w:rPr>
          <w:rFonts w:eastAsia="Times New Roman" w:cs="Arial"/>
        </w:rPr>
        <w:t xml:space="preserve">The distribution of the trait anxiety scores were more concentrated at TP1 and widened at TP2 in the intervention group, compared to the control group. There were 3 outlying data points which differed </w:t>
      </w:r>
      <w:r>
        <w:rPr>
          <w:rFonts w:eastAsia="Times New Roman" w:cs="Arial"/>
        </w:rPr>
        <w:t>from other scores in the intervention group at TP1</w:t>
      </w:r>
      <w:r w:rsidR="00E44839">
        <w:rPr>
          <w:rFonts w:eastAsia="Times New Roman" w:cs="Arial"/>
        </w:rPr>
        <w:t>:</w:t>
      </w:r>
      <w:r w:rsidRPr="00275013">
        <w:rPr>
          <w:rFonts w:eastAsia="Times New Roman" w:cs="Arial"/>
        </w:rPr>
        <w:t xml:space="preserve"> 2 low trait anxiety scores</w:t>
      </w:r>
      <w:r w:rsidR="009F2820">
        <w:rPr>
          <w:rFonts w:eastAsia="Times New Roman" w:cs="Arial"/>
        </w:rPr>
        <w:t>,</w:t>
      </w:r>
      <w:r w:rsidRPr="00275013">
        <w:rPr>
          <w:rFonts w:eastAsia="Times New Roman" w:cs="Arial"/>
        </w:rPr>
        <w:t xml:space="preserve"> and 1 high </w:t>
      </w:r>
      <w:r>
        <w:rPr>
          <w:rFonts w:eastAsia="Times New Roman" w:cs="Arial"/>
        </w:rPr>
        <w:t xml:space="preserve">trait </w:t>
      </w:r>
      <w:r w:rsidRPr="00275013">
        <w:rPr>
          <w:rFonts w:eastAsia="Times New Roman" w:cs="Arial"/>
        </w:rPr>
        <w:t>anxiety score.</w:t>
      </w:r>
    </w:p>
    <w:p w14:paraId="172FF4F0" w14:textId="77777777" w:rsidR="0061256C" w:rsidRPr="00275013" w:rsidRDefault="0061256C" w:rsidP="00195108">
      <w:pPr>
        <w:pStyle w:val="Heading3"/>
        <w:rPr>
          <w:rFonts w:eastAsia="Times New Roman"/>
        </w:rPr>
      </w:pPr>
      <w:bookmarkStart w:id="119" w:name="_Toc98085778"/>
      <w:r>
        <w:rPr>
          <w:rFonts w:eastAsia="Times New Roman"/>
        </w:rPr>
        <w:t>5.5.3: Uncertainty in illness (PPUS-FM q</w:t>
      </w:r>
      <w:r w:rsidRPr="00275013">
        <w:rPr>
          <w:rFonts w:eastAsia="Times New Roman"/>
        </w:rPr>
        <w:t>uestionnaire</w:t>
      </w:r>
      <w:r>
        <w:rPr>
          <w:rFonts w:eastAsia="Times New Roman"/>
        </w:rPr>
        <w:t>)</w:t>
      </w:r>
      <w:bookmarkEnd w:id="119"/>
    </w:p>
    <w:p w14:paraId="172FF4F1" w14:textId="446C487C" w:rsidR="008B4AD3" w:rsidRPr="00275013" w:rsidRDefault="0061256C" w:rsidP="00E44839">
      <w:pPr>
        <w:spacing w:after="600"/>
        <w:rPr>
          <w:rFonts w:eastAsia="Times New Roman" w:cs="Arial"/>
        </w:rPr>
      </w:pPr>
      <w:r w:rsidRPr="00E44839">
        <w:rPr>
          <w:color w:val="000000" w:themeColor="text1"/>
        </w:rPr>
        <w:t xml:space="preserve">When the </w:t>
      </w:r>
      <w:r w:rsidRPr="00E44839">
        <w:rPr>
          <w:b/>
          <w:color w:val="000000" w:themeColor="text1"/>
        </w:rPr>
        <w:t>change</w:t>
      </w:r>
      <w:r w:rsidRPr="00E44839">
        <w:rPr>
          <w:color w:val="000000" w:themeColor="text1"/>
        </w:rPr>
        <w:t xml:space="preserve"> in the </w:t>
      </w:r>
      <w:r w:rsidRPr="00E44839">
        <w:rPr>
          <w:b/>
          <w:color w:val="000000" w:themeColor="text1"/>
        </w:rPr>
        <w:t>uncertainty in illness</w:t>
      </w:r>
      <w:r w:rsidRPr="00E44839">
        <w:rPr>
          <w:color w:val="000000" w:themeColor="text1"/>
        </w:rPr>
        <w:t xml:space="preserve"> scores were examined</w:t>
      </w:r>
      <w:r w:rsidR="009F2820" w:rsidRPr="00E44839">
        <w:rPr>
          <w:color w:val="000000" w:themeColor="text1"/>
        </w:rPr>
        <w:t>,</w:t>
      </w:r>
      <w:r w:rsidRPr="00E44839">
        <w:rPr>
          <w:color w:val="000000" w:themeColor="text1"/>
        </w:rPr>
        <w:t xml:space="preserve"> </w:t>
      </w:r>
      <w:r w:rsidR="00545619" w:rsidRPr="00E44839">
        <w:rPr>
          <w:color w:val="000000" w:themeColor="text1"/>
        </w:rPr>
        <w:t>t</w:t>
      </w:r>
      <w:r w:rsidRPr="00E44839">
        <w:rPr>
          <w:color w:val="000000" w:themeColor="text1"/>
        </w:rPr>
        <w:t>otal uncertainty in illness scores ranged from 42</w:t>
      </w:r>
      <w:r w:rsidR="008B4AD3" w:rsidRPr="00E44839">
        <w:rPr>
          <w:color w:val="000000" w:themeColor="text1"/>
        </w:rPr>
        <w:t>–</w:t>
      </w:r>
      <w:r w:rsidRPr="00E44839">
        <w:rPr>
          <w:color w:val="000000" w:themeColor="text1"/>
        </w:rPr>
        <w:t>119</w:t>
      </w:r>
      <w:r w:rsidR="009F2820" w:rsidRPr="00E44839">
        <w:rPr>
          <w:color w:val="000000" w:themeColor="text1"/>
        </w:rPr>
        <w:t>;</w:t>
      </w:r>
      <w:r w:rsidRPr="00E44839">
        <w:rPr>
          <w:color w:val="000000" w:themeColor="text1"/>
        </w:rPr>
        <w:t xml:space="preserve"> higher scores indicate higher levels of uncertainty (Mishel 1983). The </w:t>
      </w:r>
      <w:r w:rsidRPr="00275013">
        <w:t xml:space="preserve">median uncertainty scores at </w:t>
      </w:r>
      <w:r w:rsidR="00E44839">
        <w:t xml:space="preserve">both </w:t>
      </w:r>
      <w:r w:rsidRPr="00275013">
        <w:t>TP1 and TP2 in the control group were nearly identical. In contrast, the change in median uncertainty in illness scores from TP1 to TP2 in the intervention group reduced by 12.5 points but did not</w:t>
      </w:r>
      <w:r>
        <w:t xml:space="preserve"> reach a level of significance.</w:t>
      </w:r>
      <w:r w:rsidR="008B4AD3">
        <w:t xml:space="preserve"> </w:t>
      </w:r>
      <w:r w:rsidR="008B4AD3" w:rsidRPr="00195108">
        <w:t>The range of uncertainty in illness scores is spread wide in the intervention group</w:t>
      </w:r>
      <w:r w:rsidR="008B4AD3">
        <w:rPr>
          <w:rFonts w:eastAsia="Times New Roman" w:cs="Arial"/>
        </w:rPr>
        <w:t xml:space="preserve"> </w:t>
      </w:r>
      <w:r w:rsidR="008B4AD3" w:rsidRPr="00275013">
        <w:rPr>
          <w:rFonts w:eastAsia="Times New Roman" w:cs="Arial"/>
        </w:rPr>
        <w:t xml:space="preserve">at TP1 and </w:t>
      </w:r>
      <w:r w:rsidR="009F2820">
        <w:rPr>
          <w:rFonts w:eastAsia="Times New Roman" w:cs="Arial"/>
        </w:rPr>
        <w:t xml:space="preserve">in the </w:t>
      </w:r>
      <w:r w:rsidR="008B4AD3" w:rsidRPr="00275013">
        <w:rPr>
          <w:rFonts w:eastAsia="Times New Roman" w:cs="Arial"/>
        </w:rPr>
        <w:t xml:space="preserve">control group </w:t>
      </w:r>
      <w:r w:rsidR="009F2820">
        <w:rPr>
          <w:rFonts w:eastAsia="Times New Roman" w:cs="Arial"/>
        </w:rPr>
        <w:t>at</w:t>
      </w:r>
      <w:r w:rsidR="008B4AD3" w:rsidRPr="00275013">
        <w:rPr>
          <w:rFonts w:eastAsia="Times New Roman" w:cs="Arial"/>
        </w:rPr>
        <w:t xml:space="preserve"> TP2, where almost a full range of scores is seen (</w:t>
      </w:r>
      <w:r w:rsidR="008B4AD3" w:rsidRPr="000D101D">
        <w:rPr>
          <w:rFonts w:eastAsia="Times New Roman" w:cs="Arial"/>
        </w:rPr>
        <w:t>45</w:t>
      </w:r>
      <w:r w:rsidR="009F2820">
        <w:rPr>
          <w:rFonts w:eastAsia="Times New Roman" w:cs="Arial"/>
        </w:rPr>
        <w:t>–</w:t>
      </w:r>
      <w:r w:rsidR="008B4AD3" w:rsidRPr="000D101D">
        <w:rPr>
          <w:rFonts w:eastAsia="Times New Roman" w:cs="Arial"/>
        </w:rPr>
        <w:t>119 intervention</w:t>
      </w:r>
      <w:r w:rsidR="009F2820">
        <w:rPr>
          <w:rFonts w:eastAsia="Times New Roman" w:cs="Arial"/>
        </w:rPr>
        <w:t>,</w:t>
      </w:r>
      <w:r w:rsidR="008B4AD3" w:rsidRPr="000D101D">
        <w:rPr>
          <w:rFonts w:eastAsia="Times New Roman" w:cs="Arial"/>
        </w:rPr>
        <w:t xml:space="preserve"> </w:t>
      </w:r>
      <w:r w:rsidR="008B4AD3">
        <w:rPr>
          <w:rFonts w:eastAsia="Times New Roman" w:cs="Arial"/>
        </w:rPr>
        <w:t xml:space="preserve">versus </w:t>
      </w:r>
      <w:r w:rsidR="008B4AD3" w:rsidRPr="00275013">
        <w:rPr>
          <w:rFonts w:eastAsia="Times New Roman" w:cs="Arial"/>
        </w:rPr>
        <w:t>46</w:t>
      </w:r>
      <w:r w:rsidR="008B4AD3">
        <w:rPr>
          <w:rFonts w:eastAsia="Times New Roman" w:cs="Arial"/>
        </w:rPr>
        <w:t>–</w:t>
      </w:r>
      <w:r w:rsidR="008B4AD3" w:rsidRPr="00275013">
        <w:rPr>
          <w:rFonts w:eastAsia="Times New Roman" w:cs="Arial"/>
        </w:rPr>
        <w:t>118 control) (</w:t>
      </w:r>
      <w:r w:rsidR="008B4AD3" w:rsidRPr="008B4AD3">
        <w:rPr>
          <w:rFonts w:eastAsia="Times New Roman" w:cs="Arial"/>
          <w:b/>
        </w:rPr>
        <w:t>Figure 5</w:t>
      </w:r>
      <w:r w:rsidR="008B4AD3" w:rsidRPr="00275013">
        <w:rPr>
          <w:rFonts w:eastAsia="Times New Roman" w:cs="Arial"/>
        </w:rPr>
        <w:t>). At TP2</w:t>
      </w:r>
      <w:r w:rsidR="009F2820">
        <w:rPr>
          <w:rFonts w:eastAsia="Times New Roman" w:cs="Arial"/>
        </w:rPr>
        <w:t>,</w:t>
      </w:r>
      <w:r w:rsidR="008B4AD3" w:rsidRPr="00275013">
        <w:rPr>
          <w:rFonts w:eastAsia="Times New Roman" w:cs="Arial"/>
        </w:rPr>
        <w:t xml:space="preserve"> the upper uncertainty in illness range reduced in the intervention group (50</w:t>
      </w:r>
      <w:r w:rsidR="009F2820">
        <w:rPr>
          <w:rFonts w:eastAsia="Times New Roman" w:cs="Arial"/>
        </w:rPr>
        <w:t>–</w:t>
      </w:r>
      <w:r w:rsidR="008B4AD3" w:rsidRPr="00275013">
        <w:rPr>
          <w:rFonts w:eastAsia="Times New Roman" w:cs="Arial"/>
        </w:rPr>
        <w:t>98), whereas</w:t>
      </w:r>
      <w:r w:rsidR="00E44839">
        <w:rPr>
          <w:rFonts w:eastAsia="Times New Roman" w:cs="Arial"/>
        </w:rPr>
        <w:t>,</w:t>
      </w:r>
      <w:r w:rsidR="008B4AD3" w:rsidRPr="00275013">
        <w:rPr>
          <w:rFonts w:eastAsia="Times New Roman" w:cs="Arial"/>
        </w:rPr>
        <w:t xml:space="preserve"> in the control group</w:t>
      </w:r>
      <w:r w:rsidR="009F2820">
        <w:rPr>
          <w:rFonts w:eastAsia="Times New Roman" w:cs="Arial"/>
        </w:rPr>
        <w:t>,</w:t>
      </w:r>
      <w:r w:rsidR="008B4AD3" w:rsidRPr="00275013">
        <w:rPr>
          <w:rFonts w:eastAsia="Times New Roman" w:cs="Arial"/>
        </w:rPr>
        <w:t xml:space="preserve"> the upper range increased by 20 points</w:t>
      </w:r>
      <w:r w:rsidR="009F2820">
        <w:rPr>
          <w:rFonts w:eastAsia="Times New Roman" w:cs="Arial"/>
        </w:rPr>
        <w:t>,</w:t>
      </w:r>
      <w:r w:rsidR="008B4AD3" w:rsidRPr="00275013">
        <w:rPr>
          <w:rFonts w:eastAsia="Times New Roman" w:cs="Arial"/>
        </w:rPr>
        <w:t xml:space="preserve"> to the maximum score of 119.</w:t>
      </w:r>
    </w:p>
    <w:p w14:paraId="172FF4F3" w14:textId="77777777" w:rsidR="0061256C" w:rsidRDefault="0061256C" w:rsidP="00E44839">
      <w:pPr>
        <w:keepNext/>
        <w:autoSpaceDE w:val="0"/>
        <w:autoSpaceDN w:val="0"/>
        <w:adjustRightInd w:val="0"/>
        <w:spacing w:after="0" w:line="276" w:lineRule="auto"/>
        <w:rPr>
          <w:rFonts w:eastAsia="Times New Roman" w:cs="Arial"/>
          <w:b/>
        </w:rPr>
      </w:pPr>
      <w:r w:rsidRPr="00275013">
        <w:rPr>
          <w:rFonts w:eastAsia="Times New Roman" w:cs="Arial"/>
          <w:noProof/>
          <w:lang w:eastAsia="en-GB"/>
        </w:rPr>
        <w:drawing>
          <wp:inline distT="0" distB="0" distL="0" distR="0" wp14:anchorId="172FFB6D" wp14:editId="172FFB6E">
            <wp:extent cx="5400000" cy="3139755"/>
            <wp:effectExtent l="19050" t="0" r="0" b="0"/>
            <wp:docPr id="189"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5" descr="Chart, box and whisk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139755"/>
                    </a:xfrm>
                    <a:prstGeom prst="rect">
                      <a:avLst/>
                    </a:prstGeom>
                    <a:noFill/>
                    <a:ln>
                      <a:noFill/>
                    </a:ln>
                  </pic:spPr>
                </pic:pic>
              </a:graphicData>
            </a:graphic>
          </wp:inline>
        </w:drawing>
      </w:r>
      <w:r>
        <w:rPr>
          <w:rFonts w:eastAsia="Times New Roman" w:cs="Arial"/>
          <w:b/>
        </w:rPr>
        <w:t xml:space="preserve"> </w:t>
      </w:r>
    </w:p>
    <w:p w14:paraId="172FF4F4" w14:textId="59B5EC8D" w:rsidR="0061256C" w:rsidRPr="00E44839" w:rsidRDefault="008B4AD3" w:rsidP="009F2820">
      <w:pPr>
        <w:pStyle w:val="Caption"/>
        <w:spacing w:after="480"/>
      </w:pPr>
      <w:bookmarkStart w:id="120" w:name="_Toc98085124"/>
      <w:r>
        <w:t xml:space="preserve">Figure </w:t>
      </w:r>
      <w:r w:rsidR="0036512B">
        <w:fldChar w:fldCharType="begin"/>
      </w:r>
      <w:r w:rsidR="00C6605D">
        <w:instrText xml:space="preserve"> SEQ Figure \* ARABIC </w:instrText>
      </w:r>
      <w:r w:rsidR="0036512B">
        <w:fldChar w:fldCharType="separate"/>
      </w:r>
      <w:r w:rsidR="00FD27D2">
        <w:rPr>
          <w:noProof/>
        </w:rPr>
        <w:t>5</w:t>
      </w:r>
      <w:r w:rsidR="0036512B">
        <w:rPr>
          <w:noProof/>
        </w:rPr>
        <w:fldChar w:fldCharType="end"/>
      </w:r>
      <w:r>
        <w:t xml:space="preserve">: </w:t>
      </w:r>
      <w:r w:rsidR="0061256C" w:rsidRPr="00195108">
        <w:t>Changes in uncertainty in illness scores between TP1 and TP2 by study group</w:t>
      </w:r>
      <w:bookmarkEnd w:id="120"/>
    </w:p>
    <w:p w14:paraId="172FF4F5" w14:textId="77777777" w:rsidR="0061256C" w:rsidRPr="00E44839" w:rsidRDefault="0061256C" w:rsidP="00195108">
      <w:pPr>
        <w:pStyle w:val="Heading3"/>
        <w:rPr>
          <w:rFonts w:eastAsia="Times New Roman"/>
        </w:rPr>
      </w:pPr>
      <w:bookmarkStart w:id="121" w:name="_Toc98085779"/>
      <w:bookmarkStart w:id="122" w:name="_Hlk20336036"/>
      <w:r w:rsidRPr="00E44839">
        <w:rPr>
          <w:rFonts w:eastAsia="Times New Roman"/>
        </w:rPr>
        <w:t>5.5.4: Overall family satisfaction (FS ICU questionnaire)</w:t>
      </w:r>
      <w:bookmarkEnd w:id="121"/>
      <w:r w:rsidRPr="00E44839">
        <w:rPr>
          <w:rFonts w:eastAsia="Times New Roman"/>
        </w:rPr>
        <w:t xml:space="preserve"> </w:t>
      </w:r>
    </w:p>
    <w:p w14:paraId="172FF4F6" w14:textId="77777777" w:rsidR="0061256C" w:rsidRDefault="0061256C" w:rsidP="00195108">
      <w:r w:rsidRPr="00E44839">
        <w:rPr>
          <w:color w:val="000000" w:themeColor="text1"/>
        </w:rPr>
        <w:t xml:space="preserve">When the </w:t>
      </w:r>
      <w:r w:rsidRPr="00E44839">
        <w:rPr>
          <w:b/>
          <w:color w:val="000000" w:themeColor="text1"/>
        </w:rPr>
        <w:t xml:space="preserve">change </w:t>
      </w:r>
      <w:r w:rsidRPr="00E44839">
        <w:rPr>
          <w:color w:val="000000" w:themeColor="text1"/>
        </w:rPr>
        <w:t xml:space="preserve">in </w:t>
      </w:r>
      <w:r w:rsidRPr="00E44839">
        <w:rPr>
          <w:b/>
          <w:color w:val="000000" w:themeColor="text1"/>
        </w:rPr>
        <w:t xml:space="preserve">family satisfaction </w:t>
      </w:r>
      <w:r w:rsidRPr="00E44839">
        <w:rPr>
          <w:bCs/>
          <w:color w:val="000000" w:themeColor="text1"/>
        </w:rPr>
        <w:t>(</w:t>
      </w:r>
      <w:r w:rsidRPr="00E44839">
        <w:rPr>
          <w:b/>
          <w:color w:val="000000" w:themeColor="text1"/>
        </w:rPr>
        <w:t>overall score</w:t>
      </w:r>
      <w:r w:rsidRPr="00E44839">
        <w:rPr>
          <w:color w:val="000000" w:themeColor="text1"/>
        </w:rPr>
        <w:t>) at TP1 and TP2 were examined between the c</w:t>
      </w:r>
      <w:r w:rsidR="00545619" w:rsidRPr="00E44839">
        <w:rPr>
          <w:color w:val="000000" w:themeColor="text1"/>
        </w:rPr>
        <w:t>ontrol and intervention groups, f</w:t>
      </w:r>
      <w:r w:rsidRPr="00E44839">
        <w:rPr>
          <w:color w:val="000000" w:themeColor="text1"/>
        </w:rPr>
        <w:t xml:space="preserve">amily satisfaction </w:t>
      </w:r>
      <w:r w:rsidRPr="00E44839">
        <w:rPr>
          <w:bCs/>
          <w:color w:val="000000" w:themeColor="text1"/>
        </w:rPr>
        <w:t xml:space="preserve">scores range from 0 to 100, </w:t>
      </w:r>
      <w:r w:rsidR="00DD00FE" w:rsidRPr="00E44839">
        <w:rPr>
          <w:bCs/>
          <w:color w:val="000000" w:themeColor="text1"/>
        </w:rPr>
        <w:t xml:space="preserve">with </w:t>
      </w:r>
      <w:r w:rsidRPr="00E44839">
        <w:rPr>
          <w:bCs/>
          <w:color w:val="000000" w:themeColor="text1"/>
        </w:rPr>
        <w:t>higher scores indicating higher satisfaction overall with either care or decision</w:t>
      </w:r>
      <w:r w:rsidR="00DD00FE" w:rsidRPr="00E44839">
        <w:rPr>
          <w:bCs/>
          <w:color w:val="000000" w:themeColor="text1"/>
        </w:rPr>
        <w:t>-</w:t>
      </w:r>
      <w:r w:rsidRPr="00E44839">
        <w:rPr>
          <w:bCs/>
          <w:color w:val="000000" w:themeColor="text1"/>
        </w:rPr>
        <w:t>making.</w:t>
      </w:r>
      <w:r w:rsidRPr="00E44839">
        <w:rPr>
          <w:color w:val="000000" w:themeColor="text1"/>
        </w:rPr>
        <w:t xml:space="preserve"> The </w:t>
      </w:r>
      <w:r w:rsidRPr="00275013">
        <w:t>change in the overall satisfaction scores from TP1 to TP2 in the control group, and</w:t>
      </w:r>
      <w:r w:rsidR="009F2820">
        <w:t xml:space="preserve"> in the</w:t>
      </w:r>
      <w:r w:rsidRPr="00275013">
        <w:t xml:space="preserve"> intervention group</w:t>
      </w:r>
      <w:r w:rsidR="009F2820">
        <w:t>,</w:t>
      </w:r>
      <w:r w:rsidRPr="00275013">
        <w:t xml:space="preserve"> increased by 2.6 points (control) and 2.5 points (intervention) and did not reach a level of statistical significance. These results indicated that family members in both the control and intervention group were</w:t>
      </w:r>
      <w:r>
        <w:t xml:space="preserve"> overall</w:t>
      </w:r>
      <w:r w:rsidRPr="00275013">
        <w:t xml:space="preserve"> highly satisfied </w:t>
      </w:r>
      <w:r>
        <w:t xml:space="preserve">with their </w:t>
      </w:r>
      <w:r w:rsidRPr="00275013">
        <w:t>ICU</w:t>
      </w:r>
      <w:r>
        <w:t xml:space="preserve"> experience</w:t>
      </w:r>
      <w:r w:rsidRPr="00275013">
        <w:t>.</w:t>
      </w:r>
    </w:p>
    <w:p w14:paraId="172FF4F7" w14:textId="77777777" w:rsidR="008B4AD3" w:rsidRPr="009F2820" w:rsidRDefault="009F2820" w:rsidP="00D62DEE">
      <w:pPr>
        <w:spacing w:after="480"/>
        <w:rPr>
          <w:rFonts w:eastAsia="Times New Roman" w:cs="Arial"/>
        </w:rPr>
      </w:pPr>
      <w:r>
        <w:rPr>
          <w:rFonts w:eastAsia="Times New Roman" w:cs="Arial"/>
        </w:rPr>
        <w:t>The c</w:t>
      </w:r>
      <w:r w:rsidR="008B4AD3" w:rsidRPr="00275013">
        <w:rPr>
          <w:rFonts w:eastAsia="Times New Roman" w:cs="Arial"/>
        </w:rPr>
        <w:t>ontrol group</w:t>
      </w:r>
      <w:r>
        <w:rPr>
          <w:rFonts w:eastAsia="Times New Roman" w:cs="Arial"/>
        </w:rPr>
        <w:t>’s</w:t>
      </w:r>
      <w:r w:rsidR="008B4AD3" w:rsidRPr="00275013">
        <w:rPr>
          <w:rFonts w:eastAsia="Times New Roman" w:cs="Arial"/>
        </w:rPr>
        <w:t xml:space="preserve"> overall satisfaction scores are more widespread at TP1 and become less so at TP2 </w:t>
      </w:r>
      <w:r w:rsidR="008B4AD3" w:rsidRPr="009F2820">
        <w:rPr>
          <w:rFonts w:eastAsia="Times New Roman" w:cs="Arial"/>
        </w:rPr>
        <w:t>(</w:t>
      </w:r>
      <w:r w:rsidR="008B4AD3" w:rsidRPr="00275013">
        <w:rPr>
          <w:rFonts w:eastAsia="Times New Roman" w:cs="Arial"/>
          <w:b/>
          <w:bCs/>
        </w:rPr>
        <w:t xml:space="preserve">Figure </w:t>
      </w:r>
      <w:r w:rsidR="008B4AD3">
        <w:rPr>
          <w:rFonts w:eastAsia="Times New Roman" w:cs="Arial"/>
          <w:b/>
          <w:bCs/>
        </w:rPr>
        <w:t>6</w:t>
      </w:r>
      <w:r w:rsidR="008B4AD3" w:rsidRPr="009F2820">
        <w:rPr>
          <w:rFonts w:eastAsia="Times New Roman" w:cs="Arial"/>
        </w:rPr>
        <w:t>)</w:t>
      </w:r>
      <w:r w:rsidR="008B4AD3" w:rsidRPr="00275013">
        <w:rPr>
          <w:rFonts w:eastAsia="Times New Roman" w:cs="Arial"/>
        </w:rPr>
        <w:t xml:space="preserve">. </w:t>
      </w:r>
      <w:r>
        <w:rPr>
          <w:rFonts w:eastAsia="Times New Roman" w:cs="Arial"/>
        </w:rPr>
        <w:t>In contrast</w:t>
      </w:r>
      <w:r w:rsidR="008B4AD3" w:rsidRPr="00275013">
        <w:rPr>
          <w:rFonts w:eastAsia="Times New Roman" w:cs="Arial"/>
        </w:rPr>
        <w:t>, in the intervention group</w:t>
      </w:r>
      <w:r>
        <w:rPr>
          <w:rFonts w:eastAsia="Times New Roman" w:cs="Arial"/>
        </w:rPr>
        <w:t>,</w:t>
      </w:r>
      <w:r w:rsidR="008B4AD3" w:rsidRPr="00275013">
        <w:rPr>
          <w:rFonts w:eastAsia="Times New Roman" w:cs="Arial"/>
        </w:rPr>
        <w:t xml:space="preserve"> satisfaction scores were closer to the median score and therefore less spread out at both TP1 and TP2. There were 2 outlying low scores for the </w:t>
      </w:r>
      <w:r w:rsidR="008B4AD3">
        <w:rPr>
          <w:rFonts w:eastAsia="Times New Roman" w:cs="Arial"/>
        </w:rPr>
        <w:t>intervention</w:t>
      </w:r>
      <w:r w:rsidR="008B4AD3" w:rsidRPr="00275013">
        <w:rPr>
          <w:rFonts w:eastAsia="Times New Roman" w:cs="Arial"/>
        </w:rPr>
        <w:t xml:space="preserve"> group at TP</w:t>
      </w:r>
      <w:r w:rsidR="008B4AD3">
        <w:rPr>
          <w:rFonts w:eastAsia="Times New Roman" w:cs="Arial"/>
        </w:rPr>
        <w:t>1</w:t>
      </w:r>
      <w:r w:rsidR="008B4AD3" w:rsidRPr="00275013">
        <w:rPr>
          <w:rFonts w:eastAsia="Times New Roman" w:cs="Arial"/>
        </w:rPr>
        <w:t>.</w:t>
      </w:r>
    </w:p>
    <w:p w14:paraId="172FF4F8" w14:textId="77777777" w:rsidR="0061256C" w:rsidRPr="00275013" w:rsidRDefault="0061256C" w:rsidP="00D62DEE">
      <w:pPr>
        <w:keepNext/>
        <w:spacing w:line="276" w:lineRule="auto"/>
        <w:rPr>
          <w:rFonts w:eastAsia="Times New Roman" w:cs="Arial"/>
        </w:rPr>
      </w:pPr>
      <w:r w:rsidRPr="00275013">
        <w:rPr>
          <w:rFonts w:eastAsia="Times New Roman" w:cs="Arial"/>
          <w:noProof/>
          <w:lang w:eastAsia="en-GB"/>
        </w:rPr>
        <w:drawing>
          <wp:inline distT="0" distB="0" distL="0" distR="0" wp14:anchorId="172FFB6F" wp14:editId="172FFB70">
            <wp:extent cx="5400000" cy="2534501"/>
            <wp:effectExtent l="1905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534501"/>
                    </a:xfrm>
                    <a:prstGeom prst="rect">
                      <a:avLst/>
                    </a:prstGeom>
                    <a:noFill/>
                    <a:ln>
                      <a:noFill/>
                    </a:ln>
                  </pic:spPr>
                </pic:pic>
              </a:graphicData>
            </a:graphic>
          </wp:inline>
        </w:drawing>
      </w:r>
    </w:p>
    <w:p w14:paraId="172FF4F9" w14:textId="387DCA0C" w:rsidR="0061256C" w:rsidRPr="00195108" w:rsidRDefault="008B4AD3" w:rsidP="00D62DEE">
      <w:pPr>
        <w:pStyle w:val="Caption"/>
        <w:spacing w:after="600"/>
      </w:pPr>
      <w:bookmarkStart w:id="123" w:name="_Toc98085125"/>
      <w:r>
        <w:t xml:space="preserve">Figure </w:t>
      </w:r>
      <w:r w:rsidR="0036512B">
        <w:fldChar w:fldCharType="begin"/>
      </w:r>
      <w:r w:rsidR="00C6605D">
        <w:instrText xml:space="preserve"> SEQ Figure \* ARABIC </w:instrText>
      </w:r>
      <w:r w:rsidR="0036512B">
        <w:fldChar w:fldCharType="separate"/>
      </w:r>
      <w:r w:rsidR="00FD27D2">
        <w:rPr>
          <w:noProof/>
        </w:rPr>
        <w:t>6</w:t>
      </w:r>
      <w:r w:rsidR="0036512B">
        <w:rPr>
          <w:noProof/>
        </w:rPr>
        <w:fldChar w:fldCharType="end"/>
      </w:r>
      <w:r>
        <w:t xml:space="preserve">: </w:t>
      </w:r>
      <w:r w:rsidR="0061256C" w:rsidRPr="00195108">
        <w:t>Changes in overall satisfaction scores between TP1 and TP2 by study group</w:t>
      </w:r>
      <w:bookmarkEnd w:id="123"/>
    </w:p>
    <w:p w14:paraId="172FF4FA" w14:textId="77777777" w:rsidR="0061256C" w:rsidRPr="00D62DEE" w:rsidRDefault="0061256C" w:rsidP="00195108">
      <w:pPr>
        <w:pStyle w:val="Heading3"/>
        <w:rPr>
          <w:rFonts w:eastAsia="Times New Roman"/>
        </w:rPr>
      </w:pPr>
      <w:bookmarkStart w:id="124" w:name="_Toc98085780"/>
      <w:r>
        <w:rPr>
          <w:rFonts w:eastAsia="Times New Roman"/>
        </w:rPr>
        <w:t>5.5.5: Family s</w:t>
      </w:r>
      <w:r w:rsidRPr="00275013">
        <w:rPr>
          <w:rFonts w:eastAsia="Times New Roman"/>
        </w:rPr>
        <w:t>atisfaction with care</w:t>
      </w:r>
      <w:bookmarkEnd w:id="124"/>
    </w:p>
    <w:p w14:paraId="172FF4FB" w14:textId="77777777" w:rsidR="0061256C" w:rsidRDefault="00481156" w:rsidP="00195108">
      <w:r w:rsidRPr="00D62DEE">
        <w:rPr>
          <w:color w:val="000000" w:themeColor="text1"/>
        </w:rPr>
        <w:t xml:space="preserve">The </w:t>
      </w:r>
      <w:r w:rsidR="0061256C" w:rsidRPr="00D62DEE">
        <w:rPr>
          <w:b/>
          <w:color w:val="000000" w:themeColor="text1"/>
        </w:rPr>
        <w:t xml:space="preserve">changes </w:t>
      </w:r>
      <w:r w:rsidR="0061256C" w:rsidRPr="00D62DEE">
        <w:rPr>
          <w:color w:val="000000" w:themeColor="text1"/>
        </w:rPr>
        <w:t xml:space="preserve">in </w:t>
      </w:r>
      <w:r w:rsidR="0061256C" w:rsidRPr="00D62DEE">
        <w:rPr>
          <w:b/>
          <w:color w:val="000000" w:themeColor="text1"/>
        </w:rPr>
        <w:t>family satisfaction with care</w:t>
      </w:r>
      <w:r w:rsidR="0061256C" w:rsidRPr="00D62DEE">
        <w:rPr>
          <w:color w:val="000000" w:themeColor="text1"/>
        </w:rPr>
        <w:t xml:space="preserve"> for the control and intervention groups were examined.</w:t>
      </w:r>
      <w:r w:rsidR="00545619" w:rsidRPr="00D62DEE">
        <w:rPr>
          <w:color w:val="000000" w:themeColor="text1"/>
        </w:rPr>
        <w:t xml:space="preserve"> </w:t>
      </w:r>
      <w:r w:rsidR="0061256C">
        <w:t>The</w:t>
      </w:r>
      <w:r w:rsidR="0061256C" w:rsidRPr="00275013">
        <w:t xml:space="preserve"> results demonstrate that family members experienced high satisfaction with care throughout their ICU </w:t>
      </w:r>
      <w:r w:rsidR="0061256C">
        <w:t>journey.</w:t>
      </w:r>
    </w:p>
    <w:p w14:paraId="172FF4FC" w14:textId="77777777" w:rsidR="008B4AD3" w:rsidRPr="00275013" w:rsidRDefault="008B4AD3" w:rsidP="00D62DEE">
      <w:pPr>
        <w:spacing w:after="480"/>
        <w:rPr>
          <w:rFonts w:eastAsia="Times New Roman" w:cs="Arial"/>
        </w:rPr>
      </w:pPr>
      <w:r w:rsidRPr="00275013">
        <w:rPr>
          <w:rFonts w:eastAsia="Times New Roman" w:cs="Arial"/>
        </w:rPr>
        <w:t>Change</w:t>
      </w:r>
      <w:r w:rsidR="009F2820">
        <w:rPr>
          <w:rFonts w:eastAsia="Times New Roman" w:cs="Arial"/>
        </w:rPr>
        <w:t>s</w:t>
      </w:r>
      <w:r w:rsidRPr="00275013">
        <w:rPr>
          <w:rFonts w:eastAsia="Times New Roman" w:cs="Arial"/>
        </w:rPr>
        <w:t xml:space="preserve"> in median satisfaction scores from TP1 to TP2 in the control and intervention groups were similar (</w:t>
      </w:r>
      <w:r w:rsidRPr="00275013">
        <w:rPr>
          <w:rFonts w:eastAsia="Times New Roman" w:cs="Arial"/>
          <w:b/>
          <w:bCs/>
        </w:rPr>
        <w:t>Figure</w:t>
      </w:r>
      <w:r>
        <w:rPr>
          <w:rFonts w:eastAsia="Times New Roman" w:cs="Arial"/>
          <w:b/>
          <w:bCs/>
        </w:rPr>
        <w:t xml:space="preserve"> 7</w:t>
      </w:r>
      <w:r w:rsidRPr="00275013">
        <w:rPr>
          <w:rFonts w:eastAsia="Times New Roman" w:cs="Arial"/>
        </w:rPr>
        <w:t>). Satisfaction with care in the control group was more widespread at TP1 and less widespread at TP2. A similar pattern was seen in the intervention group scores. Each group had outlying data points</w:t>
      </w:r>
      <w:r w:rsidR="009F2820">
        <w:rPr>
          <w:rFonts w:eastAsia="Times New Roman" w:cs="Arial"/>
        </w:rPr>
        <w:t>;</w:t>
      </w:r>
      <w:r w:rsidRPr="00275013">
        <w:rPr>
          <w:rFonts w:eastAsia="Times New Roman" w:cs="Arial"/>
        </w:rPr>
        <w:t xml:space="preserve"> 4 </w:t>
      </w:r>
      <w:r w:rsidR="009F2820">
        <w:rPr>
          <w:rFonts w:eastAsia="Times New Roman" w:cs="Arial"/>
        </w:rPr>
        <w:t>with</w:t>
      </w:r>
      <w:r w:rsidR="009F2820" w:rsidRPr="00275013">
        <w:rPr>
          <w:rFonts w:eastAsia="Times New Roman" w:cs="Arial"/>
        </w:rPr>
        <w:t xml:space="preserve"> </w:t>
      </w:r>
      <w:r w:rsidRPr="00275013">
        <w:rPr>
          <w:rFonts w:eastAsia="Times New Roman" w:cs="Arial"/>
        </w:rPr>
        <w:t>low scores</w:t>
      </w:r>
      <w:r w:rsidR="009F2820">
        <w:rPr>
          <w:rFonts w:eastAsia="Times New Roman" w:cs="Arial"/>
        </w:rPr>
        <w:t>,</w:t>
      </w:r>
      <w:r w:rsidRPr="00275013">
        <w:rPr>
          <w:rFonts w:eastAsia="Times New Roman" w:cs="Arial"/>
        </w:rPr>
        <w:t xml:space="preserve"> and </w:t>
      </w:r>
      <w:r>
        <w:rPr>
          <w:rFonts w:eastAsia="Times New Roman" w:cs="Arial"/>
        </w:rPr>
        <w:t>4</w:t>
      </w:r>
      <w:r w:rsidRPr="00275013">
        <w:rPr>
          <w:rFonts w:eastAsia="Times New Roman" w:cs="Arial"/>
        </w:rPr>
        <w:t xml:space="preserve"> </w:t>
      </w:r>
      <w:r w:rsidR="009F2820">
        <w:rPr>
          <w:rFonts w:eastAsia="Times New Roman" w:cs="Arial"/>
        </w:rPr>
        <w:t xml:space="preserve">with </w:t>
      </w:r>
      <w:r w:rsidRPr="00275013">
        <w:rPr>
          <w:rFonts w:eastAsia="Times New Roman" w:cs="Arial"/>
        </w:rPr>
        <w:t>extremely low scores</w:t>
      </w:r>
      <w:r w:rsidR="009F2820">
        <w:rPr>
          <w:rFonts w:eastAsia="Times New Roman" w:cs="Arial"/>
        </w:rPr>
        <w:t>,</w:t>
      </w:r>
      <w:r w:rsidRPr="00275013">
        <w:rPr>
          <w:rFonts w:eastAsia="Times New Roman" w:cs="Arial"/>
        </w:rPr>
        <w:t xml:space="preserve"> </w:t>
      </w:r>
      <w:r>
        <w:rPr>
          <w:rFonts w:eastAsia="Times New Roman" w:cs="Arial"/>
        </w:rPr>
        <w:t xml:space="preserve">all at </w:t>
      </w:r>
      <w:r w:rsidRPr="00275013">
        <w:rPr>
          <w:rFonts w:eastAsia="Times New Roman" w:cs="Arial"/>
        </w:rPr>
        <w:t>TP2.</w:t>
      </w:r>
    </w:p>
    <w:p w14:paraId="172FF4FE" w14:textId="77777777" w:rsidR="0061256C" w:rsidRPr="00275013" w:rsidRDefault="0061256C" w:rsidP="008B4AD3">
      <w:pPr>
        <w:keepNext/>
        <w:spacing w:line="240" w:lineRule="auto"/>
        <w:rPr>
          <w:rFonts w:eastAsia="Times New Roman" w:cs="Arial"/>
        </w:rPr>
      </w:pPr>
      <w:r w:rsidRPr="00275013">
        <w:rPr>
          <w:rFonts w:eastAsia="Times New Roman" w:cs="Arial"/>
          <w:noProof/>
          <w:lang w:eastAsia="en-GB"/>
        </w:rPr>
        <w:drawing>
          <wp:inline distT="0" distB="0" distL="0" distR="0" wp14:anchorId="172FFB71" wp14:editId="172FFB72">
            <wp:extent cx="5397257" cy="3228975"/>
            <wp:effectExtent l="19050" t="0" r="0" b="0"/>
            <wp:docPr id="7"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hart, box and whisk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230616"/>
                    </a:xfrm>
                    <a:prstGeom prst="rect">
                      <a:avLst/>
                    </a:prstGeom>
                    <a:noFill/>
                    <a:ln>
                      <a:noFill/>
                    </a:ln>
                  </pic:spPr>
                </pic:pic>
              </a:graphicData>
            </a:graphic>
          </wp:inline>
        </w:drawing>
      </w:r>
    </w:p>
    <w:p w14:paraId="172FF4FF" w14:textId="1544EB91" w:rsidR="0061256C" w:rsidRPr="00195108" w:rsidRDefault="008B4AD3" w:rsidP="00D62DEE">
      <w:pPr>
        <w:pStyle w:val="Caption"/>
        <w:spacing w:after="600"/>
      </w:pPr>
      <w:bookmarkStart w:id="125" w:name="_Toc98085126"/>
      <w:r>
        <w:t xml:space="preserve">Figure </w:t>
      </w:r>
      <w:r w:rsidR="0036512B">
        <w:fldChar w:fldCharType="begin"/>
      </w:r>
      <w:r w:rsidR="00C6605D">
        <w:instrText xml:space="preserve"> SEQ Figure \* ARABIC </w:instrText>
      </w:r>
      <w:r w:rsidR="0036512B">
        <w:fldChar w:fldCharType="separate"/>
      </w:r>
      <w:r w:rsidR="00FD27D2">
        <w:rPr>
          <w:noProof/>
        </w:rPr>
        <w:t>7</w:t>
      </w:r>
      <w:r w:rsidR="0036512B">
        <w:rPr>
          <w:noProof/>
        </w:rPr>
        <w:fldChar w:fldCharType="end"/>
      </w:r>
      <w:r>
        <w:t xml:space="preserve">: </w:t>
      </w:r>
      <w:r w:rsidR="0061256C" w:rsidRPr="00195108">
        <w:t>Changes in satisfaction with care scores between TP1 and TP2 by study group</w:t>
      </w:r>
      <w:bookmarkEnd w:id="125"/>
      <w:r w:rsidR="0061256C" w:rsidRPr="00195108">
        <w:t xml:space="preserve"> </w:t>
      </w:r>
    </w:p>
    <w:p w14:paraId="172FF500" w14:textId="77777777" w:rsidR="0061256C" w:rsidRPr="00D62DEE" w:rsidRDefault="0061256C" w:rsidP="00195108">
      <w:pPr>
        <w:pStyle w:val="Heading3"/>
        <w:rPr>
          <w:rFonts w:eastAsia="Times New Roman"/>
        </w:rPr>
      </w:pPr>
      <w:bookmarkStart w:id="126" w:name="_Toc98085781"/>
      <w:bookmarkEnd w:id="122"/>
      <w:r w:rsidRPr="00275013">
        <w:rPr>
          <w:rFonts w:eastAsia="Times New Roman"/>
        </w:rPr>
        <w:t xml:space="preserve">5.5.6: Family satisfaction with </w:t>
      </w:r>
      <w:r w:rsidR="00354F74">
        <w:rPr>
          <w:rFonts w:eastAsia="Times New Roman"/>
        </w:rPr>
        <w:t>information/</w:t>
      </w:r>
      <w:r w:rsidRPr="00275013">
        <w:rPr>
          <w:rFonts w:eastAsia="Times New Roman"/>
        </w:rPr>
        <w:t>decision</w:t>
      </w:r>
      <w:r w:rsidR="009F2820">
        <w:rPr>
          <w:rFonts w:eastAsia="Times New Roman"/>
        </w:rPr>
        <w:t>-</w:t>
      </w:r>
      <w:r w:rsidRPr="00275013">
        <w:rPr>
          <w:rFonts w:eastAsia="Times New Roman"/>
        </w:rPr>
        <w:t>making</w:t>
      </w:r>
      <w:bookmarkEnd w:id="126"/>
    </w:p>
    <w:p w14:paraId="172FF501" w14:textId="77777777" w:rsidR="0061256C" w:rsidRDefault="0061256C" w:rsidP="00195108">
      <w:r w:rsidRPr="00D62DEE">
        <w:rPr>
          <w:color w:val="000000" w:themeColor="text1"/>
        </w:rPr>
        <w:t xml:space="preserve">The </w:t>
      </w:r>
      <w:r w:rsidRPr="00D62DEE">
        <w:rPr>
          <w:b/>
          <w:color w:val="000000" w:themeColor="text1"/>
        </w:rPr>
        <w:t xml:space="preserve">changes </w:t>
      </w:r>
      <w:r w:rsidRPr="00D62DEE">
        <w:rPr>
          <w:color w:val="000000" w:themeColor="text1"/>
        </w:rPr>
        <w:t xml:space="preserve">in </w:t>
      </w:r>
      <w:r w:rsidRPr="00D62DEE">
        <w:rPr>
          <w:b/>
          <w:color w:val="000000" w:themeColor="text1"/>
        </w:rPr>
        <w:t xml:space="preserve">family satisfaction with </w:t>
      </w:r>
      <w:r w:rsidR="00354F74" w:rsidRPr="00D62DEE">
        <w:rPr>
          <w:b/>
          <w:color w:val="000000" w:themeColor="text1"/>
        </w:rPr>
        <w:t>information/</w:t>
      </w:r>
      <w:r w:rsidRPr="00D62DEE">
        <w:rPr>
          <w:b/>
          <w:color w:val="000000" w:themeColor="text1"/>
        </w:rPr>
        <w:t>decision</w:t>
      </w:r>
      <w:r w:rsidR="009F2820" w:rsidRPr="00D62DEE">
        <w:rPr>
          <w:b/>
          <w:color w:val="000000" w:themeColor="text1"/>
        </w:rPr>
        <w:t>-</w:t>
      </w:r>
      <w:r w:rsidRPr="00D62DEE">
        <w:rPr>
          <w:b/>
          <w:color w:val="000000" w:themeColor="text1"/>
        </w:rPr>
        <w:t>making</w:t>
      </w:r>
      <w:r w:rsidRPr="00D62DEE">
        <w:rPr>
          <w:color w:val="000000" w:themeColor="text1"/>
        </w:rPr>
        <w:t xml:space="preserve"> between TP1 and TP2 w</w:t>
      </w:r>
      <w:r w:rsidR="009F2820" w:rsidRPr="00D62DEE">
        <w:rPr>
          <w:color w:val="000000" w:themeColor="text1"/>
        </w:rPr>
        <w:t>ere</w:t>
      </w:r>
      <w:r w:rsidR="00545619" w:rsidRPr="00D62DEE">
        <w:rPr>
          <w:color w:val="000000" w:themeColor="text1"/>
        </w:rPr>
        <w:t xml:space="preserve"> examined. </w:t>
      </w:r>
      <w:r w:rsidRPr="00D62DEE">
        <w:rPr>
          <w:color w:val="000000" w:themeColor="text1"/>
        </w:rPr>
        <w:t xml:space="preserve">The </w:t>
      </w:r>
      <w:r w:rsidRPr="00275013">
        <w:t xml:space="preserve">results showed that family satisfaction with </w:t>
      </w:r>
      <w:r w:rsidR="00354F74">
        <w:t>information/</w:t>
      </w:r>
      <w:r w:rsidRPr="00275013">
        <w:t>decision</w:t>
      </w:r>
      <w:r w:rsidR="009F2820">
        <w:t>-</w:t>
      </w:r>
      <w:r w:rsidRPr="00275013">
        <w:t>making was lower and in the “mostly satisfied” rather than the “highly satisfied” range. A median change score of an increase (3.5 points) in family members</w:t>
      </w:r>
      <w:r w:rsidR="009F2820">
        <w:t>’</w:t>
      </w:r>
      <w:r w:rsidRPr="00275013">
        <w:t xml:space="preserve"> satisfaction with </w:t>
      </w:r>
      <w:r w:rsidR="00354F74">
        <w:t>information/</w:t>
      </w:r>
      <w:r w:rsidRPr="00275013">
        <w:t>decision</w:t>
      </w:r>
      <w:r w:rsidR="009F2820">
        <w:t>-</w:t>
      </w:r>
      <w:r w:rsidRPr="00275013">
        <w:t>making was shown in the control group. In contrast, the median change scores for the intervention group between TP1 and TP2 showed a decrease (1.1 points).</w:t>
      </w:r>
    </w:p>
    <w:p w14:paraId="172FF502" w14:textId="77777777" w:rsidR="008B4AD3" w:rsidRPr="00275013" w:rsidRDefault="008B4AD3" w:rsidP="00D62DEE">
      <w:pPr>
        <w:spacing w:after="480"/>
        <w:rPr>
          <w:rFonts w:eastAsia="Times New Roman" w:cs="Arial"/>
        </w:rPr>
      </w:pPr>
      <w:r w:rsidRPr="00275013">
        <w:rPr>
          <w:rFonts w:eastAsia="Times New Roman" w:cs="Arial"/>
        </w:rPr>
        <w:t xml:space="preserve">Satisfaction with </w:t>
      </w:r>
      <w:r w:rsidR="00354F74">
        <w:rPr>
          <w:rFonts w:eastAsia="Times New Roman" w:cs="Arial"/>
        </w:rPr>
        <w:t>information/</w:t>
      </w:r>
      <w:r w:rsidRPr="00275013">
        <w:rPr>
          <w:rFonts w:eastAsia="Times New Roman" w:cs="Arial"/>
        </w:rPr>
        <w:t>decision</w:t>
      </w:r>
      <w:r w:rsidR="009F2820">
        <w:rPr>
          <w:rFonts w:eastAsia="Times New Roman" w:cs="Arial"/>
        </w:rPr>
        <w:t>-</w:t>
      </w:r>
      <w:r w:rsidRPr="00275013">
        <w:rPr>
          <w:rFonts w:eastAsia="Times New Roman" w:cs="Arial"/>
        </w:rPr>
        <w:t>making scores in the control group were more widespread at TP1 than at TP2</w:t>
      </w:r>
      <w:r>
        <w:rPr>
          <w:rFonts w:eastAsia="Times New Roman" w:cs="Arial"/>
        </w:rPr>
        <w:t xml:space="preserve"> </w:t>
      </w:r>
      <w:r w:rsidRPr="00275013">
        <w:rPr>
          <w:rFonts w:eastAsia="Times New Roman" w:cs="Arial"/>
        </w:rPr>
        <w:t>(</w:t>
      </w:r>
      <w:r w:rsidRPr="00275013">
        <w:rPr>
          <w:rFonts w:eastAsia="Times New Roman" w:cs="Arial"/>
          <w:b/>
          <w:bCs/>
        </w:rPr>
        <w:t>Figure</w:t>
      </w:r>
      <w:r>
        <w:rPr>
          <w:rFonts w:eastAsia="Times New Roman" w:cs="Arial"/>
          <w:b/>
          <w:bCs/>
        </w:rPr>
        <w:t xml:space="preserve"> 8</w:t>
      </w:r>
      <w:r w:rsidRPr="009F2820">
        <w:rPr>
          <w:rFonts w:eastAsia="Times New Roman" w:cs="Arial"/>
        </w:rPr>
        <w:t>)</w:t>
      </w:r>
      <w:r w:rsidRPr="00275013">
        <w:rPr>
          <w:rFonts w:eastAsia="Times New Roman" w:cs="Arial"/>
        </w:rPr>
        <w:t xml:space="preserve">. In contrast, </w:t>
      </w:r>
      <w:r w:rsidR="009F2820">
        <w:rPr>
          <w:rFonts w:eastAsia="Times New Roman" w:cs="Arial"/>
        </w:rPr>
        <w:t>in the i</w:t>
      </w:r>
      <w:r w:rsidRPr="00275013">
        <w:rPr>
          <w:rFonts w:eastAsia="Times New Roman" w:cs="Arial"/>
        </w:rPr>
        <w:t>ntervention group</w:t>
      </w:r>
      <w:r w:rsidR="009F2820">
        <w:rPr>
          <w:rFonts w:eastAsia="Times New Roman" w:cs="Arial"/>
        </w:rPr>
        <w:t>,</w:t>
      </w:r>
      <w:r w:rsidRPr="00275013">
        <w:rPr>
          <w:rFonts w:eastAsia="Times New Roman" w:cs="Arial"/>
        </w:rPr>
        <w:t xml:space="preserve"> satisfaction scores at TP 2 were more widespread than at TP1</w:t>
      </w:r>
      <w:r>
        <w:rPr>
          <w:rFonts w:eastAsia="Times New Roman" w:cs="Arial"/>
        </w:rPr>
        <w:t>,</w:t>
      </w:r>
      <w:r w:rsidRPr="001A3550">
        <w:t xml:space="preserve"> </w:t>
      </w:r>
      <w:r w:rsidRPr="001A3550">
        <w:rPr>
          <w:rFonts w:eastAsia="Times New Roman" w:cs="Arial"/>
        </w:rPr>
        <w:t>with 2 outlying low scores</w:t>
      </w:r>
      <w:r>
        <w:rPr>
          <w:rFonts w:eastAsia="Times New Roman" w:cs="Arial"/>
        </w:rPr>
        <w:t xml:space="preserve"> at TP1</w:t>
      </w:r>
      <w:r w:rsidRPr="00275013">
        <w:rPr>
          <w:rFonts w:eastAsia="Times New Roman" w:cs="Arial"/>
        </w:rPr>
        <w:t>.</w:t>
      </w:r>
    </w:p>
    <w:p w14:paraId="172FF503" w14:textId="77777777" w:rsidR="0061256C" w:rsidRPr="00275013" w:rsidRDefault="0061256C" w:rsidP="009F2820">
      <w:pPr>
        <w:keepNext/>
        <w:spacing w:line="240" w:lineRule="auto"/>
        <w:rPr>
          <w:rFonts w:eastAsia="Times New Roman" w:cs="Arial"/>
        </w:rPr>
      </w:pPr>
      <w:r w:rsidRPr="00275013">
        <w:rPr>
          <w:rFonts w:eastAsia="Times New Roman" w:cs="Arial"/>
          <w:noProof/>
          <w:lang w:eastAsia="en-GB"/>
        </w:rPr>
        <w:drawing>
          <wp:inline distT="0" distB="0" distL="0" distR="0" wp14:anchorId="172FFB73" wp14:editId="172FFB74">
            <wp:extent cx="5400000" cy="3215412"/>
            <wp:effectExtent l="19050" t="0" r="0" b="0"/>
            <wp:docPr id="10"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 box and whisk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00000" cy="3215412"/>
                    </a:xfrm>
                    <a:prstGeom prst="rect">
                      <a:avLst/>
                    </a:prstGeom>
                    <a:noFill/>
                    <a:ln>
                      <a:noFill/>
                    </a:ln>
                  </pic:spPr>
                </pic:pic>
              </a:graphicData>
            </a:graphic>
          </wp:inline>
        </w:drawing>
      </w:r>
    </w:p>
    <w:p w14:paraId="172FF504" w14:textId="1E54D920" w:rsidR="0061256C" w:rsidRPr="00195108" w:rsidRDefault="008B4AD3" w:rsidP="009F2820">
      <w:pPr>
        <w:pStyle w:val="Caption"/>
        <w:spacing w:after="480"/>
      </w:pPr>
      <w:bookmarkStart w:id="127" w:name="_Toc98085127"/>
      <w:r>
        <w:t xml:space="preserve">Figure </w:t>
      </w:r>
      <w:r w:rsidR="0036512B">
        <w:fldChar w:fldCharType="begin"/>
      </w:r>
      <w:r w:rsidR="00C6605D">
        <w:instrText xml:space="preserve"> SEQ Figure \* ARABIC </w:instrText>
      </w:r>
      <w:r w:rsidR="0036512B">
        <w:fldChar w:fldCharType="separate"/>
      </w:r>
      <w:r w:rsidR="00FD27D2">
        <w:rPr>
          <w:noProof/>
        </w:rPr>
        <w:t>8</w:t>
      </w:r>
      <w:r w:rsidR="0036512B">
        <w:rPr>
          <w:noProof/>
        </w:rPr>
        <w:fldChar w:fldCharType="end"/>
      </w:r>
      <w:r>
        <w:t xml:space="preserve">: </w:t>
      </w:r>
      <w:r w:rsidR="0061256C" w:rsidRPr="00195108">
        <w:t xml:space="preserve">Changes in satisfaction with </w:t>
      </w:r>
      <w:r w:rsidR="00354F74">
        <w:t>information/</w:t>
      </w:r>
      <w:r w:rsidR="0061256C" w:rsidRPr="00195108">
        <w:t>decision</w:t>
      </w:r>
      <w:r w:rsidR="00881DC9">
        <w:t>-</w:t>
      </w:r>
      <w:r w:rsidR="0061256C" w:rsidRPr="00195108">
        <w:t>making scores between TP1 and TP2 by study group</w:t>
      </w:r>
      <w:bookmarkEnd w:id="127"/>
    </w:p>
    <w:p w14:paraId="172FF505" w14:textId="77777777" w:rsidR="0061256C" w:rsidRPr="00275013" w:rsidRDefault="0061256C" w:rsidP="00195108">
      <w:pPr>
        <w:pStyle w:val="Heading2"/>
      </w:pPr>
      <w:bookmarkStart w:id="128" w:name="_Toc98085782"/>
      <w:r>
        <w:t>5.6: D</w:t>
      </w:r>
      <w:r w:rsidRPr="00275013">
        <w:t>ifferences between family members’ anxiety, uncertainty in illness</w:t>
      </w:r>
      <w:r w:rsidR="009F2820">
        <w:t>,</w:t>
      </w:r>
      <w:r w:rsidRPr="00275013">
        <w:t xml:space="preserve"> and satisfaction with care </w:t>
      </w:r>
      <w:r w:rsidR="00354F74">
        <w:t xml:space="preserve">and information/decision-making </w:t>
      </w:r>
      <w:r w:rsidRPr="00275013">
        <w:t>between both groups over time</w:t>
      </w:r>
      <w:bookmarkEnd w:id="128"/>
    </w:p>
    <w:p w14:paraId="172FF506" w14:textId="77777777" w:rsidR="0061256C" w:rsidRPr="00275013" w:rsidRDefault="0061256C" w:rsidP="0061256C">
      <w:pPr>
        <w:rPr>
          <w:rFonts w:eastAsia="Times New Roman" w:cs="Arial"/>
        </w:rPr>
      </w:pPr>
      <w:r w:rsidRPr="00275013">
        <w:rPr>
          <w:rFonts w:eastAsia="Times New Roman" w:cs="Arial"/>
        </w:rPr>
        <w:t>In this study, the differences in anxiety (state and trait), uncertainty with illness</w:t>
      </w:r>
      <w:r w:rsidR="009F2820">
        <w:rPr>
          <w:rFonts w:eastAsia="Times New Roman" w:cs="Arial"/>
        </w:rPr>
        <w:t>,</w:t>
      </w:r>
      <w:r w:rsidRPr="00275013">
        <w:rPr>
          <w:rFonts w:eastAsia="Times New Roman" w:cs="Arial"/>
        </w:rPr>
        <w:t xml:space="preserve"> and satisfaction (overall satisfaction, </w:t>
      </w:r>
      <w:r w:rsidR="009F2820">
        <w:rPr>
          <w:rFonts w:eastAsia="Times New Roman" w:cs="Arial"/>
        </w:rPr>
        <w:t xml:space="preserve">and </w:t>
      </w:r>
      <w:r w:rsidRPr="00275013">
        <w:rPr>
          <w:rFonts w:eastAsia="Times New Roman" w:cs="Arial"/>
        </w:rPr>
        <w:t xml:space="preserve">satisfaction with care and </w:t>
      </w:r>
      <w:r w:rsidR="00354F74">
        <w:rPr>
          <w:rFonts w:eastAsia="Times New Roman" w:cs="Arial"/>
        </w:rPr>
        <w:t>information/</w:t>
      </w:r>
      <w:r w:rsidRPr="00275013">
        <w:rPr>
          <w:rFonts w:eastAsia="Times New Roman" w:cs="Arial"/>
        </w:rPr>
        <w:t>decision</w:t>
      </w:r>
      <w:r w:rsidR="004C45E9">
        <w:rPr>
          <w:rFonts w:eastAsia="Times New Roman" w:cs="Arial"/>
        </w:rPr>
        <w:t>-</w:t>
      </w:r>
      <w:r w:rsidRPr="00275013">
        <w:rPr>
          <w:rFonts w:eastAsia="Times New Roman" w:cs="Arial"/>
        </w:rPr>
        <w:t>making) between the two groups were examined over time (i.e.</w:t>
      </w:r>
      <w:r w:rsidR="009F2820">
        <w:rPr>
          <w:rFonts w:eastAsia="Times New Roman" w:cs="Arial"/>
        </w:rPr>
        <w:t>, at</w:t>
      </w:r>
      <w:r w:rsidRPr="00275013">
        <w:rPr>
          <w:rFonts w:eastAsia="Times New Roman" w:cs="Arial"/>
        </w:rPr>
        <w:t xml:space="preserve"> admission to ICU (TP1) to discharge from ICU (TP2). Because the normality assumptions for carrying out a repeated measures analysis of variance were not met, the Friedman one</w:t>
      </w:r>
      <w:r w:rsidR="009F2820">
        <w:rPr>
          <w:rFonts w:eastAsia="Times New Roman" w:cs="Arial"/>
        </w:rPr>
        <w:t>-</w:t>
      </w:r>
      <w:r w:rsidRPr="00275013">
        <w:rPr>
          <w:rFonts w:eastAsia="Times New Roman" w:cs="Arial"/>
        </w:rPr>
        <w:t>way ANOVA, non</w:t>
      </w:r>
      <w:r w:rsidR="00195108">
        <w:rPr>
          <w:rFonts w:eastAsia="Times New Roman" w:cs="Arial"/>
        </w:rPr>
        <w:t>-</w:t>
      </w:r>
      <w:r w:rsidRPr="00275013">
        <w:rPr>
          <w:rFonts w:eastAsia="Times New Roman" w:cs="Arial"/>
        </w:rPr>
        <w:t xml:space="preserve">parametric test was used to compare </w:t>
      </w:r>
      <w:r>
        <w:rPr>
          <w:rFonts w:eastAsia="Times New Roman" w:cs="Arial"/>
        </w:rPr>
        <w:t>change over time in each group</w:t>
      </w:r>
      <w:r w:rsidRPr="00275013">
        <w:rPr>
          <w:rFonts w:eastAsia="Times New Roman" w:cs="Arial"/>
        </w:rPr>
        <w:t>.</w:t>
      </w:r>
      <w:r w:rsidRPr="00275013">
        <w:rPr>
          <w:rFonts w:eastAsia="Times New Roman" w:cs="Arial"/>
          <w:bCs/>
          <w:lang w:val="en-US"/>
          <w:specVanish/>
        </w:rPr>
        <w:t xml:space="preserve"> </w:t>
      </w:r>
    </w:p>
    <w:p w14:paraId="172FF507" w14:textId="77777777" w:rsidR="00354F74" w:rsidRDefault="00354F74" w:rsidP="00195108">
      <w:pPr>
        <w:pStyle w:val="Heading3"/>
        <w:rPr>
          <w:rFonts w:eastAsia="Times New Roman"/>
          <w:lang w:val="en-US"/>
        </w:rPr>
      </w:pPr>
      <w:r>
        <w:rPr>
          <w:rFonts w:eastAsia="Times New Roman"/>
          <w:lang w:val="en-US"/>
        </w:rPr>
        <w:br w:type="page"/>
      </w:r>
    </w:p>
    <w:p w14:paraId="172FF508" w14:textId="77777777" w:rsidR="0061256C" w:rsidRPr="00275013" w:rsidRDefault="0061256C" w:rsidP="00195108">
      <w:pPr>
        <w:pStyle w:val="Heading3"/>
        <w:rPr>
          <w:rFonts w:eastAsia="Times New Roman"/>
          <w:lang w:val="en-US"/>
        </w:rPr>
      </w:pPr>
      <w:bookmarkStart w:id="129" w:name="_Toc98085783"/>
      <w:r w:rsidRPr="00275013">
        <w:rPr>
          <w:rFonts w:eastAsia="Times New Roman"/>
          <w:lang w:val="en-US"/>
          <w:specVanish/>
        </w:rPr>
        <w:t>5.6.1:</w:t>
      </w:r>
      <w:r>
        <w:rPr>
          <w:rFonts w:eastAsia="Times New Roman"/>
          <w:lang w:val="en-US"/>
        </w:rPr>
        <w:t xml:space="preserve"> </w:t>
      </w:r>
      <w:r w:rsidRPr="00275013">
        <w:rPr>
          <w:rFonts w:eastAsia="Times New Roman"/>
          <w:lang w:val="en-US"/>
          <w:specVanish/>
        </w:rPr>
        <w:t xml:space="preserve">State </w:t>
      </w:r>
      <w:r>
        <w:rPr>
          <w:rFonts w:eastAsia="Times New Roman"/>
          <w:lang w:val="en-US"/>
        </w:rPr>
        <w:t xml:space="preserve">and trait </w:t>
      </w:r>
      <w:r w:rsidRPr="00275013">
        <w:rPr>
          <w:rFonts w:eastAsia="Times New Roman"/>
          <w:lang w:val="en-US"/>
          <w:specVanish/>
        </w:rPr>
        <w:t>anxiety</w:t>
      </w:r>
      <w:bookmarkEnd w:id="129"/>
    </w:p>
    <w:p w14:paraId="172FF509" w14:textId="4D2CD08C" w:rsidR="0061256C" w:rsidRPr="00D62DEE" w:rsidRDefault="0061256C" w:rsidP="00D62DEE">
      <w:pPr>
        <w:widowControl w:val="0"/>
        <w:autoSpaceDE w:val="0"/>
        <w:autoSpaceDN w:val="0"/>
        <w:adjustRightInd w:val="0"/>
        <w:spacing w:after="480"/>
        <w:rPr>
          <w:rFonts w:eastAsia="Times New Roman" w:cs="Arial"/>
          <w:lang w:val="en-US"/>
        </w:rPr>
      </w:pPr>
      <w:r w:rsidRPr="00275013">
        <w:rPr>
          <w:rFonts w:eastAsia="Times New Roman" w:cs="Arial"/>
          <w:bCs/>
          <w:lang w:val="en-US"/>
          <w:specVanish/>
        </w:rPr>
        <w:t>Using Friedman</w:t>
      </w:r>
      <w:r w:rsidR="009F2820">
        <w:rPr>
          <w:rFonts w:eastAsia="Times New Roman" w:cs="Arial"/>
          <w:bCs/>
          <w:lang w:val="en-US"/>
        </w:rPr>
        <w:t>’s</w:t>
      </w:r>
      <w:r w:rsidRPr="00275013">
        <w:rPr>
          <w:rFonts w:eastAsia="Times New Roman" w:cs="Arial"/>
          <w:bCs/>
          <w:lang w:val="en-US"/>
          <w:specVanish/>
        </w:rPr>
        <w:t xml:space="preserve"> analysis of variance (ANOVA), the reduction in state anxiety over time was statistically significant </w:t>
      </w:r>
      <w:r w:rsidR="009F2820">
        <w:rPr>
          <w:rFonts w:eastAsia="Times New Roman" w:cs="Arial"/>
          <w:bCs/>
          <w:lang w:val="en-US"/>
        </w:rPr>
        <w:t>(</w:t>
      </w:r>
      <w:r w:rsidRPr="00275013">
        <w:rPr>
          <w:rFonts w:eastAsia="Times New Roman" w:cs="Arial"/>
          <w:bCs/>
          <w:lang w:val="en-US"/>
          <w:specVanish/>
        </w:rPr>
        <w:t>Friedman</w:t>
      </w:r>
      <w:r w:rsidR="009F2820">
        <w:rPr>
          <w:rFonts w:eastAsia="Times New Roman" w:cs="Arial"/>
          <w:bCs/>
          <w:lang w:val="en-US"/>
        </w:rPr>
        <w:t>’s</w:t>
      </w:r>
      <w:r w:rsidRPr="00275013">
        <w:rPr>
          <w:rFonts w:eastAsia="Times New Roman" w:cs="Arial"/>
          <w:bCs/>
          <w:lang w:val="en-US"/>
          <w:specVanish/>
        </w:rPr>
        <w:t xml:space="preserve"> </w:t>
      </w:r>
      <w:r w:rsidRPr="00436FFC">
        <w:rPr>
          <w:rFonts w:eastAsia="Times New Roman" w:cs="Arial"/>
          <w:bCs/>
          <w:i/>
          <w:iCs/>
          <w:lang w:val="en-US"/>
          <w:specVanish/>
        </w:rPr>
        <w:t>Q</w:t>
      </w:r>
      <w:r w:rsidRPr="00275013">
        <w:rPr>
          <w:rFonts w:eastAsia="Times New Roman" w:cs="Arial"/>
          <w:bCs/>
          <w:lang w:val="en-US"/>
          <w:specVanish/>
        </w:rPr>
        <w:t xml:space="preserve">=10.0, df 1, </w:t>
      </w:r>
      <w:r w:rsidRPr="0002543E">
        <w:rPr>
          <w:rFonts w:eastAsia="Times New Roman" w:cs="Arial"/>
          <w:bCs/>
          <w:i/>
          <w:iCs/>
          <w:lang w:val="en-US"/>
          <w:specVanish/>
        </w:rPr>
        <w:t>p</w:t>
      </w:r>
      <w:r w:rsidRPr="00275013">
        <w:rPr>
          <w:rFonts w:eastAsia="Times New Roman" w:cs="Arial"/>
          <w:bCs/>
          <w:lang w:val="en-US"/>
          <w:specVanish/>
        </w:rPr>
        <w:t xml:space="preserve">=0.002, </w:t>
      </w:r>
      <w:r w:rsidRPr="00436FFC">
        <w:rPr>
          <w:rFonts w:eastAsia="Times New Roman" w:cs="Arial"/>
          <w:bCs/>
          <w:i/>
          <w:iCs/>
          <w:lang w:val="en-US"/>
          <w:specVanish/>
        </w:rPr>
        <w:t>W</w:t>
      </w:r>
      <w:r w:rsidRPr="00275013">
        <w:rPr>
          <w:rFonts w:eastAsia="Times New Roman" w:cs="Arial"/>
          <w:bCs/>
          <w:lang w:val="en-US"/>
          <w:specVanish/>
        </w:rPr>
        <w:t>=.192</w:t>
      </w:r>
      <w:r w:rsidR="009F2820">
        <w:rPr>
          <w:rFonts w:eastAsia="Times New Roman" w:cs="Arial"/>
          <w:bCs/>
          <w:lang w:val="en-US"/>
        </w:rPr>
        <w:t>)</w:t>
      </w:r>
      <w:r w:rsidRPr="00275013">
        <w:rPr>
          <w:rFonts w:eastAsia="Times New Roman" w:cs="Arial"/>
          <w:bCs/>
          <w:lang w:val="en-US"/>
          <w:specVanish/>
        </w:rPr>
        <w:t xml:space="preserve"> (</w:t>
      </w:r>
      <w:r>
        <w:rPr>
          <w:rFonts w:eastAsia="Times New Roman" w:cs="Arial"/>
          <w:b/>
          <w:lang w:val="en-US"/>
        </w:rPr>
        <w:t xml:space="preserve">Table </w:t>
      </w:r>
      <w:r w:rsidR="00A83FD6">
        <w:rPr>
          <w:rFonts w:eastAsia="Times New Roman" w:cs="Arial"/>
          <w:b/>
          <w:lang w:val="en-US"/>
        </w:rPr>
        <w:t>8</w:t>
      </w:r>
      <w:r w:rsidRPr="0002543E">
        <w:rPr>
          <w:rFonts w:eastAsia="Times New Roman" w:cs="Arial"/>
          <w:bCs/>
          <w:lang w:val="en-US"/>
          <w:specVanish/>
        </w:rPr>
        <w:t>)</w:t>
      </w:r>
      <w:r w:rsidRPr="00275013">
        <w:rPr>
          <w:rFonts w:eastAsia="Times New Roman" w:cs="Arial"/>
          <w:bCs/>
          <w:lang w:val="en-US"/>
          <w:specVanish/>
        </w:rPr>
        <w:t>. Post</w:t>
      </w:r>
      <w:r w:rsidR="009F2820">
        <w:rPr>
          <w:rFonts w:eastAsia="Times New Roman" w:cs="Arial"/>
          <w:bCs/>
          <w:lang w:val="en-US"/>
        </w:rPr>
        <w:t>-</w:t>
      </w:r>
      <w:r w:rsidRPr="00275013">
        <w:rPr>
          <w:rFonts w:eastAsia="Times New Roman" w:cs="Arial"/>
          <w:bCs/>
          <w:lang w:val="en-US"/>
          <w:specVanish/>
        </w:rPr>
        <w:t>hoc analysis with Wilcoxon signed-r</w:t>
      </w:r>
      <w:r>
        <w:rPr>
          <w:rFonts w:eastAsia="Times New Roman" w:cs="Arial"/>
          <w:bCs/>
          <w:lang w:val="en-US"/>
        </w:rPr>
        <w:t xml:space="preserve">ank tests was conducted with a </w:t>
      </w:r>
      <w:r w:rsidR="00436FFC">
        <w:rPr>
          <w:rFonts w:eastAsia="Times New Roman" w:cs="Arial"/>
          <w:bCs/>
          <w:lang w:val="en-US"/>
        </w:rPr>
        <w:t>B</w:t>
      </w:r>
      <w:r w:rsidRPr="00275013">
        <w:rPr>
          <w:rFonts w:eastAsia="Times New Roman" w:cs="Arial"/>
          <w:bCs/>
          <w:lang w:val="en-US"/>
          <w:specVanish/>
        </w:rPr>
        <w:t>onferroni correction applied, resulting in a significance lev</w:t>
      </w:r>
      <w:r>
        <w:rPr>
          <w:rFonts w:eastAsia="Times New Roman" w:cs="Arial"/>
          <w:bCs/>
          <w:lang w:val="en-US"/>
        </w:rPr>
        <w:t xml:space="preserve">el reset at </w:t>
      </w:r>
      <w:r w:rsidRPr="008B4AD3">
        <w:rPr>
          <w:rFonts w:eastAsia="Times New Roman" w:cs="Arial"/>
          <w:bCs/>
          <w:i/>
          <w:iCs/>
          <w:lang w:val="en-US"/>
        </w:rPr>
        <w:t>p</w:t>
      </w:r>
      <w:r>
        <w:rPr>
          <w:rFonts w:eastAsia="Times New Roman" w:cs="Arial"/>
          <w:bCs/>
          <w:lang w:val="en-US"/>
        </w:rPr>
        <w:t>=0.025. T</w:t>
      </w:r>
      <w:r w:rsidRPr="00275013">
        <w:rPr>
          <w:rFonts w:eastAsia="Times New Roman" w:cs="Arial"/>
          <w:bCs/>
          <w:lang w:val="en-US"/>
          <w:specVanish/>
        </w:rPr>
        <w:t>here were no statistically significant difference</w:t>
      </w:r>
      <w:r w:rsidR="00D62DEE">
        <w:rPr>
          <w:rFonts w:eastAsia="Times New Roman" w:cs="Arial"/>
          <w:bCs/>
          <w:lang w:val="en-US"/>
        </w:rPr>
        <w:t>s</w:t>
      </w:r>
      <w:r w:rsidRPr="00275013">
        <w:rPr>
          <w:rFonts w:eastAsia="Times New Roman" w:cs="Arial"/>
          <w:bCs/>
          <w:lang w:val="en-US"/>
          <w:specVanish/>
        </w:rPr>
        <w:t xml:space="preserve"> in state anxiety scores found over time </w:t>
      </w:r>
      <w:r>
        <w:rPr>
          <w:rFonts w:eastAsia="Times New Roman" w:cs="Arial"/>
          <w:bCs/>
          <w:lang w:val="en-US"/>
        </w:rPr>
        <w:t xml:space="preserve">following the </w:t>
      </w:r>
      <w:r w:rsidR="008B4AD3">
        <w:rPr>
          <w:rFonts w:eastAsia="Times New Roman" w:cs="Arial"/>
          <w:bCs/>
          <w:lang w:val="en-US"/>
        </w:rPr>
        <w:t>B</w:t>
      </w:r>
      <w:r>
        <w:rPr>
          <w:rFonts w:eastAsia="Times New Roman" w:cs="Arial"/>
          <w:bCs/>
          <w:lang w:val="en-US"/>
        </w:rPr>
        <w:t>onferroni correction (</w:t>
      </w:r>
      <w:r w:rsidRPr="00436FFC">
        <w:rPr>
          <w:rFonts w:eastAsia="Times New Roman" w:cs="Arial"/>
          <w:bCs/>
          <w:i/>
          <w:iCs/>
          <w:lang w:val="en-US"/>
        </w:rPr>
        <w:t>Z</w:t>
      </w:r>
      <w:r>
        <w:rPr>
          <w:rFonts w:eastAsia="Times New Roman" w:cs="Arial"/>
          <w:bCs/>
          <w:lang w:val="en-US"/>
        </w:rPr>
        <w:t xml:space="preserve">=-2.999, </w:t>
      </w:r>
      <w:r w:rsidRPr="008B4AD3">
        <w:rPr>
          <w:rFonts w:eastAsia="Times New Roman" w:cs="Arial"/>
          <w:bCs/>
          <w:i/>
          <w:iCs/>
          <w:lang w:val="en-US"/>
        </w:rPr>
        <w:t>p</w:t>
      </w:r>
      <w:r w:rsidRPr="00275013">
        <w:rPr>
          <w:rFonts w:eastAsia="Times New Roman" w:cs="Arial"/>
          <w:bCs/>
          <w:lang w:val="en-US"/>
          <w:specVanish/>
        </w:rPr>
        <w:t>= 0.03). The line graph was useful here in that it indicates that</w:t>
      </w:r>
      <w:r w:rsidR="009F2820">
        <w:rPr>
          <w:rFonts w:eastAsia="Times New Roman" w:cs="Arial"/>
          <w:bCs/>
          <w:lang w:val="en-US"/>
        </w:rPr>
        <w:t>,</w:t>
      </w:r>
      <w:r w:rsidRPr="00275013">
        <w:rPr>
          <w:rFonts w:eastAsia="Times New Roman" w:cs="Arial"/>
          <w:bCs/>
          <w:lang w:val="en-US"/>
          <w:specVanish/>
        </w:rPr>
        <w:t xml:space="preserve"> although not statistically significant</w:t>
      </w:r>
      <w:r w:rsidR="009F2820">
        <w:rPr>
          <w:rFonts w:eastAsia="Times New Roman" w:cs="Arial"/>
          <w:bCs/>
          <w:lang w:val="en-US"/>
        </w:rPr>
        <w:t>,</w:t>
      </w:r>
      <w:r w:rsidRPr="00275013">
        <w:rPr>
          <w:rFonts w:eastAsia="Times New Roman" w:cs="Arial"/>
          <w:bCs/>
          <w:lang w:val="en-US"/>
          <w:specVanish/>
        </w:rPr>
        <w:t xml:space="preserve"> there was a trend whereby the intervention group</w:t>
      </w:r>
      <w:r w:rsidR="009F2820">
        <w:rPr>
          <w:rFonts w:eastAsia="Times New Roman" w:cs="Arial"/>
          <w:bCs/>
          <w:lang w:val="en-US"/>
        </w:rPr>
        <w:t>’</w:t>
      </w:r>
      <w:r w:rsidRPr="00275013">
        <w:rPr>
          <w:rFonts w:eastAsia="Times New Roman" w:cs="Arial"/>
          <w:bCs/>
          <w:lang w:val="en-US"/>
          <w:specVanish/>
        </w:rPr>
        <w:t>s state a</w:t>
      </w:r>
      <w:r>
        <w:rPr>
          <w:rFonts w:eastAsia="Times New Roman" w:cs="Arial"/>
          <w:bCs/>
          <w:lang w:val="en-US"/>
        </w:rPr>
        <w:t>nxiety score</w:t>
      </w:r>
      <w:r w:rsidRPr="00275013">
        <w:rPr>
          <w:rFonts w:eastAsia="Times New Roman" w:cs="Arial"/>
          <w:bCs/>
          <w:lang w:val="en-US"/>
          <w:specVanish/>
        </w:rPr>
        <w:t xml:space="preserve"> at TP2 showed less of a reduction </w:t>
      </w:r>
      <w:r w:rsidR="009F2820">
        <w:rPr>
          <w:rFonts w:eastAsia="Times New Roman" w:cs="Arial"/>
          <w:bCs/>
          <w:lang w:val="en-US"/>
        </w:rPr>
        <w:t xml:space="preserve">when </w:t>
      </w:r>
      <w:r w:rsidRPr="00275013">
        <w:rPr>
          <w:rFonts w:eastAsia="Times New Roman" w:cs="Arial"/>
          <w:bCs/>
          <w:lang w:val="en-US"/>
          <w:specVanish/>
        </w:rPr>
        <w:t>compared to the control group</w:t>
      </w:r>
      <w:r w:rsidR="009F2820">
        <w:rPr>
          <w:rFonts w:eastAsia="Times New Roman" w:cs="Arial"/>
          <w:bCs/>
          <w:lang w:val="en-US"/>
        </w:rPr>
        <w:t>’s</w:t>
      </w:r>
      <w:r w:rsidRPr="00275013">
        <w:rPr>
          <w:rFonts w:eastAsia="Times New Roman" w:cs="Arial"/>
          <w:bCs/>
          <w:lang w:val="en-US"/>
          <w:specVanish/>
        </w:rPr>
        <w:t xml:space="preserve"> </w:t>
      </w:r>
      <w:r>
        <w:rPr>
          <w:rFonts w:eastAsia="Times New Roman" w:cs="Arial"/>
          <w:bCs/>
          <w:lang w:val="en-US"/>
        </w:rPr>
        <w:t>state anxiety score</w:t>
      </w:r>
      <w:r w:rsidR="008B4AD3">
        <w:rPr>
          <w:rFonts w:eastAsia="Times New Roman" w:cs="Arial"/>
          <w:bCs/>
          <w:lang w:val="en-US"/>
        </w:rPr>
        <w:t xml:space="preserve"> </w:t>
      </w:r>
      <w:r w:rsidRPr="00275013">
        <w:rPr>
          <w:rFonts w:eastAsia="Times New Roman" w:cs="Arial"/>
          <w:bCs/>
          <w:lang w:val="en-US"/>
          <w:specVanish/>
        </w:rPr>
        <w:t>(</w:t>
      </w:r>
      <w:r w:rsidRPr="00275013">
        <w:rPr>
          <w:rFonts w:eastAsia="Times New Roman" w:cs="Arial"/>
          <w:b/>
          <w:lang w:val="en-US"/>
          <w:specVanish/>
        </w:rPr>
        <w:t>Figure</w:t>
      </w:r>
      <w:r>
        <w:rPr>
          <w:rFonts w:eastAsia="Times New Roman" w:cs="Arial"/>
          <w:b/>
          <w:lang w:val="en-US"/>
        </w:rPr>
        <w:t xml:space="preserve"> </w:t>
      </w:r>
      <w:r w:rsidR="008B4AD3">
        <w:rPr>
          <w:rFonts w:eastAsia="Times New Roman" w:cs="Arial"/>
          <w:b/>
          <w:lang w:val="en-US"/>
        </w:rPr>
        <w:t>9</w:t>
      </w:r>
      <w:r w:rsidRPr="00275013">
        <w:rPr>
          <w:rFonts w:eastAsia="Times New Roman" w:cs="Arial"/>
          <w:bCs/>
          <w:lang w:val="en-US"/>
          <w:specVanish/>
        </w:rPr>
        <w:t xml:space="preserve">). </w:t>
      </w:r>
    </w:p>
    <w:p w14:paraId="172FF50A" w14:textId="77777777" w:rsidR="0061256C" w:rsidRPr="00195108" w:rsidRDefault="00A83FD6" w:rsidP="00A83FD6">
      <w:pPr>
        <w:pStyle w:val="Caption"/>
        <w:keepNext/>
      </w:pPr>
      <w:bookmarkStart w:id="130" w:name="_Toc98085169"/>
      <w:r>
        <w:t xml:space="preserve">Table </w:t>
      </w:r>
      <w:r w:rsidR="0036512B">
        <w:fldChar w:fldCharType="begin"/>
      </w:r>
      <w:r w:rsidR="00C6605D">
        <w:instrText xml:space="preserve"> SEQ Table \* ARABIC </w:instrText>
      </w:r>
      <w:r w:rsidR="0036512B">
        <w:fldChar w:fldCharType="separate"/>
      </w:r>
      <w:r w:rsidR="00442776">
        <w:rPr>
          <w:noProof/>
        </w:rPr>
        <w:t>8</w:t>
      </w:r>
      <w:r w:rsidR="0036512B">
        <w:rPr>
          <w:noProof/>
        </w:rPr>
        <w:fldChar w:fldCharType="end"/>
      </w:r>
      <w:r>
        <w:t xml:space="preserve">: </w:t>
      </w:r>
      <w:r w:rsidR="0061256C" w:rsidRPr="00195108">
        <w:t>State anxiety differences over time</w:t>
      </w:r>
      <w:bookmarkEnd w:id="130"/>
    </w:p>
    <w:p w14:paraId="172FF50B" w14:textId="77777777" w:rsidR="0061256C" w:rsidRPr="00275013" w:rsidRDefault="0061256C" w:rsidP="00354F74">
      <w:pPr>
        <w:widowControl w:val="0"/>
        <w:autoSpaceDE w:val="0"/>
        <w:autoSpaceDN w:val="0"/>
        <w:adjustRightInd w:val="0"/>
        <w:spacing w:after="120" w:line="240" w:lineRule="auto"/>
        <w:rPr>
          <w:rFonts w:eastAsia="Times New Roman" w:cs="Arial"/>
          <w:bCs/>
          <w:lang w:val="en-US"/>
        </w:rPr>
      </w:pPr>
      <w:r w:rsidRPr="00275013">
        <w:rPr>
          <w:rFonts w:eastAsia="Times New Roman" w:cs="Arial"/>
          <w:bCs/>
          <w:noProof/>
          <w:lang w:eastAsia="en-GB"/>
        </w:rPr>
        <w:drawing>
          <wp:inline distT="0" distB="0" distL="0" distR="0" wp14:anchorId="172FFB75" wp14:editId="172FFB76">
            <wp:extent cx="5732928" cy="18288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010" b="9301"/>
                    <a:stretch/>
                  </pic:blipFill>
                  <pic:spPr bwMode="auto">
                    <a:xfrm>
                      <a:off x="0" y="0"/>
                      <a:ext cx="5734050" cy="1829158"/>
                    </a:xfrm>
                    <a:prstGeom prst="rect">
                      <a:avLst/>
                    </a:prstGeom>
                    <a:noFill/>
                    <a:ln>
                      <a:noFill/>
                    </a:ln>
                    <a:extLst>
                      <a:ext uri="{53640926-AAD7-44D8-BBD7-CCE9431645EC}">
                        <a14:shadowObscured xmlns:a14="http://schemas.microsoft.com/office/drawing/2010/main"/>
                      </a:ext>
                    </a:extLst>
                  </pic:spPr>
                </pic:pic>
              </a:graphicData>
            </a:graphic>
          </wp:inline>
        </w:drawing>
      </w:r>
      <w:bookmarkStart w:id="131" w:name="_Hlk44165615"/>
    </w:p>
    <w:p w14:paraId="172FF50C" w14:textId="77777777" w:rsidR="0061256C" w:rsidRPr="00275013" w:rsidRDefault="0061256C" w:rsidP="008B4AD3">
      <w:pPr>
        <w:keepNext/>
        <w:widowControl w:val="0"/>
        <w:autoSpaceDE w:val="0"/>
        <w:autoSpaceDN w:val="0"/>
        <w:adjustRightInd w:val="0"/>
        <w:spacing w:after="184" w:line="240" w:lineRule="auto"/>
        <w:rPr>
          <w:rFonts w:eastAsia="Times New Roman" w:cs="Arial"/>
          <w:bCs/>
          <w:lang w:val="en-US"/>
        </w:rPr>
      </w:pPr>
      <w:r w:rsidRPr="00275013">
        <w:rPr>
          <w:rFonts w:eastAsia="Times New Roman" w:cs="Arial"/>
          <w:bCs/>
          <w:noProof/>
          <w:lang w:eastAsia="en-GB"/>
        </w:rPr>
        <w:drawing>
          <wp:inline distT="0" distB="0" distL="0" distR="0" wp14:anchorId="172FFB77" wp14:editId="172FFB78">
            <wp:extent cx="5101490" cy="2269314"/>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3573" cy="2274689"/>
                    </a:xfrm>
                    <a:prstGeom prst="rect">
                      <a:avLst/>
                    </a:prstGeom>
                    <a:noFill/>
                  </pic:spPr>
                </pic:pic>
              </a:graphicData>
            </a:graphic>
          </wp:inline>
        </w:drawing>
      </w:r>
    </w:p>
    <w:p w14:paraId="172FF50D" w14:textId="6148C470" w:rsidR="0061256C" w:rsidRPr="00195108" w:rsidRDefault="008B4AD3" w:rsidP="009F2820">
      <w:pPr>
        <w:pStyle w:val="Caption"/>
        <w:spacing w:after="480"/>
      </w:pPr>
      <w:bookmarkStart w:id="132" w:name="_Toc98085128"/>
      <w:bookmarkStart w:id="133" w:name="_Hlk46513899"/>
      <w:bookmarkEnd w:id="131"/>
      <w:r>
        <w:t xml:space="preserve">Figure </w:t>
      </w:r>
      <w:r w:rsidR="0036512B">
        <w:fldChar w:fldCharType="begin"/>
      </w:r>
      <w:r w:rsidR="00C6605D">
        <w:instrText xml:space="preserve"> SEQ Figure \* ARABIC </w:instrText>
      </w:r>
      <w:r w:rsidR="0036512B">
        <w:fldChar w:fldCharType="separate"/>
      </w:r>
      <w:r w:rsidR="00FD27D2">
        <w:rPr>
          <w:noProof/>
        </w:rPr>
        <w:t>9</w:t>
      </w:r>
      <w:r w:rsidR="0036512B">
        <w:rPr>
          <w:noProof/>
        </w:rPr>
        <w:fldChar w:fldCharType="end"/>
      </w:r>
      <w:r>
        <w:t xml:space="preserve">: </w:t>
      </w:r>
      <w:r w:rsidR="0061256C" w:rsidRPr="00195108">
        <w:t>State anxiety scores at TP1 and TP2 by study group</w:t>
      </w:r>
      <w:bookmarkEnd w:id="132"/>
    </w:p>
    <w:bookmarkEnd w:id="133"/>
    <w:p w14:paraId="172FF50E" w14:textId="06755180" w:rsidR="0061256C" w:rsidRPr="00275013" w:rsidRDefault="0061256C" w:rsidP="00E80D6D">
      <w:pPr>
        <w:spacing w:after="480"/>
        <w:rPr>
          <w:lang w:val="en-US"/>
        </w:rPr>
      </w:pPr>
      <w:r w:rsidRPr="00275013">
        <w:rPr>
          <w:lang w:val="en-US"/>
          <w:specVanish/>
        </w:rPr>
        <w:t xml:space="preserve">In contrast to state anxiety, there was found to be no statistically significant difference over time in trait anxiety scores </w:t>
      </w:r>
      <w:r w:rsidR="009F2820">
        <w:rPr>
          <w:lang w:val="en-US"/>
        </w:rPr>
        <w:t xml:space="preserve">for both the </w:t>
      </w:r>
      <w:r w:rsidR="005B30D0">
        <w:rPr>
          <w:lang w:val="en-US"/>
        </w:rPr>
        <w:t xml:space="preserve">control and intervention groups </w:t>
      </w:r>
      <w:r w:rsidR="009F2820">
        <w:rPr>
          <w:lang w:val="en-US"/>
        </w:rPr>
        <w:t>(</w:t>
      </w:r>
      <w:r w:rsidRPr="00275013">
        <w:rPr>
          <w:lang w:val="en-US"/>
          <w:specVanish/>
        </w:rPr>
        <w:t xml:space="preserve">Friedman </w:t>
      </w:r>
      <w:r w:rsidRPr="00436FFC">
        <w:rPr>
          <w:i/>
          <w:iCs/>
          <w:lang w:val="en-US"/>
          <w:specVanish/>
        </w:rPr>
        <w:t>Q</w:t>
      </w:r>
      <w:r w:rsidRPr="00275013">
        <w:rPr>
          <w:lang w:val="en-US"/>
          <w:specVanish/>
        </w:rPr>
        <w:t xml:space="preserve">=.100, df 1, </w:t>
      </w:r>
      <w:r w:rsidRPr="008B4AD3">
        <w:rPr>
          <w:i/>
          <w:iCs/>
          <w:lang w:val="en-US"/>
          <w:specVanish/>
        </w:rPr>
        <w:t>p</w:t>
      </w:r>
      <w:r w:rsidRPr="00275013">
        <w:rPr>
          <w:lang w:val="en-US"/>
          <w:specVanish/>
        </w:rPr>
        <w:t>=0.752</w:t>
      </w:r>
      <w:r w:rsidR="009F2820">
        <w:rPr>
          <w:lang w:val="en-US"/>
        </w:rPr>
        <w:t>)</w:t>
      </w:r>
      <w:r w:rsidRPr="00275013">
        <w:rPr>
          <w:lang w:val="en-US"/>
          <w:specVanish/>
        </w:rPr>
        <w:t>. The line graph</w:t>
      </w:r>
      <w:r w:rsidR="005B30D0">
        <w:rPr>
          <w:lang w:val="en-US"/>
        </w:rPr>
        <w:t xml:space="preserve"> below</w:t>
      </w:r>
      <w:r w:rsidRPr="00275013">
        <w:rPr>
          <w:lang w:val="en-US"/>
          <w:specVanish/>
        </w:rPr>
        <w:t xml:space="preserve"> (</w:t>
      </w:r>
      <w:r w:rsidRPr="00275013">
        <w:rPr>
          <w:b/>
          <w:lang w:val="en-US"/>
          <w:specVanish/>
        </w:rPr>
        <w:t>Figure</w:t>
      </w:r>
      <w:r>
        <w:rPr>
          <w:b/>
          <w:lang w:val="en-US"/>
        </w:rPr>
        <w:t xml:space="preserve"> 1</w:t>
      </w:r>
      <w:r w:rsidR="008B4AD3">
        <w:rPr>
          <w:b/>
          <w:lang w:val="en-US"/>
        </w:rPr>
        <w:t>0</w:t>
      </w:r>
      <w:r w:rsidRPr="00275013">
        <w:rPr>
          <w:lang w:val="en-US"/>
          <w:specVanish/>
        </w:rPr>
        <w:t xml:space="preserve">) shows that there was little reduction in the control </w:t>
      </w:r>
      <w:r>
        <w:rPr>
          <w:lang w:val="en-US"/>
        </w:rPr>
        <w:t>group and intervention group</w:t>
      </w:r>
      <w:r w:rsidR="005B30D0">
        <w:rPr>
          <w:lang w:val="en-US"/>
        </w:rPr>
        <w:t>,</w:t>
      </w:r>
      <w:r>
        <w:rPr>
          <w:lang w:val="en-US"/>
        </w:rPr>
        <w:t xml:space="preserve"> supporting </w:t>
      </w:r>
      <w:r w:rsidR="005B30D0">
        <w:rPr>
          <w:lang w:val="en-US"/>
        </w:rPr>
        <w:t xml:space="preserve">the notion </w:t>
      </w:r>
      <w:r>
        <w:rPr>
          <w:lang w:val="en-US"/>
        </w:rPr>
        <w:t xml:space="preserve">that </w:t>
      </w:r>
      <w:r w:rsidRPr="00275013">
        <w:rPr>
          <w:lang w:val="en-US"/>
          <w:specVanish/>
        </w:rPr>
        <w:t>trait anxiety is a relatively stable characteristic over time (Sp</w:t>
      </w:r>
      <w:r w:rsidR="00E80D6D">
        <w:rPr>
          <w:lang w:val="en-US"/>
        </w:rPr>
        <w:t>ie</w:t>
      </w:r>
      <w:r w:rsidRPr="00275013">
        <w:rPr>
          <w:lang w:val="en-US"/>
          <w:specVanish/>
        </w:rPr>
        <w:t>lberger 1983).</w:t>
      </w:r>
    </w:p>
    <w:p w14:paraId="172FF50F" w14:textId="77777777" w:rsidR="0061256C" w:rsidRDefault="0061256C" w:rsidP="008B4AD3">
      <w:pPr>
        <w:keepNext/>
        <w:widowControl w:val="0"/>
        <w:autoSpaceDE w:val="0"/>
        <w:autoSpaceDN w:val="0"/>
        <w:adjustRightInd w:val="0"/>
        <w:spacing w:after="120" w:line="240" w:lineRule="auto"/>
        <w:rPr>
          <w:rFonts w:eastAsia="Times New Roman" w:cs="Arial"/>
          <w:b/>
          <w:lang w:val="en-US"/>
        </w:rPr>
      </w:pPr>
      <w:r w:rsidRPr="00275013">
        <w:rPr>
          <w:rFonts w:eastAsia="Times New Roman" w:cs="Arial"/>
          <w:bCs/>
          <w:noProof/>
          <w:lang w:eastAsia="en-GB"/>
        </w:rPr>
        <w:drawing>
          <wp:inline distT="0" distB="0" distL="0" distR="0" wp14:anchorId="172FFB79" wp14:editId="172FFB7A">
            <wp:extent cx="5400000" cy="2676357"/>
            <wp:effectExtent l="1905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676357"/>
                    </a:xfrm>
                    <a:prstGeom prst="rect">
                      <a:avLst/>
                    </a:prstGeom>
                    <a:noFill/>
                  </pic:spPr>
                </pic:pic>
              </a:graphicData>
            </a:graphic>
          </wp:inline>
        </w:drawing>
      </w:r>
    </w:p>
    <w:p w14:paraId="172FF510" w14:textId="1AAFBCA1" w:rsidR="0061256C" w:rsidRPr="00195108" w:rsidRDefault="008B4AD3" w:rsidP="00E80D6D">
      <w:pPr>
        <w:pStyle w:val="Caption"/>
        <w:spacing w:after="600"/>
      </w:pPr>
      <w:bookmarkStart w:id="134" w:name="_Toc98085129"/>
      <w:r>
        <w:t xml:space="preserve">Figure </w:t>
      </w:r>
      <w:r w:rsidR="0036512B">
        <w:fldChar w:fldCharType="begin"/>
      </w:r>
      <w:r w:rsidR="00C6605D">
        <w:instrText xml:space="preserve"> SEQ Figure \* ARABIC </w:instrText>
      </w:r>
      <w:r w:rsidR="0036512B">
        <w:fldChar w:fldCharType="separate"/>
      </w:r>
      <w:r w:rsidR="00FD27D2">
        <w:rPr>
          <w:noProof/>
        </w:rPr>
        <w:t>10</w:t>
      </w:r>
      <w:r w:rsidR="0036512B">
        <w:rPr>
          <w:noProof/>
        </w:rPr>
        <w:fldChar w:fldCharType="end"/>
      </w:r>
      <w:r>
        <w:t xml:space="preserve">: </w:t>
      </w:r>
      <w:r w:rsidR="0061256C" w:rsidRPr="00195108">
        <w:t>Trait anxiety scores at TP1 and TP2 by study group</w:t>
      </w:r>
      <w:bookmarkEnd w:id="134"/>
    </w:p>
    <w:p w14:paraId="172FF511" w14:textId="77777777" w:rsidR="0061256C" w:rsidRPr="00275013" w:rsidRDefault="0061256C" w:rsidP="00195108">
      <w:pPr>
        <w:pStyle w:val="Heading3"/>
        <w:rPr>
          <w:rFonts w:eastAsia="Times New Roman"/>
        </w:rPr>
      </w:pPr>
      <w:bookmarkStart w:id="135" w:name="_Toc98085784"/>
      <w:r w:rsidRPr="00275013">
        <w:rPr>
          <w:rFonts w:eastAsia="Times New Roman"/>
          <w:lang w:val="en-US"/>
          <w:specVanish/>
        </w:rPr>
        <w:t xml:space="preserve">5.6.2: </w:t>
      </w:r>
      <w:r w:rsidR="005B30D0">
        <w:rPr>
          <w:rFonts w:eastAsia="Times New Roman"/>
          <w:lang w:val="en-US"/>
        </w:rPr>
        <w:t>Uncertainty</w:t>
      </w:r>
      <w:r w:rsidRPr="00275013">
        <w:rPr>
          <w:rFonts w:eastAsia="Times New Roman"/>
        </w:rPr>
        <w:t xml:space="preserve"> in </w:t>
      </w:r>
      <w:r w:rsidR="005B30D0">
        <w:rPr>
          <w:rFonts w:eastAsia="Times New Roman"/>
        </w:rPr>
        <w:t>illness</w:t>
      </w:r>
      <w:bookmarkEnd w:id="135"/>
    </w:p>
    <w:p w14:paraId="172FF512" w14:textId="77777777" w:rsidR="0061256C" w:rsidRPr="00275013" w:rsidRDefault="0061256C" w:rsidP="00195108">
      <w:pPr>
        <w:rPr>
          <w:lang w:val="en-US"/>
        </w:rPr>
      </w:pPr>
      <w:r w:rsidRPr="00275013">
        <w:rPr>
          <w:lang w:val="en-US"/>
          <w:specVanish/>
        </w:rPr>
        <w:t xml:space="preserve">The reduction in uncertainty in illness scores over time was not statistically significant </w:t>
      </w:r>
      <w:r w:rsidR="005B30D0">
        <w:rPr>
          <w:lang w:val="en-US"/>
        </w:rPr>
        <w:t>(</w:t>
      </w:r>
      <w:r w:rsidRPr="00275013">
        <w:rPr>
          <w:lang w:val="en-US"/>
          <w:specVanish/>
        </w:rPr>
        <w:t xml:space="preserve">Friedman </w:t>
      </w:r>
      <w:r w:rsidRPr="00436FFC">
        <w:rPr>
          <w:i/>
          <w:iCs/>
          <w:lang w:val="en-US"/>
          <w:specVanish/>
        </w:rPr>
        <w:t>Q</w:t>
      </w:r>
      <w:r w:rsidRPr="00275013">
        <w:rPr>
          <w:lang w:val="en-US"/>
          <w:specVanish/>
        </w:rPr>
        <w:t xml:space="preserve">=-1.643, df 1, </w:t>
      </w:r>
      <w:r w:rsidRPr="008B4AD3">
        <w:rPr>
          <w:i/>
          <w:iCs/>
          <w:lang w:val="en-US"/>
          <w:specVanish/>
        </w:rPr>
        <w:t>p</w:t>
      </w:r>
      <w:r w:rsidRPr="00275013">
        <w:rPr>
          <w:lang w:val="en-US"/>
          <w:specVanish/>
        </w:rPr>
        <w:t>=0.100</w:t>
      </w:r>
      <w:r w:rsidR="005B30D0">
        <w:rPr>
          <w:lang w:val="en-US"/>
        </w:rPr>
        <w:t>)</w:t>
      </w:r>
      <w:r w:rsidRPr="00275013">
        <w:rPr>
          <w:lang w:val="en-US"/>
          <w:specVanish/>
        </w:rPr>
        <w:t>. Despite the lack of statistical significance,</w:t>
      </w:r>
      <w:r w:rsidRPr="009E665A">
        <w:rPr>
          <w:lang w:val="en-US"/>
        </w:rPr>
        <w:t xml:space="preserve"> </w:t>
      </w:r>
      <w:r w:rsidRPr="009E665A">
        <w:rPr>
          <w:b/>
          <w:lang w:val="en-US"/>
        </w:rPr>
        <w:t>Figure 1</w:t>
      </w:r>
      <w:r w:rsidR="008B4AD3">
        <w:rPr>
          <w:b/>
          <w:lang w:val="en-US"/>
        </w:rPr>
        <w:t>1</w:t>
      </w:r>
      <w:r>
        <w:rPr>
          <w:lang w:val="en-US"/>
        </w:rPr>
        <w:t xml:space="preserve"> </w:t>
      </w:r>
      <w:r w:rsidRPr="009E665A">
        <w:rPr>
          <w:lang w:val="en-US"/>
        </w:rPr>
        <w:t>display</w:t>
      </w:r>
      <w:r>
        <w:rPr>
          <w:lang w:val="en-US"/>
        </w:rPr>
        <w:t>s</w:t>
      </w:r>
      <w:r w:rsidRPr="009E665A">
        <w:rPr>
          <w:lang w:val="en-US"/>
        </w:rPr>
        <w:t xml:space="preserve"> the level and direction of differences between</w:t>
      </w:r>
      <w:r w:rsidRPr="00275013">
        <w:rPr>
          <w:lang w:val="en-US"/>
          <w:specVanish/>
        </w:rPr>
        <w:t xml:space="preserve"> uncertainty in illness </w:t>
      </w:r>
      <w:r>
        <w:rPr>
          <w:lang w:val="en-US"/>
        </w:rPr>
        <w:t xml:space="preserve">scores </w:t>
      </w:r>
      <w:r w:rsidRPr="00275013">
        <w:rPr>
          <w:lang w:val="en-US"/>
          <w:specVanish/>
        </w:rPr>
        <w:t>for families in the intervention group at TP2</w:t>
      </w:r>
      <w:r w:rsidR="005B30D0">
        <w:rPr>
          <w:lang w:val="en-US"/>
        </w:rPr>
        <w:t>,</w:t>
      </w:r>
      <w:r>
        <w:rPr>
          <w:lang w:val="en-US"/>
        </w:rPr>
        <w:t xml:space="preserve"> which</w:t>
      </w:r>
      <w:r w:rsidRPr="00275013">
        <w:rPr>
          <w:lang w:val="en-US"/>
          <w:specVanish/>
        </w:rPr>
        <w:t xml:space="preserve"> were lower</w:t>
      </w:r>
      <w:r w:rsidR="005B30D0">
        <w:rPr>
          <w:lang w:val="en-US"/>
        </w:rPr>
        <w:t xml:space="preserve"> when</w:t>
      </w:r>
      <w:r w:rsidRPr="00275013">
        <w:rPr>
          <w:lang w:val="en-US"/>
          <w:specVanish/>
        </w:rPr>
        <w:t xml:space="preserve"> compare</w:t>
      </w:r>
      <w:r>
        <w:rPr>
          <w:lang w:val="en-US"/>
        </w:rPr>
        <w:t>d to the control group</w:t>
      </w:r>
      <w:r w:rsidR="005B30D0">
        <w:rPr>
          <w:lang w:val="en-US"/>
        </w:rPr>
        <w:t>’s</w:t>
      </w:r>
      <w:r>
        <w:rPr>
          <w:lang w:val="en-US"/>
        </w:rPr>
        <w:t xml:space="preserve"> scores</w:t>
      </w:r>
      <w:r w:rsidRPr="00275013">
        <w:rPr>
          <w:lang w:val="en-US"/>
          <w:specVanish/>
        </w:rPr>
        <w:t xml:space="preserve">. </w:t>
      </w:r>
    </w:p>
    <w:p w14:paraId="172FF513" w14:textId="77777777" w:rsidR="0061256C" w:rsidRPr="00275013" w:rsidRDefault="0061256C" w:rsidP="005B30D0">
      <w:pPr>
        <w:keepNext/>
        <w:widowControl w:val="0"/>
        <w:autoSpaceDE w:val="0"/>
        <w:autoSpaceDN w:val="0"/>
        <w:adjustRightInd w:val="0"/>
        <w:spacing w:after="184" w:line="240" w:lineRule="auto"/>
        <w:rPr>
          <w:rFonts w:eastAsia="Times New Roman" w:cs="Arial"/>
          <w:bCs/>
          <w:lang w:val="en-US"/>
        </w:rPr>
      </w:pPr>
      <w:r w:rsidRPr="00275013">
        <w:rPr>
          <w:rFonts w:eastAsia="Times New Roman" w:cs="Arial"/>
          <w:bCs/>
          <w:noProof/>
          <w:lang w:eastAsia="en-GB"/>
        </w:rPr>
        <w:drawing>
          <wp:inline distT="0" distB="0" distL="0" distR="0" wp14:anchorId="172FFB7B" wp14:editId="172FFB7C">
            <wp:extent cx="5400000" cy="2588778"/>
            <wp:effectExtent l="1905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588778"/>
                    </a:xfrm>
                    <a:prstGeom prst="rect">
                      <a:avLst/>
                    </a:prstGeom>
                    <a:noFill/>
                  </pic:spPr>
                </pic:pic>
              </a:graphicData>
            </a:graphic>
          </wp:inline>
        </w:drawing>
      </w:r>
    </w:p>
    <w:p w14:paraId="172FF514" w14:textId="0351E53C" w:rsidR="0061256C" w:rsidRPr="00195108" w:rsidRDefault="008B4AD3" w:rsidP="005B30D0">
      <w:pPr>
        <w:pStyle w:val="Caption"/>
        <w:spacing w:after="480"/>
      </w:pPr>
      <w:bookmarkStart w:id="136" w:name="_Toc98085130"/>
      <w:bookmarkStart w:id="137" w:name="_Hlk46515525"/>
      <w:r>
        <w:t xml:space="preserve">Figure </w:t>
      </w:r>
      <w:r w:rsidR="0036512B">
        <w:fldChar w:fldCharType="begin"/>
      </w:r>
      <w:r w:rsidR="00C6605D">
        <w:instrText xml:space="preserve"> SEQ Figure \* ARABIC </w:instrText>
      </w:r>
      <w:r w:rsidR="0036512B">
        <w:fldChar w:fldCharType="separate"/>
      </w:r>
      <w:r w:rsidR="00FD27D2">
        <w:rPr>
          <w:noProof/>
        </w:rPr>
        <w:t>11</w:t>
      </w:r>
      <w:r w:rsidR="0036512B">
        <w:rPr>
          <w:noProof/>
        </w:rPr>
        <w:fldChar w:fldCharType="end"/>
      </w:r>
      <w:r w:rsidR="009102A8">
        <w:t xml:space="preserve">: </w:t>
      </w:r>
      <w:r w:rsidR="0061256C" w:rsidRPr="00195108">
        <w:t>Uncertainty in illness scores at TP1 and TP2 by study group</w:t>
      </w:r>
      <w:bookmarkEnd w:id="136"/>
    </w:p>
    <w:p w14:paraId="172FF515" w14:textId="77777777" w:rsidR="0061256C" w:rsidRPr="00275013" w:rsidRDefault="0061256C" w:rsidP="00195108">
      <w:pPr>
        <w:pStyle w:val="Heading3"/>
        <w:rPr>
          <w:rFonts w:eastAsia="Times New Roman"/>
        </w:rPr>
      </w:pPr>
      <w:bookmarkStart w:id="138" w:name="_Toc98085785"/>
      <w:bookmarkEnd w:id="137"/>
      <w:r w:rsidRPr="00275013">
        <w:rPr>
          <w:rFonts w:eastAsia="Times New Roman"/>
        </w:rPr>
        <w:t>5.6.3: Family satisfaction</w:t>
      </w:r>
      <w:r w:rsidR="005B30D0">
        <w:rPr>
          <w:rFonts w:eastAsia="Times New Roman"/>
        </w:rPr>
        <w:t xml:space="preserve"> –</w:t>
      </w:r>
      <w:r w:rsidRPr="00275013">
        <w:rPr>
          <w:rFonts w:eastAsia="Times New Roman"/>
        </w:rPr>
        <w:t xml:space="preserve"> overall, and with care</w:t>
      </w:r>
      <w:bookmarkEnd w:id="138"/>
    </w:p>
    <w:p w14:paraId="172FF516" w14:textId="053CE59F" w:rsidR="0061256C" w:rsidRPr="00275013" w:rsidRDefault="0061256C" w:rsidP="00E80D6D">
      <w:pPr>
        <w:spacing w:after="480"/>
        <w:rPr>
          <w:lang w:val="en-US"/>
        </w:rPr>
      </w:pPr>
      <w:r w:rsidRPr="00275013">
        <w:rPr>
          <w:lang w:val="en-US"/>
          <w:specVanish/>
        </w:rPr>
        <w:t xml:space="preserve">There was no statistically significant difference in overall family satisfaction over time </w:t>
      </w:r>
      <w:r w:rsidR="005B30D0">
        <w:rPr>
          <w:lang w:val="en-US"/>
        </w:rPr>
        <w:t>(</w:t>
      </w:r>
      <w:r w:rsidRPr="00275013">
        <w:rPr>
          <w:lang w:val="en-US"/>
          <w:specVanish/>
        </w:rPr>
        <w:t xml:space="preserve">Friedman </w:t>
      </w:r>
      <w:r w:rsidRPr="00436FFC">
        <w:rPr>
          <w:i/>
          <w:iCs/>
          <w:lang w:val="en-US"/>
          <w:specVanish/>
        </w:rPr>
        <w:t>Q</w:t>
      </w:r>
      <w:r w:rsidRPr="00275013">
        <w:rPr>
          <w:lang w:val="en-US"/>
          <w:specVanish/>
        </w:rPr>
        <w:t xml:space="preserve">=1.767, df 1, </w:t>
      </w:r>
      <w:r w:rsidRPr="00203124">
        <w:rPr>
          <w:i/>
          <w:iCs/>
          <w:lang w:val="en-US"/>
          <w:specVanish/>
        </w:rPr>
        <w:t>p</w:t>
      </w:r>
      <w:r w:rsidRPr="00275013">
        <w:rPr>
          <w:lang w:val="en-US"/>
          <w:specVanish/>
        </w:rPr>
        <w:t>=.077</w:t>
      </w:r>
      <w:r w:rsidR="005B30D0">
        <w:rPr>
          <w:lang w:val="en-US"/>
        </w:rPr>
        <w:t>)</w:t>
      </w:r>
      <w:r w:rsidRPr="00275013">
        <w:rPr>
          <w:lang w:val="en-US"/>
          <w:specVanish/>
        </w:rPr>
        <w:t xml:space="preserve">. Similarly, there </w:t>
      </w:r>
      <w:r w:rsidR="00E80D6D">
        <w:rPr>
          <w:lang w:val="en-US"/>
        </w:rPr>
        <w:t>were</w:t>
      </w:r>
      <w:r w:rsidRPr="00275013">
        <w:rPr>
          <w:lang w:val="en-US"/>
          <w:specVanish/>
        </w:rPr>
        <w:t xml:space="preserve"> no significant differences over time in family satisfaction with care </w:t>
      </w:r>
      <w:r w:rsidR="005B30D0">
        <w:rPr>
          <w:lang w:val="en-US"/>
        </w:rPr>
        <w:t>(</w:t>
      </w:r>
      <w:r w:rsidRPr="00275013">
        <w:rPr>
          <w:lang w:val="en-US"/>
          <w:specVanish/>
        </w:rPr>
        <w:t xml:space="preserve">Friedman </w:t>
      </w:r>
      <w:r w:rsidRPr="00436FFC">
        <w:rPr>
          <w:i/>
          <w:iCs/>
          <w:lang w:val="en-US"/>
          <w:specVanish/>
        </w:rPr>
        <w:t>Q</w:t>
      </w:r>
      <w:r w:rsidRPr="00275013">
        <w:rPr>
          <w:lang w:val="en-US"/>
          <w:specVanish/>
        </w:rPr>
        <w:t xml:space="preserve">=1.709, df 1, </w:t>
      </w:r>
      <w:r w:rsidRPr="00203124">
        <w:rPr>
          <w:i/>
          <w:iCs/>
          <w:lang w:val="en-US"/>
          <w:specVanish/>
        </w:rPr>
        <w:t>p</w:t>
      </w:r>
      <w:r w:rsidRPr="00275013">
        <w:rPr>
          <w:lang w:val="en-US"/>
          <w:specVanish/>
        </w:rPr>
        <w:t>=.087</w:t>
      </w:r>
      <w:r w:rsidR="005B30D0">
        <w:rPr>
          <w:lang w:val="en-US"/>
        </w:rPr>
        <w:t>)</w:t>
      </w:r>
      <w:r w:rsidRPr="00275013">
        <w:rPr>
          <w:lang w:val="en-US"/>
          <w:specVanish/>
        </w:rPr>
        <w:t>. There was</w:t>
      </w:r>
      <w:r w:rsidR="005B30D0">
        <w:rPr>
          <w:lang w:val="en-US"/>
        </w:rPr>
        <w:t>,</w:t>
      </w:r>
      <w:r w:rsidRPr="00275013">
        <w:rPr>
          <w:lang w:val="en-US"/>
          <w:specVanish/>
        </w:rPr>
        <w:t xml:space="preserve"> however, a trend at TP2 for both groups to increase their satisfaction scores overall and with care (</w:t>
      </w:r>
      <w:r w:rsidRPr="00275013">
        <w:rPr>
          <w:b/>
          <w:lang w:val="en-US"/>
          <w:specVanish/>
        </w:rPr>
        <w:t xml:space="preserve">Figure </w:t>
      </w:r>
      <w:r>
        <w:rPr>
          <w:b/>
          <w:lang w:val="en-US"/>
        </w:rPr>
        <w:t>1</w:t>
      </w:r>
      <w:r w:rsidR="00203124">
        <w:rPr>
          <w:b/>
          <w:lang w:val="en-US"/>
        </w:rPr>
        <w:t>2</w:t>
      </w:r>
      <w:r w:rsidRPr="00275013">
        <w:rPr>
          <w:b/>
          <w:lang w:val="en-US"/>
          <w:specVanish/>
        </w:rPr>
        <w:t xml:space="preserve"> and Figure </w:t>
      </w:r>
      <w:r>
        <w:rPr>
          <w:b/>
          <w:lang w:val="en-US"/>
        </w:rPr>
        <w:t>1</w:t>
      </w:r>
      <w:r w:rsidR="00203124">
        <w:rPr>
          <w:b/>
          <w:lang w:val="en-US"/>
        </w:rPr>
        <w:t>3</w:t>
      </w:r>
      <w:r w:rsidRPr="00275013">
        <w:rPr>
          <w:lang w:val="en-US"/>
          <w:specVanish/>
        </w:rPr>
        <w:t>).</w:t>
      </w:r>
    </w:p>
    <w:p w14:paraId="172FF517" w14:textId="77777777" w:rsidR="0061256C" w:rsidRPr="00275013" w:rsidRDefault="0061256C" w:rsidP="005B30D0">
      <w:pPr>
        <w:keepNext/>
        <w:widowControl w:val="0"/>
        <w:autoSpaceDE w:val="0"/>
        <w:autoSpaceDN w:val="0"/>
        <w:adjustRightInd w:val="0"/>
        <w:spacing w:after="184" w:line="240" w:lineRule="auto"/>
        <w:rPr>
          <w:rFonts w:eastAsia="Times New Roman" w:cs="Arial"/>
          <w:bCs/>
          <w:lang w:val="en-US"/>
        </w:rPr>
      </w:pPr>
      <w:r w:rsidRPr="00275013">
        <w:rPr>
          <w:rFonts w:eastAsia="Times New Roman" w:cs="Arial"/>
          <w:bCs/>
          <w:noProof/>
          <w:lang w:eastAsia="en-GB"/>
        </w:rPr>
        <w:drawing>
          <wp:inline distT="0" distB="0" distL="0" distR="0" wp14:anchorId="172FFB7D" wp14:editId="172FFB7E">
            <wp:extent cx="5400000" cy="2468301"/>
            <wp:effectExtent l="1905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468301"/>
                    </a:xfrm>
                    <a:prstGeom prst="rect">
                      <a:avLst/>
                    </a:prstGeom>
                    <a:noFill/>
                  </pic:spPr>
                </pic:pic>
              </a:graphicData>
            </a:graphic>
          </wp:inline>
        </w:drawing>
      </w:r>
    </w:p>
    <w:p w14:paraId="172FF518" w14:textId="6AC8B59F" w:rsidR="0061256C" w:rsidRPr="00195108" w:rsidRDefault="00203124" w:rsidP="00203124">
      <w:pPr>
        <w:pStyle w:val="Caption"/>
        <w:spacing w:after="360"/>
      </w:pPr>
      <w:bookmarkStart w:id="139" w:name="_Toc98085131"/>
      <w:r>
        <w:t xml:space="preserve">Figure </w:t>
      </w:r>
      <w:r w:rsidR="0036512B">
        <w:fldChar w:fldCharType="begin"/>
      </w:r>
      <w:r w:rsidR="00C6605D">
        <w:instrText xml:space="preserve"> SEQ Figure \* ARABIC </w:instrText>
      </w:r>
      <w:r w:rsidR="0036512B">
        <w:fldChar w:fldCharType="separate"/>
      </w:r>
      <w:r w:rsidR="00FD27D2">
        <w:rPr>
          <w:noProof/>
        </w:rPr>
        <w:t>12</w:t>
      </w:r>
      <w:r w:rsidR="0036512B">
        <w:rPr>
          <w:noProof/>
        </w:rPr>
        <w:fldChar w:fldCharType="end"/>
      </w:r>
      <w:r>
        <w:t xml:space="preserve">: </w:t>
      </w:r>
      <w:r w:rsidR="0061256C" w:rsidRPr="00195108">
        <w:t>Overall family satisfaction scores at TP1 and TP2 by study group</w:t>
      </w:r>
      <w:bookmarkEnd w:id="139"/>
    </w:p>
    <w:p w14:paraId="172FF519" w14:textId="77777777" w:rsidR="0061256C" w:rsidRPr="00275013" w:rsidRDefault="0061256C" w:rsidP="005B30D0">
      <w:pPr>
        <w:keepNext/>
        <w:widowControl w:val="0"/>
        <w:autoSpaceDE w:val="0"/>
        <w:autoSpaceDN w:val="0"/>
        <w:adjustRightInd w:val="0"/>
        <w:spacing w:after="184" w:line="240" w:lineRule="auto"/>
        <w:rPr>
          <w:rFonts w:eastAsia="Times New Roman" w:cs="Arial"/>
          <w:bCs/>
          <w:lang w:val="en-US"/>
        </w:rPr>
      </w:pPr>
      <w:r w:rsidRPr="00275013">
        <w:rPr>
          <w:rFonts w:eastAsia="Times New Roman" w:cs="Arial"/>
          <w:bCs/>
          <w:noProof/>
          <w:lang w:eastAsia="en-GB"/>
        </w:rPr>
        <w:drawing>
          <wp:inline distT="0" distB="0" distL="0" distR="0" wp14:anchorId="172FFB7F" wp14:editId="172FFB80">
            <wp:extent cx="5400000" cy="3346236"/>
            <wp:effectExtent l="1905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346236"/>
                    </a:xfrm>
                    <a:prstGeom prst="rect">
                      <a:avLst/>
                    </a:prstGeom>
                    <a:noFill/>
                  </pic:spPr>
                </pic:pic>
              </a:graphicData>
            </a:graphic>
          </wp:inline>
        </w:drawing>
      </w:r>
    </w:p>
    <w:p w14:paraId="172FF51A" w14:textId="5569DDE9" w:rsidR="0061256C" w:rsidRPr="00195108" w:rsidRDefault="00203124" w:rsidP="00E80D6D">
      <w:pPr>
        <w:pStyle w:val="Caption"/>
        <w:spacing w:after="600"/>
      </w:pPr>
      <w:bookmarkStart w:id="140" w:name="_Toc98085132"/>
      <w:r>
        <w:t xml:space="preserve">Figure </w:t>
      </w:r>
      <w:r w:rsidR="0036512B">
        <w:fldChar w:fldCharType="begin"/>
      </w:r>
      <w:r w:rsidR="00C6605D">
        <w:instrText xml:space="preserve"> SEQ Figure \* ARABIC </w:instrText>
      </w:r>
      <w:r w:rsidR="0036512B">
        <w:fldChar w:fldCharType="separate"/>
      </w:r>
      <w:r w:rsidR="00FD27D2">
        <w:rPr>
          <w:noProof/>
        </w:rPr>
        <w:t>13</w:t>
      </w:r>
      <w:r w:rsidR="0036512B">
        <w:rPr>
          <w:noProof/>
        </w:rPr>
        <w:fldChar w:fldCharType="end"/>
      </w:r>
      <w:r>
        <w:t xml:space="preserve">: </w:t>
      </w:r>
      <w:r w:rsidR="0061256C" w:rsidRPr="00195108">
        <w:t>Family satisfaction scores at TP1 and TP2 by study group</w:t>
      </w:r>
      <w:bookmarkEnd w:id="140"/>
    </w:p>
    <w:p w14:paraId="172FF51B" w14:textId="77777777" w:rsidR="0061256C" w:rsidRPr="00275013" w:rsidRDefault="0061256C" w:rsidP="00195108">
      <w:pPr>
        <w:pStyle w:val="Heading3"/>
        <w:rPr>
          <w:rFonts w:eastAsiaTheme="minorHAnsi"/>
        </w:rPr>
      </w:pPr>
      <w:bookmarkStart w:id="141" w:name="_Toc98085786"/>
      <w:r w:rsidRPr="00275013">
        <w:rPr>
          <w:rFonts w:eastAsia="Times New Roman"/>
          <w:lang w:val="en-US"/>
          <w:specVanish/>
        </w:rPr>
        <w:t>5</w:t>
      </w:r>
      <w:r w:rsidRPr="00275013">
        <w:rPr>
          <w:rFonts w:eastAsiaTheme="minorHAnsi"/>
        </w:rPr>
        <w:t xml:space="preserve">.6.4: Satisfaction with </w:t>
      </w:r>
      <w:r w:rsidR="00354F74">
        <w:rPr>
          <w:rFonts w:eastAsiaTheme="minorHAnsi"/>
        </w:rPr>
        <w:t>information/</w:t>
      </w:r>
      <w:r w:rsidRPr="00275013">
        <w:rPr>
          <w:rFonts w:eastAsiaTheme="minorHAnsi"/>
        </w:rPr>
        <w:t>decision</w:t>
      </w:r>
      <w:r w:rsidR="005B30D0">
        <w:rPr>
          <w:rFonts w:eastAsiaTheme="minorHAnsi"/>
        </w:rPr>
        <w:t>-</w:t>
      </w:r>
      <w:r w:rsidRPr="00275013">
        <w:rPr>
          <w:rFonts w:eastAsiaTheme="minorHAnsi"/>
        </w:rPr>
        <w:t>making</w:t>
      </w:r>
      <w:bookmarkEnd w:id="141"/>
    </w:p>
    <w:p w14:paraId="172FF51C" w14:textId="77777777" w:rsidR="0061256C" w:rsidRPr="00275013" w:rsidRDefault="0061256C" w:rsidP="00195108">
      <w:pPr>
        <w:rPr>
          <w:lang w:val="en-US"/>
        </w:rPr>
      </w:pPr>
      <w:r w:rsidRPr="00275013">
        <w:rPr>
          <w:lang w:val="en-US"/>
          <w:specVanish/>
        </w:rPr>
        <w:t>There was no statistically significant difference over time in family satisfaction with decision</w:t>
      </w:r>
      <w:r w:rsidR="00881DC9">
        <w:rPr>
          <w:lang w:val="en-US"/>
        </w:rPr>
        <w:t>-</w:t>
      </w:r>
      <w:r w:rsidRPr="00275013">
        <w:rPr>
          <w:lang w:val="en-US"/>
          <w:specVanish/>
        </w:rPr>
        <w:t xml:space="preserve">making </w:t>
      </w:r>
      <w:r w:rsidR="005B30D0">
        <w:rPr>
          <w:lang w:val="en-US"/>
        </w:rPr>
        <w:t>(</w:t>
      </w:r>
      <w:r w:rsidRPr="00275013">
        <w:rPr>
          <w:lang w:val="en-US"/>
          <w:specVanish/>
        </w:rPr>
        <w:t xml:space="preserve">Friedman </w:t>
      </w:r>
      <w:r w:rsidRPr="00436FFC">
        <w:rPr>
          <w:i/>
          <w:iCs/>
          <w:lang w:val="en-US"/>
          <w:specVanish/>
        </w:rPr>
        <w:t>Q</w:t>
      </w:r>
      <w:r w:rsidRPr="00275013">
        <w:rPr>
          <w:lang w:val="en-US"/>
          <w:specVanish/>
        </w:rPr>
        <w:t xml:space="preserve">=0.693, df 1, </w:t>
      </w:r>
      <w:r w:rsidRPr="00195108">
        <w:rPr>
          <w:i/>
          <w:iCs/>
          <w:lang w:val="en-US"/>
          <w:specVanish/>
        </w:rPr>
        <w:t>p</w:t>
      </w:r>
      <w:r w:rsidRPr="00275013">
        <w:rPr>
          <w:lang w:val="en-US"/>
          <w:specVanish/>
        </w:rPr>
        <w:t>=0.405</w:t>
      </w:r>
      <w:r w:rsidR="005B30D0">
        <w:rPr>
          <w:lang w:val="en-US"/>
        </w:rPr>
        <w:t>)</w:t>
      </w:r>
      <w:r w:rsidRPr="00275013">
        <w:rPr>
          <w:lang w:val="en-US"/>
          <w:specVanish/>
        </w:rPr>
        <w:t xml:space="preserve">. However, it </w:t>
      </w:r>
      <w:r w:rsidR="005B30D0">
        <w:rPr>
          <w:lang w:val="en-US"/>
        </w:rPr>
        <w:t>was</w:t>
      </w:r>
      <w:r w:rsidRPr="00275013">
        <w:rPr>
          <w:lang w:val="en-US"/>
          <w:specVanish/>
        </w:rPr>
        <w:t xml:space="preserve"> shown that there was a tendency for families </w:t>
      </w:r>
      <w:r w:rsidR="005B30D0">
        <w:rPr>
          <w:lang w:val="en-US"/>
        </w:rPr>
        <w:t xml:space="preserve">who </w:t>
      </w:r>
      <w:r w:rsidRPr="00275013">
        <w:rPr>
          <w:lang w:val="en-US"/>
          <w:specVanish/>
        </w:rPr>
        <w:t>receiv</w:t>
      </w:r>
      <w:r w:rsidR="005B30D0">
        <w:rPr>
          <w:lang w:val="en-US"/>
        </w:rPr>
        <w:t>ed</w:t>
      </w:r>
      <w:r w:rsidRPr="00275013">
        <w:rPr>
          <w:lang w:val="en-US"/>
          <w:specVanish/>
        </w:rPr>
        <w:t xml:space="preserve"> the intervention to </w:t>
      </w:r>
      <w:r>
        <w:rPr>
          <w:lang w:val="en-US"/>
        </w:rPr>
        <w:t xml:space="preserve">be </w:t>
      </w:r>
      <w:r w:rsidRPr="00275013">
        <w:rPr>
          <w:lang w:val="en-US"/>
          <w:specVanish/>
        </w:rPr>
        <w:t>less satisfied with decision</w:t>
      </w:r>
      <w:r w:rsidR="005B30D0">
        <w:rPr>
          <w:lang w:val="en-US"/>
        </w:rPr>
        <w:t>-</w:t>
      </w:r>
      <w:r w:rsidRPr="00275013">
        <w:rPr>
          <w:lang w:val="en-US"/>
          <w:specVanish/>
        </w:rPr>
        <w:t>making compared to those in the control group at TP2, although this did not reach a level of sta</w:t>
      </w:r>
      <w:r>
        <w:rPr>
          <w:lang w:val="en-US"/>
        </w:rPr>
        <w:t>tistical significance (</w:t>
      </w:r>
      <w:r w:rsidRPr="00C969E9">
        <w:rPr>
          <w:b/>
          <w:lang w:val="en-US"/>
        </w:rPr>
        <w:t xml:space="preserve">Figure </w:t>
      </w:r>
      <w:r w:rsidR="00203124">
        <w:rPr>
          <w:b/>
          <w:lang w:val="en-US"/>
        </w:rPr>
        <w:t>14</w:t>
      </w:r>
      <w:r w:rsidRPr="00275013">
        <w:rPr>
          <w:lang w:val="en-US"/>
          <w:specVanish/>
        </w:rPr>
        <w:t>).</w:t>
      </w:r>
    </w:p>
    <w:p w14:paraId="172FF51D" w14:textId="77777777" w:rsidR="0061256C" w:rsidRDefault="0061256C" w:rsidP="005B30D0">
      <w:pPr>
        <w:keepNext/>
        <w:widowControl w:val="0"/>
        <w:autoSpaceDE w:val="0"/>
        <w:autoSpaceDN w:val="0"/>
        <w:adjustRightInd w:val="0"/>
        <w:spacing w:after="184" w:line="240" w:lineRule="auto"/>
        <w:rPr>
          <w:rFonts w:eastAsia="Times New Roman" w:cs="Arial"/>
          <w:b/>
          <w:lang w:val="en-US"/>
        </w:rPr>
      </w:pPr>
      <w:r w:rsidRPr="00275013">
        <w:rPr>
          <w:rFonts w:eastAsia="Times New Roman" w:cs="Arial"/>
          <w:bCs/>
          <w:noProof/>
          <w:lang w:eastAsia="en-GB"/>
        </w:rPr>
        <w:drawing>
          <wp:inline distT="0" distB="0" distL="0" distR="0" wp14:anchorId="172FFB81" wp14:editId="172FFB82">
            <wp:extent cx="5400000" cy="2789842"/>
            <wp:effectExtent l="19050" t="0" r="0" b="0"/>
            <wp:docPr id="16" name="Picture 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2789842"/>
                    </a:xfrm>
                    <a:prstGeom prst="rect">
                      <a:avLst/>
                    </a:prstGeom>
                    <a:noFill/>
                  </pic:spPr>
                </pic:pic>
              </a:graphicData>
            </a:graphic>
          </wp:inline>
        </w:drawing>
      </w:r>
    </w:p>
    <w:p w14:paraId="172FF51E" w14:textId="4DE7F4F0" w:rsidR="0061256C" w:rsidRDefault="00203124" w:rsidP="00E80D6D">
      <w:pPr>
        <w:pStyle w:val="Caption"/>
        <w:spacing w:after="600"/>
      </w:pPr>
      <w:bookmarkStart w:id="142" w:name="_Toc98085133"/>
      <w:r>
        <w:t xml:space="preserve">Figure </w:t>
      </w:r>
      <w:r w:rsidR="0036512B">
        <w:fldChar w:fldCharType="begin"/>
      </w:r>
      <w:r w:rsidR="00C6605D">
        <w:instrText xml:space="preserve"> SEQ Figure \* ARABIC </w:instrText>
      </w:r>
      <w:r w:rsidR="0036512B">
        <w:fldChar w:fldCharType="separate"/>
      </w:r>
      <w:r w:rsidR="00FD27D2">
        <w:rPr>
          <w:noProof/>
        </w:rPr>
        <w:t>14</w:t>
      </w:r>
      <w:r w:rsidR="0036512B">
        <w:rPr>
          <w:noProof/>
        </w:rPr>
        <w:fldChar w:fldCharType="end"/>
      </w:r>
      <w:r>
        <w:t xml:space="preserve">: </w:t>
      </w:r>
      <w:r w:rsidR="0061256C" w:rsidRPr="00195108">
        <w:t xml:space="preserve">Satisfaction with </w:t>
      </w:r>
      <w:r w:rsidR="00354F74">
        <w:t>information/</w:t>
      </w:r>
      <w:r w:rsidR="0061256C" w:rsidRPr="00195108">
        <w:t>decision</w:t>
      </w:r>
      <w:r w:rsidR="00354F74">
        <w:t>-</w:t>
      </w:r>
      <w:r w:rsidR="0061256C" w:rsidRPr="00195108">
        <w:t>making scores at TP1 and TP2 by study group</w:t>
      </w:r>
      <w:bookmarkEnd w:id="142"/>
    </w:p>
    <w:p w14:paraId="172FF51F" w14:textId="77777777" w:rsidR="00B855CF" w:rsidRDefault="00520E48" w:rsidP="00FD27D2">
      <w:pPr>
        <w:pStyle w:val="Heading2"/>
      </w:pPr>
      <w:bookmarkStart w:id="143" w:name="_Toc98085787"/>
      <w:r w:rsidRPr="00520E48">
        <w:t xml:space="preserve">5.7: Post hoc </w:t>
      </w:r>
      <w:r w:rsidR="00481156">
        <w:t xml:space="preserve">statistical </w:t>
      </w:r>
      <w:r w:rsidRPr="00520E48">
        <w:t>power calculation</w:t>
      </w:r>
      <w:bookmarkEnd w:id="143"/>
    </w:p>
    <w:p w14:paraId="172FF520" w14:textId="77777777" w:rsidR="001C1A84" w:rsidRDefault="00B855CF" w:rsidP="001C1A84">
      <w:r>
        <w:t xml:space="preserve">A post hoc power analysis </w:t>
      </w:r>
      <w:r w:rsidR="009907F3">
        <w:t xml:space="preserve">calculation </w:t>
      </w:r>
      <w:r>
        <w:t xml:space="preserve">was conducted using the </w:t>
      </w:r>
      <w:r w:rsidR="00607A75">
        <w:t xml:space="preserve">software </w:t>
      </w:r>
      <w:r>
        <w:t>package G*Power (</w:t>
      </w:r>
      <w:r w:rsidR="00A64A91">
        <w:t>Faul, Erdfelder, Lang and Buchner. 2007</w:t>
      </w:r>
      <w:r>
        <w:t xml:space="preserve">). The post hoc analyses </w:t>
      </w:r>
      <w:r w:rsidR="00607A75">
        <w:t xml:space="preserve">showed that </w:t>
      </w:r>
      <w:r>
        <w:t xml:space="preserve">the statistical </w:t>
      </w:r>
      <w:r w:rsidR="00607A75">
        <w:t xml:space="preserve">power </w:t>
      </w:r>
      <w:r>
        <w:t xml:space="preserve">in this study was 0.99 for detecting a medium effect size and </w:t>
      </w:r>
      <w:r w:rsidR="00607A75">
        <w:t>above the minimum threshold value of 0.80. Thus, the achieved power for this statistical</w:t>
      </w:r>
      <w:r>
        <w:t xml:space="preserve"> test to detect a medium effect size was</w:t>
      </w:r>
      <w:r w:rsidR="00607A75">
        <w:t xml:space="preserve"> sufficient</w:t>
      </w:r>
      <w:r w:rsidR="00291AE3">
        <w:t xml:space="preserve"> (</w:t>
      </w:r>
      <w:r w:rsidR="00291AE3" w:rsidRPr="00291AE3">
        <w:rPr>
          <w:b/>
        </w:rPr>
        <w:t>Figure 15</w:t>
      </w:r>
      <w:r w:rsidR="00291AE3">
        <w:t>)</w:t>
      </w:r>
    </w:p>
    <w:p w14:paraId="3ED276B7" w14:textId="77777777" w:rsidR="00E80D6D" w:rsidRDefault="00E80D6D" w:rsidP="001C1A84">
      <w:pPr>
        <w:spacing w:line="240" w:lineRule="auto"/>
        <w:rPr>
          <w:rFonts w:ascii="Lucida Sans Unicode" w:hAnsi="Lucida Sans Unicode" w:cs="Lucida Sans Unicode"/>
          <w:b/>
          <w:bCs/>
          <w:color w:val="000000"/>
          <w:sz w:val="17"/>
          <w:szCs w:val="17"/>
        </w:rPr>
      </w:pPr>
      <w:r>
        <w:rPr>
          <w:rFonts w:ascii="Lucida Sans Unicode" w:hAnsi="Lucida Sans Unicode" w:cs="Lucida Sans Unicode"/>
          <w:b/>
          <w:bCs/>
          <w:color w:val="000000"/>
          <w:sz w:val="17"/>
          <w:szCs w:val="17"/>
        </w:rPr>
        <w:br w:type="page"/>
      </w:r>
    </w:p>
    <w:p w14:paraId="172FF527" w14:textId="17980A5E" w:rsidR="001C1A84" w:rsidRPr="00E80D6D" w:rsidRDefault="00520E48" w:rsidP="001C1A84">
      <w:pPr>
        <w:spacing w:line="240" w:lineRule="auto"/>
      </w:pPr>
      <w:r w:rsidRPr="00E80D6D">
        <w:rPr>
          <w:rFonts w:cs="Arial"/>
          <w:b/>
          <w:bCs/>
          <w:color w:val="000000"/>
          <w:sz w:val="20"/>
          <w:szCs w:val="20"/>
        </w:rPr>
        <w:t xml:space="preserve">F tests - </w:t>
      </w:r>
      <w:r w:rsidRPr="00E80D6D">
        <w:rPr>
          <w:rFonts w:cs="Arial"/>
          <w:color w:val="000000"/>
          <w:sz w:val="20"/>
          <w:szCs w:val="20"/>
        </w:rPr>
        <w:t>ANOVA: Repeated measures, within-between interaction</w:t>
      </w:r>
    </w:p>
    <w:p w14:paraId="172FF528" w14:textId="77777777" w:rsidR="00520E48" w:rsidRPr="00E80D6D" w:rsidRDefault="00520E48" w:rsidP="001C1A84">
      <w:pPr>
        <w:spacing w:line="240" w:lineRule="auto"/>
        <w:rPr>
          <w:rFonts w:cs="Arial"/>
        </w:rPr>
      </w:pPr>
      <w:r w:rsidRPr="00E80D6D">
        <w:rPr>
          <w:rFonts w:cs="Arial"/>
          <w:b/>
          <w:bCs/>
          <w:color w:val="000000"/>
          <w:sz w:val="17"/>
          <w:szCs w:val="17"/>
        </w:rPr>
        <w:t>Analysis:</w:t>
      </w:r>
      <w:r w:rsidRPr="00E80D6D">
        <w:rPr>
          <w:rFonts w:cs="Arial"/>
          <w:b/>
          <w:bCs/>
          <w:color w:val="000000"/>
          <w:sz w:val="17"/>
          <w:szCs w:val="17"/>
        </w:rPr>
        <w:tab/>
      </w:r>
      <w:r w:rsidRPr="00E80D6D">
        <w:rPr>
          <w:rFonts w:cs="Arial"/>
          <w:color w:val="000000"/>
          <w:sz w:val="17"/>
          <w:szCs w:val="17"/>
        </w:rPr>
        <w:t xml:space="preserve">Post hoc: Compute achieved power </w:t>
      </w:r>
    </w:p>
    <w:p w14:paraId="172FF529" w14:textId="77777777" w:rsidR="00520E48" w:rsidRPr="00E80D6D" w:rsidRDefault="00520E48" w:rsidP="001C1A84">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b/>
          <w:bCs/>
          <w:color w:val="000000"/>
          <w:sz w:val="17"/>
          <w:szCs w:val="17"/>
        </w:rPr>
        <w:t>Input:</w:t>
      </w:r>
      <w:r w:rsidRPr="00E80D6D">
        <w:rPr>
          <w:rFonts w:cs="Arial"/>
          <w:color w:val="000000"/>
          <w:sz w:val="17"/>
          <w:szCs w:val="17"/>
        </w:rPr>
        <w:tab/>
        <w:t>Effect size f</w:t>
      </w:r>
      <w:r w:rsidRPr="00E80D6D">
        <w:rPr>
          <w:rFonts w:cs="Arial"/>
          <w:color w:val="000000"/>
          <w:sz w:val="17"/>
          <w:szCs w:val="17"/>
        </w:rPr>
        <w:tab/>
        <w:t>=</w:t>
      </w:r>
      <w:r w:rsidRPr="00E80D6D">
        <w:rPr>
          <w:rFonts w:cs="Arial"/>
          <w:color w:val="000000"/>
          <w:sz w:val="17"/>
          <w:szCs w:val="17"/>
        </w:rPr>
        <w:tab/>
        <w:t>0.5</w:t>
      </w:r>
    </w:p>
    <w:p w14:paraId="172FF52A" w14:textId="77777777" w:rsidR="00520E48" w:rsidRPr="00E80D6D" w:rsidRDefault="00520E48" w:rsidP="001C1A84">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α err prob</w:t>
      </w:r>
      <w:r w:rsidRPr="00E80D6D">
        <w:rPr>
          <w:rFonts w:cs="Arial"/>
          <w:color w:val="000000"/>
          <w:sz w:val="17"/>
          <w:szCs w:val="17"/>
        </w:rPr>
        <w:tab/>
        <w:t>=</w:t>
      </w:r>
      <w:r w:rsidRPr="00E80D6D">
        <w:rPr>
          <w:rFonts w:cs="Arial"/>
          <w:color w:val="000000"/>
          <w:sz w:val="17"/>
          <w:szCs w:val="17"/>
        </w:rPr>
        <w:tab/>
        <w:t>0.05</w:t>
      </w:r>
    </w:p>
    <w:p w14:paraId="172FF52B"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Total sample size</w:t>
      </w:r>
      <w:r w:rsidRPr="00E80D6D">
        <w:rPr>
          <w:rFonts w:cs="Arial"/>
          <w:color w:val="000000"/>
          <w:sz w:val="17"/>
          <w:szCs w:val="17"/>
        </w:rPr>
        <w:tab/>
        <w:t>=</w:t>
      </w:r>
      <w:r w:rsidRPr="00E80D6D">
        <w:rPr>
          <w:rFonts w:cs="Arial"/>
          <w:color w:val="000000"/>
          <w:sz w:val="17"/>
          <w:szCs w:val="17"/>
        </w:rPr>
        <w:tab/>
        <w:t>52</w:t>
      </w:r>
    </w:p>
    <w:p w14:paraId="172FF52C"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Number of groups</w:t>
      </w:r>
      <w:r w:rsidRPr="00E80D6D">
        <w:rPr>
          <w:rFonts w:cs="Arial"/>
          <w:color w:val="000000"/>
          <w:sz w:val="17"/>
          <w:szCs w:val="17"/>
        </w:rPr>
        <w:tab/>
        <w:t>=</w:t>
      </w:r>
      <w:r w:rsidRPr="00E80D6D">
        <w:rPr>
          <w:rFonts w:cs="Arial"/>
          <w:color w:val="000000"/>
          <w:sz w:val="17"/>
          <w:szCs w:val="17"/>
        </w:rPr>
        <w:tab/>
        <w:t>2</w:t>
      </w:r>
    </w:p>
    <w:p w14:paraId="172FF52D"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Number of measurements</w:t>
      </w:r>
      <w:r w:rsidRPr="00E80D6D">
        <w:rPr>
          <w:rFonts w:cs="Arial"/>
          <w:color w:val="000000"/>
          <w:sz w:val="17"/>
          <w:szCs w:val="17"/>
        </w:rPr>
        <w:tab/>
        <w:t>=</w:t>
      </w:r>
      <w:r w:rsidRPr="00E80D6D">
        <w:rPr>
          <w:rFonts w:cs="Arial"/>
          <w:color w:val="000000"/>
          <w:sz w:val="17"/>
          <w:szCs w:val="17"/>
        </w:rPr>
        <w:tab/>
        <w:t>2</w:t>
      </w:r>
    </w:p>
    <w:p w14:paraId="172FF52E"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Corr among rep measures</w:t>
      </w:r>
      <w:r w:rsidRPr="00E80D6D">
        <w:rPr>
          <w:rFonts w:cs="Arial"/>
          <w:color w:val="000000"/>
          <w:sz w:val="17"/>
          <w:szCs w:val="17"/>
        </w:rPr>
        <w:tab/>
        <w:t>=</w:t>
      </w:r>
      <w:r w:rsidRPr="00E80D6D">
        <w:rPr>
          <w:rFonts w:cs="Arial"/>
          <w:color w:val="000000"/>
          <w:sz w:val="17"/>
          <w:szCs w:val="17"/>
        </w:rPr>
        <w:tab/>
        <w:t>0.5</w:t>
      </w:r>
    </w:p>
    <w:p w14:paraId="172FF52F"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Nonsphericity correction ε</w:t>
      </w:r>
      <w:r w:rsidRPr="00E80D6D">
        <w:rPr>
          <w:rFonts w:cs="Arial"/>
          <w:color w:val="000000"/>
          <w:sz w:val="17"/>
          <w:szCs w:val="17"/>
        </w:rPr>
        <w:tab/>
        <w:t>=</w:t>
      </w:r>
      <w:r w:rsidRPr="00E80D6D">
        <w:rPr>
          <w:rFonts w:cs="Arial"/>
          <w:color w:val="000000"/>
          <w:sz w:val="17"/>
          <w:szCs w:val="17"/>
        </w:rPr>
        <w:tab/>
        <w:t>1</w:t>
      </w:r>
    </w:p>
    <w:p w14:paraId="172FF530"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b/>
          <w:bCs/>
          <w:color w:val="000000"/>
          <w:sz w:val="17"/>
          <w:szCs w:val="17"/>
        </w:rPr>
        <w:t>Output:</w:t>
      </w:r>
      <w:r w:rsidRPr="00E80D6D">
        <w:rPr>
          <w:rFonts w:cs="Arial"/>
          <w:color w:val="000000"/>
          <w:sz w:val="17"/>
          <w:szCs w:val="17"/>
        </w:rPr>
        <w:tab/>
        <w:t>Noncentrality parameter λ</w:t>
      </w:r>
      <w:r w:rsidRPr="00E80D6D">
        <w:rPr>
          <w:rFonts w:cs="Arial"/>
          <w:color w:val="000000"/>
          <w:sz w:val="17"/>
          <w:szCs w:val="17"/>
        </w:rPr>
        <w:tab/>
        <w:t>=</w:t>
      </w:r>
      <w:r w:rsidRPr="00E80D6D">
        <w:rPr>
          <w:rFonts w:cs="Arial"/>
          <w:color w:val="000000"/>
          <w:sz w:val="17"/>
          <w:szCs w:val="17"/>
        </w:rPr>
        <w:tab/>
        <w:t>52.0000000</w:t>
      </w:r>
    </w:p>
    <w:p w14:paraId="172FF531"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Critical F</w:t>
      </w:r>
      <w:r w:rsidRPr="00E80D6D">
        <w:rPr>
          <w:rFonts w:cs="Arial"/>
          <w:color w:val="000000"/>
          <w:sz w:val="17"/>
          <w:szCs w:val="17"/>
        </w:rPr>
        <w:tab/>
        <w:t>=</w:t>
      </w:r>
      <w:r w:rsidRPr="00E80D6D">
        <w:rPr>
          <w:rFonts w:cs="Arial"/>
          <w:color w:val="000000"/>
          <w:sz w:val="17"/>
          <w:szCs w:val="17"/>
        </w:rPr>
        <w:tab/>
        <w:t>4.0343097</w:t>
      </w:r>
    </w:p>
    <w:p w14:paraId="172FF532"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Numerator df</w:t>
      </w:r>
      <w:r w:rsidRPr="00E80D6D">
        <w:rPr>
          <w:rFonts w:cs="Arial"/>
          <w:color w:val="000000"/>
          <w:sz w:val="17"/>
          <w:szCs w:val="17"/>
        </w:rPr>
        <w:tab/>
        <w:t>=</w:t>
      </w:r>
      <w:r w:rsidRPr="00E80D6D">
        <w:rPr>
          <w:rFonts w:cs="Arial"/>
          <w:color w:val="000000"/>
          <w:sz w:val="17"/>
          <w:szCs w:val="17"/>
        </w:rPr>
        <w:tab/>
        <w:t>1.0000000</w:t>
      </w:r>
    </w:p>
    <w:p w14:paraId="172FF533" w14:textId="77777777" w:rsidR="00520E48" w:rsidRPr="00E80D6D"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cs="Arial"/>
          <w:color w:val="000000"/>
          <w:sz w:val="17"/>
          <w:szCs w:val="17"/>
        </w:rPr>
      </w:pPr>
      <w:r w:rsidRPr="00E80D6D">
        <w:rPr>
          <w:rFonts w:cs="Arial"/>
          <w:color w:val="000000"/>
          <w:sz w:val="17"/>
          <w:szCs w:val="17"/>
        </w:rPr>
        <w:tab/>
        <w:t>Denominator df</w:t>
      </w:r>
      <w:r w:rsidRPr="00E80D6D">
        <w:rPr>
          <w:rFonts w:cs="Arial"/>
          <w:color w:val="000000"/>
          <w:sz w:val="17"/>
          <w:szCs w:val="17"/>
        </w:rPr>
        <w:tab/>
        <w:t>=</w:t>
      </w:r>
      <w:r w:rsidRPr="00E80D6D">
        <w:rPr>
          <w:rFonts w:cs="Arial"/>
          <w:color w:val="000000"/>
          <w:sz w:val="17"/>
          <w:szCs w:val="17"/>
        </w:rPr>
        <w:tab/>
        <w:t>50.0000000</w:t>
      </w:r>
    </w:p>
    <w:p w14:paraId="172FF534" w14:textId="77777777" w:rsidR="00520E48" w:rsidRDefault="00520E48" w:rsidP="00520E48">
      <w:pPr>
        <w:widowControl w:val="0"/>
        <w:tabs>
          <w:tab w:val="left" w:pos="1134"/>
          <w:tab w:val="left" w:pos="3969"/>
          <w:tab w:val="left" w:pos="4252"/>
          <w:tab w:val="left" w:pos="6804"/>
        </w:tabs>
        <w:autoSpaceDE w:val="0"/>
        <w:autoSpaceDN w:val="0"/>
        <w:adjustRightInd w:val="0"/>
        <w:spacing w:after="0" w:line="240" w:lineRule="auto"/>
        <w:rPr>
          <w:rFonts w:ascii="Lucida Sans Unicode" w:hAnsi="Lucida Sans Unicode" w:cs="Lucida Sans Unicode"/>
          <w:color w:val="000000"/>
          <w:sz w:val="17"/>
          <w:szCs w:val="17"/>
        </w:rPr>
      </w:pPr>
      <w:r w:rsidRPr="00E80D6D">
        <w:rPr>
          <w:rFonts w:cs="Arial"/>
          <w:color w:val="000000"/>
          <w:sz w:val="17"/>
          <w:szCs w:val="17"/>
        </w:rPr>
        <w:tab/>
        <w:t>Power (1-β err prob)</w:t>
      </w:r>
      <w:r w:rsidRPr="00E80D6D">
        <w:rPr>
          <w:rFonts w:cs="Arial"/>
          <w:color w:val="000000"/>
          <w:sz w:val="17"/>
          <w:szCs w:val="17"/>
        </w:rPr>
        <w:tab/>
        <w:t>=</w:t>
      </w:r>
      <w:r w:rsidRPr="00E80D6D">
        <w:rPr>
          <w:rFonts w:cs="Arial"/>
          <w:color w:val="000000"/>
          <w:sz w:val="17"/>
          <w:szCs w:val="17"/>
        </w:rPr>
        <w:tab/>
        <w:t>0.9999998</w:t>
      </w:r>
    </w:p>
    <w:p w14:paraId="172FF535" w14:textId="77777777" w:rsidR="00291AE3" w:rsidRDefault="00291AE3" w:rsidP="00520E48">
      <w:pPr>
        <w:widowControl w:val="0"/>
        <w:tabs>
          <w:tab w:val="left" w:pos="1134"/>
          <w:tab w:val="left" w:pos="3969"/>
          <w:tab w:val="left" w:pos="4252"/>
          <w:tab w:val="left" w:pos="6804"/>
        </w:tabs>
        <w:autoSpaceDE w:val="0"/>
        <w:autoSpaceDN w:val="0"/>
        <w:adjustRightInd w:val="0"/>
        <w:spacing w:after="0" w:line="240" w:lineRule="auto"/>
        <w:rPr>
          <w:rFonts w:ascii="Lucida Sans Unicode" w:hAnsi="Lucida Sans Unicode" w:cs="Lucida Sans Unicode"/>
          <w:color w:val="000000"/>
          <w:sz w:val="17"/>
          <w:szCs w:val="17"/>
        </w:rPr>
      </w:pPr>
    </w:p>
    <w:p w14:paraId="172FF536" w14:textId="1FFCDD33" w:rsidR="00291AE3" w:rsidRPr="00291AE3" w:rsidRDefault="00FD27D2" w:rsidP="00E80D6D">
      <w:pPr>
        <w:pStyle w:val="Caption"/>
        <w:spacing w:after="600"/>
      </w:pPr>
      <w:bookmarkStart w:id="144" w:name="_Toc98085134"/>
      <w:r>
        <w:t xml:space="preserve">Figure </w:t>
      </w:r>
      <w:r w:rsidR="00964BEC">
        <w:fldChar w:fldCharType="begin"/>
      </w:r>
      <w:r w:rsidR="00964BEC">
        <w:instrText xml:space="preserve"> SEQ Figure \* ARABIC </w:instrText>
      </w:r>
      <w:r w:rsidR="00964BEC">
        <w:fldChar w:fldCharType="separate"/>
      </w:r>
      <w:r>
        <w:rPr>
          <w:noProof/>
        </w:rPr>
        <w:t>15</w:t>
      </w:r>
      <w:r w:rsidR="00964BEC">
        <w:rPr>
          <w:noProof/>
        </w:rPr>
        <w:fldChar w:fldCharType="end"/>
      </w:r>
      <w:r w:rsidR="00291AE3">
        <w:t>: Post hoc statistical power analysis</w:t>
      </w:r>
      <w:bookmarkEnd w:id="144"/>
    </w:p>
    <w:p w14:paraId="172FF538" w14:textId="77777777" w:rsidR="0061256C" w:rsidRPr="00275013" w:rsidRDefault="004A7E88" w:rsidP="00195108">
      <w:pPr>
        <w:pStyle w:val="Heading2"/>
        <w:rPr>
          <w:lang w:val="en-US"/>
        </w:rPr>
      </w:pPr>
      <w:bookmarkStart w:id="145" w:name="_Toc98085788"/>
      <w:r w:rsidRPr="00FD27D2">
        <w:t>5.8</w:t>
      </w:r>
      <w:r w:rsidR="0061256C">
        <w:rPr>
          <w:lang w:val="en-US"/>
        </w:rPr>
        <w:t xml:space="preserve">: Qualitative </w:t>
      </w:r>
      <w:r w:rsidR="0061256C" w:rsidRPr="00275013">
        <w:rPr>
          <w:lang w:val="en-US"/>
          <w:specVanish/>
        </w:rPr>
        <w:t>comments from family member</w:t>
      </w:r>
      <w:r w:rsidR="0061256C">
        <w:rPr>
          <w:lang w:val="en-US"/>
        </w:rPr>
        <w:t>s about their experiences in ICU</w:t>
      </w:r>
      <w:bookmarkEnd w:id="145"/>
    </w:p>
    <w:p w14:paraId="172FF539" w14:textId="17B3F525" w:rsidR="0061256C" w:rsidRDefault="0061256C" w:rsidP="00195108">
      <w:r>
        <w:t>The FS-ICU questionnaire also ask</w:t>
      </w:r>
      <w:r w:rsidR="005B30D0">
        <w:t>s</w:t>
      </w:r>
      <w:r>
        <w:t xml:space="preserve"> family members </w:t>
      </w:r>
      <w:r w:rsidRPr="00275013">
        <w:t xml:space="preserve">whether they were </w:t>
      </w:r>
      <w:r w:rsidRPr="00275013">
        <w:rPr>
          <w:b/>
          <w:bCs/>
        </w:rPr>
        <w:t>given adequate time</w:t>
      </w:r>
      <w:r w:rsidRPr="00275013">
        <w:t xml:space="preserve"> for questions a</w:t>
      </w:r>
      <w:r w:rsidR="005105E2">
        <w:t>nd</w:t>
      </w:r>
      <w:r w:rsidR="00E80D6D">
        <w:t xml:space="preserve"> presents</w:t>
      </w:r>
      <w:r w:rsidRPr="00275013">
        <w:t xml:space="preserve"> </w:t>
      </w:r>
      <w:r w:rsidRPr="00275013">
        <w:rPr>
          <w:b/>
        </w:rPr>
        <w:t>three open</w:t>
      </w:r>
      <w:r w:rsidR="005105E2">
        <w:rPr>
          <w:b/>
        </w:rPr>
        <w:t>-</w:t>
      </w:r>
      <w:r w:rsidRPr="00275013">
        <w:rPr>
          <w:b/>
        </w:rPr>
        <w:t>ended questions</w:t>
      </w:r>
      <w:r>
        <w:t xml:space="preserve"> regarding their</w:t>
      </w:r>
      <w:r w:rsidRPr="00275013">
        <w:t xml:space="preserve"> experiences in the ICU</w:t>
      </w:r>
      <w:r w:rsidR="005105E2">
        <w:t>, as follows</w:t>
      </w:r>
      <w:r w:rsidR="00195108">
        <w:t>.</w:t>
      </w:r>
      <w:r w:rsidRPr="00275013">
        <w:t xml:space="preserve"> </w:t>
      </w:r>
    </w:p>
    <w:p w14:paraId="172FF53A" w14:textId="77777777" w:rsidR="0061256C" w:rsidRDefault="0061256C" w:rsidP="00354F74">
      <w:pPr>
        <w:ind w:left="1134" w:hanging="425"/>
        <w:contextualSpacing/>
        <w:rPr>
          <w:rFonts w:eastAsia="Times New Roman" w:cs="Arial"/>
        </w:rPr>
      </w:pPr>
      <w:r w:rsidRPr="00275013">
        <w:rPr>
          <w:rFonts w:eastAsia="Times New Roman" w:cs="Arial"/>
        </w:rPr>
        <w:t xml:space="preserve">1) </w:t>
      </w:r>
      <w:r w:rsidR="00195108">
        <w:rPr>
          <w:rFonts w:eastAsia="Times New Roman" w:cs="Arial"/>
        </w:rPr>
        <w:tab/>
      </w:r>
      <w:r w:rsidRPr="00275013">
        <w:rPr>
          <w:rFonts w:eastAsia="Times New Roman" w:cs="Arial"/>
        </w:rPr>
        <w:t xml:space="preserve">Do you have any recommendations on how care in ICU could be improved? </w:t>
      </w:r>
    </w:p>
    <w:p w14:paraId="172FF53B" w14:textId="77777777" w:rsidR="0061256C" w:rsidRDefault="0061256C" w:rsidP="00354F74">
      <w:pPr>
        <w:ind w:left="1134" w:hanging="425"/>
        <w:contextualSpacing/>
        <w:rPr>
          <w:rFonts w:eastAsia="Times New Roman" w:cs="Arial"/>
        </w:rPr>
      </w:pPr>
      <w:r w:rsidRPr="00275013">
        <w:rPr>
          <w:rFonts w:eastAsia="Times New Roman" w:cs="Arial"/>
        </w:rPr>
        <w:t xml:space="preserve">2) </w:t>
      </w:r>
      <w:r w:rsidR="00195108">
        <w:rPr>
          <w:rFonts w:eastAsia="Times New Roman" w:cs="Arial"/>
        </w:rPr>
        <w:tab/>
      </w:r>
      <w:r w:rsidRPr="00275013">
        <w:rPr>
          <w:rFonts w:eastAsia="Times New Roman" w:cs="Arial"/>
        </w:rPr>
        <w:t xml:space="preserve">Do you want to mention something we did well? </w:t>
      </w:r>
    </w:p>
    <w:p w14:paraId="172FF53C" w14:textId="77777777" w:rsidR="0061256C" w:rsidRPr="00275013" w:rsidRDefault="0061256C" w:rsidP="00195108">
      <w:pPr>
        <w:ind w:left="1134" w:hanging="425"/>
        <w:rPr>
          <w:rFonts w:eastAsia="Times New Roman" w:cs="Arial"/>
        </w:rPr>
      </w:pPr>
      <w:r w:rsidRPr="00275013">
        <w:rPr>
          <w:rFonts w:eastAsia="Times New Roman" w:cs="Arial"/>
        </w:rPr>
        <w:t xml:space="preserve">3) </w:t>
      </w:r>
      <w:r w:rsidR="00195108">
        <w:rPr>
          <w:rFonts w:eastAsia="Times New Roman" w:cs="Arial"/>
        </w:rPr>
        <w:tab/>
      </w:r>
      <w:r w:rsidRPr="00275013">
        <w:rPr>
          <w:rFonts w:eastAsia="Times New Roman" w:cs="Arial"/>
        </w:rPr>
        <w:t>Do you have any further comments or recommendations that could be helpful for the staff of the ICU?</w:t>
      </w:r>
    </w:p>
    <w:p w14:paraId="172FF53D" w14:textId="77777777" w:rsidR="0061256C" w:rsidRPr="00275013" w:rsidRDefault="0061256C" w:rsidP="00195108">
      <w:pPr>
        <w:rPr>
          <w:bCs/>
        </w:rPr>
      </w:pPr>
      <w:r w:rsidRPr="00275013">
        <w:t>More family members in the intervention group at TP1 reported adequate time for questions and co</w:t>
      </w:r>
      <w:r>
        <w:t>ncerns to be addressed</w:t>
      </w:r>
      <w:r w:rsidRPr="00275013">
        <w:t>. Notably, both the interv</w:t>
      </w:r>
      <w:r>
        <w:t>ention and control groups</w:t>
      </w:r>
      <w:r w:rsidR="005105E2">
        <w:t>’</w:t>
      </w:r>
      <w:r>
        <w:t xml:space="preserve"> family members sought</w:t>
      </w:r>
      <w:r w:rsidRPr="00275013">
        <w:t xml:space="preserve"> more time at TP2</w:t>
      </w:r>
      <w:r>
        <w:t xml:space="preserve"> and prior to ICU discharge for their questions and concerns to be addressed</w:t>
      </w:r>
      <w:r w:rsidRPr="00275013">
        <w:t xml:space="preserve"> </w:t>
      </w:r>
      <w:r w:rsidRPr="005105E2">
        <w:rPr>
          <w:bCs/>
        </w:rPr>
        <w:t>(</w:t>
      </w:r>
      <w:r w:rsidRPr="00275013">
        <w:rPr>
          <w:b/>
        </w:rPr>
        <w:t xml:space="preserve">Table </w:t>
      </w:r>
      <w:r w:rsidR="00A83FD6">
        <w:rPr>
          <w:b/>
        </w:rPr>
        <w:t>9</w:t>
      </w:r>
      <w:r w:rsidRPr="005105E2">
        <w:rPr>
          <w:bCs/>
        </w:rPr>
        <w:t>).</w:t>
      </w:r>
    </w:p>
    <w:p w14:paraId="172FF53E" w14:textId="77777777" w:rsidR="0061256C" w:rsidRPr="00195108" w:rsidRDefault="00A83FD6" w:rsidP="00A83FD6">
      <w:pPr>
        <w:pStyle w:val="Caption"/>
        <w:keepNext/>
      </w:pPr>
      <w:bookmarkStart w:id="146" w:name="_Toc98085170"/>
      <w:r>
        <w:t xml:space="preserve">Table </w:t>
      </w:r>
      <w:r w:rsidR="0036512B">
        <w:fldChar w:fldCharType="begin"/>
      </w:r>
      <w:r w:rsidR="00C6605D">
        <w:instrText xml:space="preserve"> SEQ Table \* ARABIC </w:instrText>
      </w:r>
      <w:r w:rsidR="0036512B">
        <w:fldChar w:fldCharType="separate"/>
      </w:r>
      <w:r w:rsidR="00442776">
        <w:rPr>
          <w:noProof/>
        </w:rPr>
        <w:t>9</w:t>
      </w:r>
      <w:r w:rsidR="0036512B">
        <w:rPr>
          <w:noProof/>
        </w:rPr>
        <w:fldChar w:fldCharType="end"/>
      </w:r>
      <w:r>
        <w:t xml:space="preserve">: </w:t>
      </w:r>
      <w:r w:rsidR="0061256C" w:rsidRPr="00195108">
        <w:t>Family response to having sufficient time for questions</w:t>
      </w:r>
      <w:bookmarkEnd w:id="146"/>
    </w:p>
    <w:tbl>
      <w:tblPr>
        <w:tblStyle w:val="TableGrid2"/>
        <w:tblW w:w="8582" w:type="dxa"/>
        <w:tblLayout w:type="fixed"/>
        <w:tblLook w:val="04A0" w:firstRow="1" w:lastRow="0" w:firstColumn="1" w:lastColumn="0" w:noHBand="0" w:noVBand="1"/>
      </w:tblPr>
      <w:tblGrid>
        <w:gridCol w:w="3114"/>
        <w:gridCol w:w="1215"/>
        <w:gridCol w:w="1559"/>
        <w:gridCol w:w="1134"/>
        <w:gridCol w:w="1560"/>
      </w:tblGrid>
      <w:tr w:rsidR="005105E2" w:rsidRPr="00275013" w14:paraId="172FF546" w14:textId="77777777" w:rsidTr="005105E2">
        <w:trPr>
          <w:trHeight w:val="1027"/>
        </w:trPr>
        <w:tc>
          <w:tcPr>
            <w:tcW w:w="3114" w:type="dxa"/>
          </w:tcPr>
          <w:p w14:paraId="172FF53F" w14:textId="77777777" w:rsidR="0061256C" w:rsidRPr="005105E2" w:rsidRDefault="0061256C" w:rsidP="005105E2">
            <w:pPr>
              <w:widowControl w:val="0"/>
              <w:autoSpaceDE w:val="0"/>
              <w:autoSpaceDN w:val="0"/>
              <w:adjustRightInd w:val="0"/>
              <w:spacing w:line="240" w:lineRule="auto"/>
              <w:jc w:val="left"/>
              <w:rPr>
                <w:rFonts w:eastAsia="Times New Roman" w:cs="Arial"/>
                <w:bCs/>
                <w:sz w:val="24"/>
                <w:szCs w:val="24"/>
              </w:rPr>
            </w:pPr>
            <w:r w:rsidRPr="00275013">
              <w:rPr>
                <w:rFonts w:eastAsia="Times New Roman" w:cs="Arial"/>
                <w:bCs/>
                <w:sz w:val="24"/>
                <w:szCs w:val="24"/>
              </w:rPr>
              <w:t>Did you have adequate time to have your concerns addressed and questions answered?</w:t>
            </w:r>
          </w:p>
        </w:tc>
        <w:tc>
          <w:tcPr>
            <w:tcW w:w="2774" w:type="dxa"/>
            <w:gridSpan w:val="2"/>
          </w:tcPr>
          <w:p w14:paraId="172FF540" w14:textId="77777777" w:rsidR="0061256C" w:rsidRPr="00275013" w:rsidRDefault="0061256C" w:rsidP="00195108">
            <w:pPr>
              <w:spacing w:line="240" w:lineRule="auto"/>
              <w:jc w:val="center"/>
              <w:rPr>
                <w:rFonts w:eastAsia="Times New Roman" w:cs="Arial"/>
                <w:b/>
                <w:sz w:val="24"/>
                <w:szCs w:val="24"/>
              </w:rPr>
            </w:pPr>
            <w:r w:rsidRPr="00275013">
              <w:rPr>
                <w:rFonts w:eastAsia="Times New Roman" w:cs="Arial"/>
                <w:b/>
                <w:sz w:val="24"/>
                <w:szCs w:val="24"/>
              </w:rPr>
              <w:t>Admission to ICU</w:t>
            </w:r>
          </w:p>
          <w:p w14:paraId="172FF541" w14:textId="77777777" w:rsidR="0061256C" w:rsidRPr="00275013" w:rsidRDefault="0061256C" w:rsidP="00195108">
            <w:pPr>
              <w:spacing w:line="240" w:lineRule="auto"/>
              <w:jc w:val="center"/>
              <w:rPr>
                <w:rFonts w:eastAsia="Times New Roman" w:cs="Arial"/>
                <w:b/>
                <w:sz w:val="24"/>
                <w:szCs w:val="24"/>
              </w:rPr>
            </w:pPr>
            <w:r w:rsidRPr="00275013">
              <w:rPr>
                <w:rFonts w:eastAsia="Times New Roman" w:cs="Arial"/>
                <w:b/>
                <w:sz w:val="24"/>
                <w:szCs w:val="24"/>
              </w:rPr>
              <w:t>Study group</w:t>
            </w:r>
          </w:p>
          <w:p w14:paraId="172FF542" w14:textId="77777777" w:rsidR="0061256C" w:rsidRPr="00275013" w:rsidRDefault="0061256C" w:rsidP="00195108">
            <w:pPr>
              <w:spacing w:line="240" w:lineRule="auto"/>
              <w:jc w:val="center"/>
              <w:rPr>
                <w:rFonts w:eastAsia="Times New Roman" w:cs="Arial"/>
                <w:bCs/>
                <w:sz w:val="24"/>
                <w:szCs w:val="24"/>
              </w:rPr>
            </w:pPr>
            <w:r w:rsidRPr="00275013">
              <w:rPr>
                <w:rFonts w:eastAsia="Times New Roman" w:cs="Arial"/>
                <w:bCs/>
                <w:sz w:val="24"/>
                <w:szCs w:val="24"/>
              </w:rPr>
              <w:t>(</w:t>
            </w:r>
            <w:r w:rsidRPr="005105E2">
              <w:rPr>
                <w:rFonts w:eastAsia="Times New Roman" w:cs="Arial"/>
                <w:bCs/>
                <w:i/>
                <w:iCs/>
                <w:sz w:val="24"/>
                <w:szCs w:val="24"/>
              </w:rPr>
              <w:t>N</w:t>
            </w:r>
            <w:r w:rsidRPr="00275013">
              <w:rPr>
                <w:rFonts w:eastAsia="Times New Roman" w:cs="Arial"/>
                <w:bCs/>
                <w:sz w:val="24"/>
                <w:szCs w:val="24"/>
              </w:rPr>
              <w:t>/%)</w:t>
            </w:r>
          </w:p>
        </w:tc>
        <w:tc>
          <w:tcPr>
            <w:tcW w:w="2694" w:type="dxa"/>
            <w:gridSpan w:val="2"/>
          </w:tcPr>
          <w:p w14:paraId="172FF543" w14:textId="77777777" w:rsidR="0061256C" w:rsidRPr="00275013" w:rsidRDefault="0061256C" w:rsidP="00195108">
            <w:pPr>
              <w:spacing w:line="240" w:lineRule="auto"/>
              <w:jc w:val="center"/>
              <w:rPr>
                <w:rFonts w:eastAsia="Times New Roman" w:cs="Arial"/>
                <w:b/>
                <w:sz w:val="24"/>
                <w:szCs w:val="24"/>
              </w:rPr>
            </w:pPr>
            <w:r w:rsidRPr="00275013">
              <w:rPr>
                <w:rFonts w:eastAsia="Times New Roman" w:cs="Arial"/>
                <w:b/>
                <w:sz w:val="24"/>
                <w:szCs w:val="24"/>
              </w:rPr>
              <w:t>Discharge from ICU</w:t>
            </w:r>
          </w:p>
          <w:p w14:paraId="172FF544" w14:textId="77777777" w:rsidR="0061256C" w:rsidRPr="00275013" w:rsidRDefault="0061256C" w:rsidP="00195108">
            <w:pPr>
              <w:spacing w:line="240" w:lineRule="auto"/>
              <w:jc w:val="center"/>
              <w:rPr>
                <w:rFonts w:eastAsia="Times New Roman" w:cs="Arial"/>
                <w:b/>
                <w:sz w:val="24"/>
                <w:szCs w:val="24"/>
              </w:rPr>
            </w:pPr>
            <w:r w:rsidRPr="00275013">
              <w:rPr>
                <w:rFonts w:eastAsia="Times New Roman" w:cs="Arial"/>
                <w:b/>
                <w:sz w:val="24"/>
                <w:szCs w:val="24"/>
              </w:rPr>
              <w:t>Study group</w:t>
            </w:r>
          </w:p>
          <w:p w14:paraId="172FF545" w14:textId="77777777" w:rsidR="0061256C" w:rsidRPr="00275013" w:rsidRDefault="0061256C" w:rsidP="00195108">
            <w:pPr>
              <w:spacing w:line="240" w:lineRule="auto"/>
              <w:jc w:val="center"/>
              <w:rPr>
                <w:rFonts w:eastAsia="Times New Roman" w:cs="Arial"/>
                <w:bCs/>
                <w:sz w:val="24"/>
                <w:szCs w:val="24"/>
              </w:rPr>
            </w:pPr>
            <w:r w:rsidRPr="00275013">
              <w:rPr>
                <w:rFonts w:eastAsia="Times New Roman" w:cs="Arial"/>
                <w:bCs/>
                <w:sz w:val="24"/>
                <w:szCs w:val="24"/>
              </w:rPr>
              <w:t>(</w:t>
            </w:r>
            <w:r w:rsidRPr="005105E2">
              <w:rPr>
                <w:rFonts w:eastAsia="Times New Roman" w:cs="Arial"/>
                <w:bCs/>
                <w:i/>
                <w:iCs/>
                <w:sz w:val="24"/>
                <w:szCs w:val="24"/>
              </w:rPr>
              <w:t>N</w:t>
            </w:r>
            <w:r w:rsidRPr="00275013">
              <w:rPr>
                <w:rFonts w:eastAsia="Times New Roman" w:cs="Arial"/>
                <w:bCs/>
                <w:sz w:val="24"/>
                <w:szCs w:val="24"/>
              </w:rPr>
              <w:t>/%)</w:t>
            </w:r>
          </w:p>
        </w:tc>
      </w:tr>
      <w:tr w:rsidR="005105E2" w:rsidRPr="00275013" w14:paraId="172FF54C" w14:textId="77777777" w:rsidTr="005105E2">
        <w:tc>
          <w:tcPr>
            <w:tcW w:w="3114" w:type="dxa"/>
            <w:tcBorders>
              <w:bottom w:val="single" w:sz="4" w:space="0" w:color="auto"/>
            </w:tcBorders>
          </w:tcPr>
          <w:p w14:paraId="172FF547" w14:textId="77777777" w:rsidR="0061256C" w:rsidRPr="00275013" w:rsidRDefault="0061256C" w:rsidP="00195108">
            <w:pPr>
              <w:spacing w:line="240" w:lineRule="auto"/>
              <w:rPr>
                <w:rFonts w:eastAsia="Times New Roman" w:cs="Arial"/>
                <w:sz w:val="24"/>
                <w:szCs w:val="24"/>
              </w:rPr>
            </w:pPr>
          </w:p>
        </w:tc>
        <w:tc>
          <w:tcPr>
            <w:tcW w:w="1215" w:type="dxa"/>
            <w:tcBorders>
              <w:bottom w:val="single" w:sz="4" w:space="0" w:color="auto"/>
            </w:tcBorders>
          </w:tcPr>
          <w:p w14:paraId="172FF548"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Control</w:t>
            </w:r>
          </w:p>
        </w:tc>
        <w:tc>
          <w:tcPr>
            <w:tcW w:w="1559" w:type="dxa"/>
            <w:tcBorders>
              <w:bottom w:val="single" w:sz="4" w:space="0" w:color="auto"/>
            </w:tcBorders>
          </w:tcPr>
          <w:p w14:paraId="172FF549"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Intervention</w:t>
            </w:r>
          </w:p>
        </w:tc>
        <w:tc>
          <w:tcPr>
            <w:tcW w:w="1134" w:type="dxa"/>
            <w:tcBorders>
              <w:bottom w:val="single" w:sz="4" w:space="0" w:color="auto"/>
            </w:tcBorders>
          </w:tcPr>
          <w:p w14:paraId="172FF54A"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Control</w:t>
            </w:r>
          </w:p>
        </w:tc>
        <w:tc>
          <w:tcPr>
            <w:tcW w:w="1560" w:type="dxa"/>
            <w:tcBorders>
              <w:bottom w:val="single" w:sz="4" w:space="0" w:color="auto"/>
            </w:tcBorders>
          </w:tcPr>
          <w:p w14:paraId="172FF54B"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Intervention</w:t>
            </w:r>
          </w:p>
        </w:tc>
      </w:tr>
      <w:tr w:rsidR="005105E2" w:rsidRPr="00275013" w14:paraId="172FF552" w14:textId="77777777" w:rsidTr="005105E2">
        <w:trPr>
          <w:trHeight w:val="796"/>
        </w:trPr>
        <w:tc>
          <w:tcPr>
            <w:tcW w:w="3114" w:type="dxa"/>
            <w:tcBorders>
              <w:top w:val="single" w:sz="4" w:space="0" w:color="auto"/>
              <w:left w:val="single" w:sz="4" w:space="0" w:color="auto"/>
              <w:bottom w:val="single" w:sz="4" w:space="0" w:color="auto"/>
              <w:right w:val="single" w:sz="4" w:space="0" w:color="auto"/>
            </w:tcBorders>
          </w:tcPr>
          <w:p w14:paraId="172FF54D" w14:textId="77777777" w:rsidR="0061256C" w:rsidRPr="00275013" w:rsidRDefault="0061256C" w:rsidP="003947B8">
            <w:pPr>
              <w:spacing w:line="240" w:lineRule="auto"/>
              <w:rPr>
                <w:rFonts w:eastAsia="Times New Roman" w:cs="Arial"/>
                <w:b/>
                <w:sz w:val="24"/>
                <w:szCs w:val="24"/>
              </w:rPr>
            </w:pPr>
            <w:r w:rsidRPr="00275013">
              <w:rPr>
                <w:rFonts w:eastAsia="Times New Roman" w:cs="Arial"/>
                <w:sz w:val="24"/>
                <w:szCs w:val="24"/>
              </w:rPr>
              <w:t>Adequate Time</w:t>
            </w:r>
          </w:p>
        </w:tc>
        <w:tc>
          <w:tcPr>
            <w:tcW w:w="1215" w:type="dxa"/>
            <w:tcBorders>
              <w:top w:val="single" w:sz="4" w:space="0" w:color="auto"/>
              <w:left w:val="single" w:sz="4" w:space="0" w:color="auto"/>
              <w:bottom w:val="single" w:sz="4" w:space="0" w:color="auto"/>
              <w:right w:val="single" w:sz="4" w:space="0" w:color="auto"/>
            </w:tcBorders>
          </w:tcPr>
          <w:p w14:paraId="172FF54E"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14 (53.9)</w:t>
            </w:r>
          </w:p>
        </w:tc>
        <w:tc>
          <w:tcPr>
            <w:tcW w:w="1559" w:type="dxa"/>
            <w:tcBorders>
              <w:top w:val="single" w:sz="4" w:space="0" w:color="auto"/>
              <w:left w:val="single" w:sz="4" w:space="0" w:color="auto"/>
              <w:bottom w:val="single" w:sz="4" w:space="0" w:color="auto"/>
              <w:right w:val="single" w:sz="4" w:space="0" w:color="auto"/>
            </w:tcBorders>
          </w:tcPr>
          <w:p w14:paraId="172FF54F"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17 (65.4)</w:t>
            </w:r>
          </w:p>
        </w:tc>
        <w:tc>
          <w:tcPr>
            <w:tcW w:w="1134" w:type="dxa"/>
            <w:tcBorders>
              <w:top w:val="single" w:sz="4" w:space="0" w:color="auto"/>
              <w:left w:val="single" w:sz="4" w:space="0" w:color="auto"/>
              <w:bottom w:val="single" w:sz="4" w:space="0" w:color="auto"/>
              <w:right w:val="single" w:sz="4" w:space="0" w:color="auto"/>
            </w:tcBorders>
          </w:tcPr>
          <w:p w14:paraId="172FF550"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8 (30.7)</w:t>
            </w:r>
          </w:p>
        </w:tc>
        <w:tc>
          <w:tcPr>
            <w:tcW w:w="1560" w:type="dxa"/>
            <w:tcBorders>
              <w:top w:val="single" w:sz="4" w:space="0" w:color="auto"/>
              <w:left w:val="single" w:sz="4" w:space="0" w:color="auto"/>
              <w:bottom w:val="single" w:sz="4" w:space="0" w:color="auto"/>
              <w:right w:val="single" w:sz="4" w:space="0" w:color="auto"/>
            </w:tcBorders>
          </w:tcPr>
          <w:p w14:paraId="172FF551"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5 (19.3)</w:t>
            </w:r>
          </w:p>
        </w:tc>
      </w:tr>
      <w:tr w:rsidR="005105E2" w:rsidRPr="00275013" w14:paraId="172FF558" w14:textId="77777777" w:rsidTr="005105E2">
        <w:trPr>
          <w:trHeight w:val="725"/>
        </w:trPr>
        <w:tc>
          <w:tcPr>
            <w:tcW w:w="3114" w:type="dxa"/>
            <w:tcBorders>
              <w:top w:val="single" w:sz="4" w:space="0" w:color="auto"/>
              <w:left w:val="single" w:sz="4" w:space="0" w:color="auto"/>
              <w:bottom w:val="single" w:sz="4" w:space="0" w:color="auto"/>
              <w:right w:val="single" w:sz="4" w:space="0" w:color="auto"/>
            </w:tcBorders>
          </w:tcPr>
          <w:p w14:paraId="172FF553" w14:textId="77777777" w:rsidR="0061256C" w:rsidRPr="00275013" w:rsidRDefault="0061256C" w:rsidP="003947B8">
            <w:pPr>
              <w:spacing w:after="360" w:line="240" w:lineRule="auto"/>
              <w:rPr>
                <w:rFonts w:eastAsia="Times New Roman" w:cs="Arial"/>
                <w:sz w:val="24"/>
                <w:szCs w:val="24"/>
              </w:rPr>
            </w:pPr>
            <w:r w:rsidRPr="00275013">
              <w:rPr>
                <w:rFonts w:eastAsia="Times New Roman" w:cs="Arial"/>
                <w:sz w:val="24"/>
                <w:szCs w:val="24"/>
              </w:rPr>
              <w:t>More Time</w:t>
            </w:r>
          </w:p>
        </w:tc>
        <w:tc>
          <w:tcPr>
            <w:tcW w:w="1215" w:type="dxa"/>
            <w:tcBorders>
              <w:top w:val="single" w:sz="4" w:space="0" w:color="auto"/>
              <w:left w:val="single" w:sz="4" w:space="0" w:color="auto"/>
              <w:bottom w:val="single" w:sz="4" w:space="0" w:color="auto"/>
              <w:right w:val="single" w:sz="4" w:space="0" w:color="auto"/>
            </w:tcBorders>
          </w:tcPr>
          <w:p w14:paraId="172FF554"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12 (46.1)</w:t>
            </w:r>
          </w:p>
        </w:tc>
        <w:tc>
          <w:tcPr>
            <w:tcW w:w="1559" w:type="dxa"/>
            <w:tcBorders>
              <w:top w:val="single" w:sz="4" w:space="0" w:color="auto"/>
              <w:left w:val="single" w:sz="4" w:space="0" w:color="auto"/>
              <w:bottom w:val="single" w:sz="4" w:space="0" w:color="auto"/>
              <w:right w:val="single" w:sz="4" w:space="0" w:color="auto"/>
            </w:tcBorders>
          </w:tcPr>
          <w:p w14:paraId="172FF555"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9 (34.6)</w:t>
            </w:r>
          </w:p>
        </w:tc>
        <w:tc>
          <w:tcPr>
            <w:tcW w:w="1134" w:type="dxa"/>
            <w:tcBorders>
              <w:top w:val="single" w:sz="4" w:space="0" w:color="auto"/>
              <w:left w:val="single" w:sz="4" w:space="0" w:color="auto"/>
              <w:bottom w:val="single" w:sz="4" w:space="0" w:color="auto"/>
              <w:right w:val="single" w:sz="4" w:space="0" w:color="auto"/>
            </w:tcBorders>
          </w:tcPr>
          <w:p w14:paraId="172FF556" w14:textId="77777777" w:rsidR="0061256C" w:rsidRPr="00275013" w:rsidRDefault="0061256C" w:rsidP="003947B8">
            <w:pPr>
              <w:spacing w:line="240" w:lineRule="auto"/>
              <w:rPr>
                <w:rFonts w:eastAsia="Times New Roman" w:cs="Arial"/>
                <w:sz w:val="24"/>
                <w:szCs w:val="24"/>
              </w:rPr>
            </w:pPr>
            <w:r w:rsidRPr="00275013">
              <w:rPr>
                <w:rFonts w:eastAsia="Times New Roman" w:cs="Arial"/>
                <w:sz w:val="24"/>
                <w:szCs w:val="24"/>
              </w:rPr>
              <w:t>18(69.3)</w:t>
            </w:r>
          </w:p>
        </w:tc>
        <w:tc>
          <w:tcPr>
            <w:tcW w:w="1560" w:type="dxa"/>
            <w:tcBorders>
              <w:top w:val="single" w:sz="4" w:space="0" w:color="auto"/>
              <w:left w:val="single" w:sz="4" w:space="0" w:color="auto"/>
              <w:bottom w:val="single" w:sz="4" w:space="0" w:color="auto"/>
              <w:right w:val="single" w:sz="4" w:space="0" w:color="auto"/>
            </w:tcBorders>
          </w:tcPr>
          <w:p w14:paraId="172FF557" w14:textId="77777777" w:rsidR="0061256C" w:rsidRPr="00275013" w:rsidRDefault="0061256C" w:rsidP="00195108">
            <w:pPr>
              <w:spacing w:line="240" w:lineRule="auto"/>
              <w:rPr>
                <w:rFonts w:eastAsia="Times New Roman" w:cs="Arial"/>
                <w:sz w:val="24"/>
                <w:szCs w:val="24"/>
              </w:rPr>
            </w:pPr>
            <w:r w:rsidRPr="00275013">
              <w:rPr>
                <w:rFonts w:eastAsia="Times New Roman" w:cs="Arial"/>
                <w:sz w:val="24"/>
                <w:szCs w:val="24"/>
              </w:rPr>
              <w:t>21(80.7)</w:t>
            </w:r>
          </w:p>
        </w:tc>
      </w:tr>
    </w:tbl>
    <w:p w14:paraId="172FF559" w14:textId="77777777" w:rsidR="0061256C" w:rsidRPr="00275013" w:rsidRDefault="0061256C" w:rsidP="0061256C">
      <w:pPr>
        <w:rPr>
          <w:rFonts w:eastAsia="Times New Roman" w:cs="Arial"/>
        </w:rPr>
      </w:pPr>
    </w:p>
    <w:p w14:paraId="172FF55A" w14:textId="77777777" w:rsidR="0061256C" w:rsidRPr="00A30947" w:rsidRDefault="0061256C" w:rsidP="00195108">
      <w:r w:rsidRPr="002F3927">
        <w:rPr>
          <w:b/>
        </w:rPr>
        <w:t>Table 1</w:t>
      </w:r>
      <w:r w:rsidR="00A83FD6">
        <w:rPr>
          <w:b/>
        </w:rPr>
        <w:t>0</w:t>
      </w:r>
      <w:r>
        <w:t xml:space="preserve"> displays family members</w:t>
      </w:r>
      <w:r w:rsidR="005105E2">
        <w:t>’</w:t>
      </w:r>
      <w:r w:rsidRPr="00275013">
        <w:t xml:space="preserve"> </w:t>
      </w:r>
      <w:r>
        <w:t>free</w:t>
      </w:r>
      <w:r w:rsidR="005105E2">
        <w:t>-</w:t>
      </w:r>
      <w:r>
        <w:t xml:space="preserve">text </w:t>
      </w:r>
      <w:r w:rsidRPr="00275013">
        <w:t>comments</w:t>
      </w:r>
      <w:r>
        <w:t xml:space="preserve"> (</w:t>
      </w:r>
      <w:r w:rsidRPr="003947B8">
        <w:rPr>
          <w:i/>
          <w:iCs/>
        </w:rPr>
        <w:t>n</w:t>
      </w:r>
      <w:r>
        <w:t>=32)</w:t>
      </w:r>
      <w:r w:rsidRPr="00275013">
        <w:t xml:space="preserve"> </w:t>
      </w:r>
      <w:r>
        <w:t>for</w:t>
      </w:r>
      <w:r w:rsidRPr="00275013">
        <w:t xml:space="preserve"> the three open</w:t>
      </w:r>
      <w:r w:rsidR="005105E2">
        <w:t>-</w:t>
      </w:r>
      <w:r w:rsidRPr="00275013">
        <w:t>ended quest</w:t>
      </w:r>
      <w:r>
        <w:t>ions, questions 14 through to 16</w:t>
      </w:r>
      <w:r w:rsidRPr="005105E2">
        <w:rPr>
          <w:bCs/>
        </w:rPr>
        <w:t>.</w:t>
      </w:r>
      <w:r>
        <w:rPr>
          <w:b/>
        </w:rPr>
        <w:t xml:space="preserve"> </w:t>
      </w:r>
      <w:r>
        <w:t xml:space="preserve">The comments provided by family members to the three questions were classified into positive and negative descriptors. The responses </w:t>
      </w:r>
      <w:r w:rsidRPr="008E25A5">
        <w:t xml:space="preserve">were organised by </w:t>
      </w:r>
      <w:r>
        <w:t>two researchers (</w:t>
      </w:r>
      <w:r w:rsidR="00692731">
        <w:t>myself</w:t>
      </w:r>
      <w:r>
        <w:t xml:space="preserve"> and lead ICU clinician) into </w:t>
      </w:r>
      <w:r w:rsidRPr="008E25A5">
        <w:t>the categories of communication, ICU staff, ca</w:t>
      </w:r>
      <w:r>
        <w:t>re delivery</w:t>
      </w:r>
      <w:r w:rsidR="005105E2">
        <w:t>,</w:t>
      </w:r>
      <w:r>
        <w:t xml:space="preserve"> and ICU environment</w:t>
      </w:r>
      <w:r w:rsidR="005105E2">
        <w:t>,</w:t>
      </w:r>
      <w:r>
        <w:t xml:space="preserve"> based on</w:t>
      </w:r>
      <w:r w:rsidR="005105E2">
        <w:t xml:space="preserve"> categories employed in</w:t>
      </w:r>
      <w:r>
        <w:t xml:space="preserve"> two previous studies (Hendrich </w:t>
      </w:r>
      <w:r w:rsidR="003A7F16">
        <w:t>et al.</w:t>
      </w:r>
      <w:r>
        <w:t xml:space="preserve"> 2011</w:t>
      </w:r>
      <w:r w:rsidRPr="00A30947">
        <w:t>,</w:t>
      </w:r>
      <w:r w:rsidR="005105E2">
        <w:t xml:space="preserve"> </w:t>
      </w:r>
      <w:r w:rsidRPr="00A30947">
        <w:t>Schwarzkopf</w:t>
      </w:r>
      <w:r>
        <w:t xml:space="preserve"> </w:t>
      </w:r>
      <w:r w:rsidR="003A7F16">
        <w:t>et al.</w:t>
      </w:r>
      <w:r>
        <w:t xml:space="preserve"> 2013). </w:t>
      </w:r>
    </w:p>
    <w:p w14:paraId="172FF55B" w14:textId="77777777" w:rsidR="0061256C" w:rsidRDefault="0061256C" w:rsidP="00195108">
      <w:r>
        <w:t xml:space="preserve">Overall, </w:t>
      </w:r>
      <w:r w:rsidRPr="00275013">
        <w:t>positive comments out</w:t>
      </w:r>
      <w:r>
        <w:t>n</w:t>
      </w:r>
      <w:r w:rsidRPr="00275013">
        <w:t>umbered ne</w:t>
      </w:r>
      <w:r>
        <w:t>gative comments, with 30.7% (</w:t>
      </w:r>
      <w:r w:rsidRPr="003947B8">
        <w:rPr>
          <w:i/>
          <w:iCs/>
        </w:rPr>
        <w:t>n</w:t>
      </w:r>
      <w:r>
        <w:t>=8</w:t>
      </w:r>
      <w:r w:rsidRPr="00275013">
        <w:t>) of families in</w:t>
      </w:r>
      <w:r>
        <w:t xml:space="preserve"> the control group and 34.6% (</w:t>
      </w:r>
      <w:r w:rsidRPr="003947B8">
        <w:rPr>
          <w:i/>
          <w:iCs/>
        </w:rPr>
        <w:t>n</w:t>
      </w:r>
      <w:r>
        <w:t>=9</w:t>
      </w:r>
      <w:r w:rsidRPr="00275013">
        <w:t xml:space="preserve">) in the intervention group providing positive comments. </w:t>
      </w:r>
      <w:r w:rsidR="005105E2">
        <w:t>In contrast</w:t>
      </w:r>
      <w:r>
        <w:t>, 30.7% (</w:t>
      </w:r>
      <w:r w:rsidRPr="003947B8">
        <w:rPr>
          <w:i/>
          <w:iCs/>
        </w:rPr>
        <w:t>n</w:t>
      </w:r>
      <w:r>
        <w:t>=8</w:t>
      </w:r>
      <w:r w:rsidRPr="00275013">
        <w:t xml:space="preserve">) of family members in </w:t>
      </w:r>
      <w:r>
        <w:t>the control group and 26.9% (</w:t>
      </w:r>
      <w:r w:rsidRPr="003947B8">
        <w:rPr>
          <w:i/>
          <w:iCs/>
        </w:rPr>
        <w:t>n</w:t>
      </w:r>
      <w:r>
        <w:t>=7</w:t>
      </w:r>
      <w:r w:rsidRPr="00275013">
        <w:t>) in the intervention g</w:t>
      </w:r>
      <w:r>
        <w:t>roup provided negative comments.</w:t>
      </w:r>
      <w:r w:rsidRPr="00275013">
        <w:t xml:space="preserve"> </w:t>
      </w:r>
    </w:p>
    <w:p w14:paraId="172FF55C" w14:textId="4BF1E5E3" w:rsidR="0061256C" w:rsidRDefault="0061256C" w:rsidP="00195108">
      <w:r w:rsidRPr="00275013">
        <w:t xml:space="preserve">The positive comments offered by the intervention group </w:t>
      </w:r>
      <w:r>
        <w:t xml:space="preserve">and control groups </w:t>
      </w:r>
      <w:r w:rsidRPr="00275013">
        <w:t xml:space="preserve">were </w:t>
      </w:r>
      <w:r>
        <w:t xml:space="preserve">mainly around </w:t>
      </w:r>
      <w:r w:rsidRPr="00275013">
        <w:t>the care and compassion s</w:t>
      </w:r>
      <w:r>
        <w:t xml:space="preserve">hown by the ICU staff, </w:t>
      </w:r>
      <w:r w:rsidR="005105E2">
        <w:t xml:space="preserve">the </w:t>
      </w:r>
      <w:r>
        <w:t>care provided</w:t>
      </w:r>
      <w:r w:rsidR="005105E2">
        <w:t>,</w:t>
      </w:r>
      <w:r>
        <w:t xml:space="preserve"> and </w:t>
      </w:r>
      <w:r w:rsidR="005105E2">
        <w:t xml:space="preserve">appreciation for </w:t>
      </w:r>
      <w:r>
        <w:t>unrestrictive visiting. N</w:t>
      </w:r>
      <w:r w:rsidRPr="00275013">
        <w:t xml:space="preserve">egative comments </w:t>
      </w:r>
      <w:r>
        <w:t>were provided by both groups</w:t>
      </w:r>
      <w:r w:rsidR="005105E2">
        <w:t>, and were</w:t>
      </w:r>
      <w:r>
        <w:t xml:space="preserve"> </w:t>
      </w:r>
      <w:r w:rsidRPr="00275013">
        <w:t xml:space="preserve">mainly </w:t>
      </w:r>
      <w:r w:rsidR="005105E2">
        <w:t xml:space="preserve">focused </w:t>
      </w:r>
      <w:r w:rsidR="003040FB">
        <w:t>on</w:t>
      </w:r>
      <w:r>
        <w:t xml:space="preserve"> the </w:t>
      </w:r>
      <w:r w:rsidRPr="00275013">
        <w:t>frequency of communication</w:t>
      </w:r>
      <w:r w:rsidR="005105E2">
        <w:t>,</w:t>
      </w:r>
      <w:r>
        <w:t xml:space="preserve"> </w:t>
      </w:r>
      <w:r w:rsidR="005105E2">
        <w:t xml:space="preserve">the </w:t>
      </w:r>
      <w:r>
        <w:t>limited visibility of medical staff</w:t>
      </w:r>
      <w:r w:rsidR="005105E2">
        <w:t>,</w:t>
      </w:r>
      <w:r>
        <w:t xml:space="preserve"> and the ICU waiting room and ICU entry system. One </w:t>
      </w:r>
      <w:r w:rsidRPr="00275013">
        <w:t xml:space="preserve">family member </w:t>
      </w:r>
      <w:r>
        <w:t>in the control group suggested</w:t>
      </w:r>
      <w:r w:rsidR="005105E2">
        <w:t xml:space="preserve"> that</w:t>
      </w:r>
      <w:r w:rsidRPr="00275013">
        <w:t xml:space="preserve"> “it would be good to have a scheduled brief meeting once or twice a week with do</w:t>
      </w:r>
      <w:r>
        <w:t>ctors in charge of my dad’s</w:t>
      </w:r>
      <w:r w:rsidRPr="00275013">
        <w:t xml:space="preserve"> care to help update on their ca</w:t>
      </w:r>
      <w:r>
        <w:t>re”.</w:t>
      </w:r>
      <w:r w:rsidR="003D054A">
        <w:t xml:space="preserve"> </w:t>
      </w:r>
    </w:p>
    <w:p w14:paraId="172FF55D" w14:textId="77777777" w:rsidR="0061256C" w:rsidRPr="00F02A78" w:rsidRDefault="0061256C" w:rsidP="00195108">
      <w:r w:rsidRPr="00F02A78">
        <w:t>In summary, this chapter has reported results of the two research questions and the three free</w:t>
      </w:r>
      <w:r w:rsidR="005105E2">
        <w:t>-</w:t>
      </w:r>
      <w:r w:rsidRPr="00F02A78">
        <w:t>text questions which were introduced on the FS</w:t>
      </w:r>
      <w:r w:rsidR="005105E2">
        <w:t>-</w:t>
      </w:r>
      <w:r w:rsidRPr="00F02A78">
        <w:t>ICU questionnaire. Following the intervention, the experimental group reported lower state anxiety and uncertainty scores</w:t>
      </w:r>
      <w:r w:rsidR="005105E2">
        <w:t>,</w:t>
      </w:r>
      <w:r w:rsidRPr="00F02A78">
        <w:t xml:space="preserve"> but these failed to reach a level of significance. Both groups of family members were satisfied and happy overall with the care they received in the ICU</w:t>
      </w:r>
      <w:r w:rsidR="005105E2">
        <w:t>,</w:t>
      </w:r>
      <w:r w:rsidRPr="00F02A78">
        <w:t xml:space="preserve"> but less so with </w:t>
      </w:r>
      <w:r w:rsidR="005105E2">
        <w:t xml:space="preserve">the </w:t>
      </w:r>
      <w:r w:rsidRPr="00F02A78">
        <w:t>information and decision</w:t>
      </w:r>
      <w:r w:rsidR="005105E2">
        <w:t>-</w:t>
      </w:r>
      <w:r w:rsidRPr="00F02A78">
        <w:t>making support</w:t>
      </w:r>
      <w:r w:rsidR="005105E2">
        <w:t xml:space="preserve"> offered</w:t>
      </w:r>
      <w:r w:rsidRPr="00F02A78">
        <w:t xml:space="preserve">. Frequency of </w:t>
      </w:r>
      <w:r w:rsidRPr="00F02A78">
        <w:rPr>
          <w:color w:val="1A1A1A"/>
        </w:rPr>
        <w:t xml:space="preserve">communication </w:t>
      </w:r>
      <w:r>
        <w:rPr>
          <w:color w:val="1A1A1A"/>
        </w:rPr>
        <w:t xml:space="preserve">with medical staff </w:t>
      </w:r>
      <w:r w:rsidRPr="00F02A78">
        <w:rPr>
          <w:color w:val="1A1A1A"/>
        </w:rPr>
        <w:t xml:space="preserve">and </w:t>
      </w:r>
      <w:r>
        <w:rPr>
          <w:color w:val="1A1A1A"/>
        </w:rPr>
        <w:t xml:space="preserve">the </w:t>
      </w:r>
      <w:r w:rsidRPr="00F02A78">
        <w:rPr>
          <w:color w:val="1A1A1A"/>
        </w:rPr>
        <w:t xml:space="preserve">physical </w:t>
      </w:r>
      <w:r>
        <w:rPr>
          <w:color w:val="1A1A1A"/>
        </w:rPr>
        <w:t xml:space="preserve">ICU </w:t>
      </w:r>
      <w:r w:rsidRPr="00F02A78">
        <w:rPr>
          <w:color w:val="1A1A1A"/>
        </w:rPr>
        <w:t xml:space="preserve">environment were identified as areas </w:t>
      </w:r>
      <w:r w:rsidR="005105E2">
        <w:rPr>
          <w:color w:val="1A1A1A"/>
        </w:rPr>
        <w:t xml:space="preserve">that may </w:t>
      </w:r>
      <w:r>
        <w:rPr>
          <w:color w:val="1A1A1A"/>
        </w:rPr>
        <w:t xml:space="preserve">potentially </w:t>
      </w:r>
      <w:r w:rsidRPr="00F02A78">
        <w:rPr>
          <w:color w:val="1A1A1A"/>
        </w:rPr>
        <w:t>contribut</w:t>
      </w:r>
      <w:r w:rsidR="005105E2">
        <w:rPr>
          <w:color w:val="1A1A1A"/>
        </w:rPr>
        <w:t>e</w:t>
      </w:r>
      <w:r w:rsidRPr="00F02A78">
        <w:rPr>
          <w:color w:val="1A1A1A"/>
        </w:rPr>
        <w:t xml:space="preserve"> to family dissatisfaction with their experience in the ICU</w:t>
      </w:r>
      <w:r w:rsidRPr="00F02A78">
        <w:t>. A discussion of the results presented in this chapter now follows.</w:t>
      </w:r>
    </w:p>
    <w:p w14:paraId="172FF55E" w14:textId="77777777" w:rsidR="0061256C" w:rsidRPr="0061256C" w:rsidRDefault="0061256C" w:rsidP="0061256C">
      <w:pPr>
        <w:rPr>
          <w:rFonts w:eastAsia="Times New Roman"/>
          <w:bCs/>
        </w:rPr>
      </w:pPr>
    </w:p>
    <w:p w14:paraId="172FF55F" w14:textId="77777777" w:rsidR="0061256C" w:rsidRDefault="0061256C" w:rsidP="0061256C">
      <w:pPr>
        <w:rPr>
          <w:rFonts w:eastAsia="Times New Roman"/>
          <w:b/>
        </w:rPr>
        <w:sectPr w:rsidR="0061256C" w:rsidSect="0061256C">
          <w:pgSz w:w="11900" w:h="16840"/>
          <w:pgMar w:top="1440" w:right="1440" w:bottom="1440" w:left="1985" w:header="709" w:footer="709" w:gutter="0"/>
          <w:cols w:space="708"/>
          <w:docGrid w:linePitch="360"/>
        </w:sectPr>
      </w:pPr>
    </w:p>
    <w:p w14:paraId="172FF560" w14:textId="2381287E" w:rsidR="0061256C" w:rsidRPr="0061256C" w:rsidRDefault="00A83FD6" w:rsidP="00A83FD6">
      <w:pPr>
        <w:pStyle w:val="Caption"/>
        <w:keepNext/>
      </w:pPr>
      <w:bookmarkStart w:id="147" w:name="_Toc98085171"/>
      <w:r>
        <w:t xml:space="preserve">Table </w:t>
      </w:r>
      <w:r w:rsidR="0036512B">
        <w:fldChar w:fldCharType="begin"/>
      </w:r>
      <w:r w:rsidR="00C6605D">
        <w:instrText xml:space="preserve"> SEQ Table \* ARABIC </w:instrText>
      </w:r>
      <w:r w:rsidR="0036512B">
        <w:fldChar w:fldCharType="separate"/>
      </w:r>
      <w:r w:rsidR="00442776">
        <w:rPr>
          <w:noProof/>
        </w:rPr>
        <w:t>10</w:t>
      </w:r>
      <w:r w:rsidR="0036512B">
        <w:rPr>
          <w:noProof/>
        </w:rPr>
        <w:fldChar w:fldCharType="end"/>
      </w:r>
      <w:r w:rsidR="00974DCC">
        <w:t>:</w:t>
      </w:r>
      <w:r w:rsidR="0061256C" w:rsidRPr="0061256C">
        <w:t xml:space="preserve"> Family member</w:t>
      </w:r>
      <w:r w:rsidR="00FD27D2">
        <w:t>s’</w:t>
      </w:r>
      <w:r w:rsidR="0061256C" w:rsidRPr="0061256C">
        <w:t xml:space="preserve"> comments about ICU experience</w:t>
      </w:r>
      <w:bookmarkEnd w:id="147"/>
    </w:p>
    <w:tbl>
      <w:tblPr>
        <w:tblStyle w:val="TableGrid"/>
        <w:tblW w:w="5000" w:type="pct"/>
        <w:tblLook w:val="04A0" w:firstRow="1" w:lastRow="0" w:firstColumn="1" w:lastColumn="0" w:noHBand="0" w:noVBand="1"/>
      </w:tblPr>
      <w:tblGrid>
        <w:gridCol w:w="2058"/>
        <w:gridCol w:w="2868"/>
        <w:gridCol w:w="2766"/>
        <w:gridCol w:w="5167"/>
        <w:gridCol w:w="2493"/>
      </w:tblGrid>
      <w:tr w:rsidR="0061256C" w:rsidRPr="0061256C" w14:paraId="172FF564" w14:textId="77777777" w:rsidTr="0061256C">
        <w:tc>
          <w:tcPr>
            <w:tcW w:w="670" w:type="pct"/>
          </w:tcPr>
          <w:p w14:paraId="172FF561"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Themes</w:t>
            </w:r>
          </w:p>
        </w:tc>
        <w:tc>
          <w:tcPr>
            <w:tcW w:w="1834" w:type="pct"/>
            <w:gridSpan w:val="2"/>
          </w:tcPr>
          <w:p w14:paraId="172FF562"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Positive Comments</w:t>
            </w:r>
          </w:p>
        </w:tc>
        <w:tc>
          <w:tcPr>
            <w:tcW w:w="2496" w:type="pct"/>
            <w:gridSpan w:val="2"/>
          </w:tcPr>
          <w:p w14:paraId="172FF563"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 xml:space="preserve">Negative Comments </w:t>
            </w:r>
          </w:p>
        </w:tc>
      </w:tr>
      <w:tr w:rsidR="0061256C" w:rsidRPr="0061256C" w14:paraId="172FF56A" w14:textId="77777777" w:rsidTr="0061256C">
        <w:tc>
          <w:tcPr>
            <w:tcW w:w="670" w:type="pct"/>
            <w:tcBorders>
              <w:bottom w:val="single" w:sz="4" w:space="0" w:color="auto"/>
            </w:tcBorders>
          </w:tcPr>
          <w:p w14:paraId="172FF565" w14:textId="77777777" w:rsidR="0061256C" w:rsidRPr="0061256C" w:rsidRDefault="0061256C" w:rsidP="0061256C">
            <w:pPr>
              <w:snapToGrid w:val="0"/>
              <w:spacing w:after="0" w:line="240" w:lineRule="auto"/>
              <w:rPr>
                <w:rFonts w:eastAsiaTheme="minorHAnsi" w:cs="Arial"/>
                <w:sz w:val="24"/>
                <w:szCs w:val="24"/>
                <w:lang w:eastAsia="en-US"/>
              </w:rPr>
            </w:pPr>
          </w:p>
        </w:tc>
        <w:tc>
          <w:tcPr>
            <w:tcW w:w="934" w:type="pct"/>
            <w:tcBorders>
              <w:bottom w:val="single" w:sz="4" w:space="0" w:color="auto"/>
            </w:tcBorders>
          </w:tcPr>
          <w:p w14:paraId="172FF566"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Control group (</w:t>
            </w:r>
            <w:r w:rsidRPr="0061256C">
              <w:rPr>
                <w:rFonts w:eastAsiaTheme="minorHAnsi" w:cs="Arial"/>
                <w:i/>
                <w:iCs/>
                <w:sz w:val="24"/>
                <w:szCs w:val="24"/>
                <w:lang w:eastAsia="en-US"/>
              </w:rPr>
              <w:t>n</w:t>
            </w:r>
            <w:r w:rsidRPr="0061256C">
              <w:rPr>
                <w:rFonts w:eastAsiaTheme="minorHAnsi" w:cs="Arial"/>
                <w:sz w:val="24"/>
                <w:szCs w:val="24"/>
                <w:lang w:eastAsia="en-US"/>
              </w:rPr>
              <w:t>=8)</w:t>
            </w:r>
          </w:p>
        </w:tc>
        <w:tc>
          <w:tcPr>
            <w:tcW w:w="901" w:type="pct"/>
            <w:tcBorders>
              <w:bottom w:val="single" w:sz="4" w:space="0" w:color="auto"/>
            </w:tcBorders>
          </w:tcPr>
          <w:p w14:paraId="172FF567" w14:textId="77777777" w:rsidR="0061256C" w:rsidRPr="0061256C" w:rsidRDefault="0061256C" w:rsidP="003947B8">
            <w:pPr>
              <w:snapToGrid w:val="0"/>
              <w:spacing w:after="0" w:line="240" w:lineRule="auto"/>
              <w:jc w:val="left"/>
              <w:rPr>
                <w:rFonts w:eastAsiaTheme="minorHAnsi" w:cs="Arial"/>
                <w:sz w:val="24"/>
                <w:szCs w:val="24"/>
                <w:lang w:eastAsia="en-US"/>
              </w:rPr>
            </w:pPr>
            <w:r w:rsidRPr="0061256C">
              <w:rPr>
                <w:rFonts w:eastAsiaTheme="minorHAnsi" w:cs="Arial"/>
                <w:sz w:val="24"/>
                <w:szCs w:val="24"/>
                <w:lang w:eastAsia="en-US"/>
              </w:rPr>
              <w:t>Intervention group (</w:t>
            </w:r>
            <w:r w:rsidRPr="0061256C">
              <w:rPr>
                <w:rFonts w:eastAsiaTheme="minorHAnsi" w:cs="Arial"/>
                <w:i/>
                <w:iCs/>
                <w:sz w:val="24"/>
                <w:szCs w:val="24"/>
                <w:lang w:eastAsia="en-US"/>
              </w:rPr>
              <w:t>n</w:t>
            </w:r>
            <w:r w:rsidRPr="0061256C">
              <w:rPr>
                <w:rFonts w:eastAsiaTheme="minorHAnsi" w:cs="Arial"/>
                <w:sz w:val="24"/>
                <w:szCs w:val="24"/>
                <w:lang w:eastAsia="en-US"/>
              </w:rPr>
              <w:t>=9)</w:t>
            </w:r>
          </w:p>
        </w:tc>
        <w:tc>
          <w:tcPr>
            <w:tcW w:w="1683" w:type="pct"/>
            <w:tcBorders>
              <w:bottom w:val="single" w:sz="4" w:space="0" w:color="auto"/>
            </w:tcBorders>
          </w:tcPr>
          <w:p w14:paraId="172FF568"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Control group (</w:t>
            </w:r>
            <w:r w:rsidRPr="0061256C">
              <w:rPr>
                <w:rFonts w:eastAsiaTheme="minorHAnsi" w:cs="Arial"/>
                <w:i/>
                <w:iCs/>
                <w:sz w:val="24"/>
                <w:szCs w:val="24"/>
                <w:lang w:eastAsia="en-US"/>
              </w:rPr>
              <w:t>n</w:t>
            </w:r>
            <w:r w:rsidRPr="0061256C">
              <w:rPr>
                <w:rFonts w:eastAsiaTheme="minorHAnsi" w:cs="Arial"/>
                <w:sz w:val="24"/>
                <w:szCs w:val="24"/>
                <w:lang w:eastAsia="en-US"/>
              </w:rPr>
              <w:t>=8)</w:t>
            </w:r>
          </w:p>
        </w:tc>
        <w:tc>
          <w:tcPr>
            <w:tcW w:w="813" w:type="pct"/>
            <w:tcBorders>
              <w:bottom w:val="single" w:sz="4" w:space="0" w:color="auto"/>
            </w:tcBorders>
          </w:tcPr>
          <w:p w14:paraId="172FF569"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Intervention group (</w:t>
            </w:r>
            <w:r w:rsidRPr="0061256C">
              <w:rPr>
                <w:rFonts w:eastAsiaTheme="minorHAnsi" w:cs="Arial"/>
                <w:i/>
                <w:iCs/>
                <w:sz w:val="24"/>
                <w:szCs w:val="24"/>
                <w:lang w:eastAsia="en-US"/>
              </w:rPr>
              <w:t>n</w:t>
            </w:r>
            <w:r w:rsidRPr="0061256C">
              <w:rPr>
                <w:rFonts w:eastAsiaTheme="minorHAnsi" w:cs="Arial"/>
                <w:sz w:val="24"/>
                <w:szCs w:val="24"/>
                <w:lang w:eastAsia="en-US"/>
              </w:rPr>
              <w:t>=7)</w:t>
            </w:r>
          </w:p>
        </w:tc>
      </w:tr>
      <w:tr w:rsidR="0061256C" w:rsidRPr="0061256C" w14:paraId="172FF57B" w14:textId="77777777" w:rsidTr="005446B1">
        <w:trPr>
          <w:trHeight w:val="2900"/>
        </w:trPr>
        <w:tc>
          <w:tcPr>
            <w:tcW w:w="670" w:type="pct"/>
            <w:tcBorders>
              <w:top w:val="single" w:sz="4" w:space="0" w:color="auto"/>
              <w:left w:val="single" w:sz="4" w:space="0" w:color="auto"/>
              <w:bottom w:val="single" w:sz="4" w:space="0" w:color="auto"/>
              <w:right w:val="single" w:sz="4" w:space="0" w:color="auto"/>
            </w:tcBorders>
          </w:tcPr>
          <w:p w14:paraId="172FF56B"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Communication</w:t>
            </w:r>
          </w:p>
        </w:tc>
        <w:tc>
          <w:tcPr>
            <w:tcW w:w="934" w:type="pct"/>
            <w:tcBorders>
              <w:top w:val="single" w:sz="4" w:space="0" w:color="auto"/>
              <w:left w:val="single" w:sz="4" w:space="0" w:color="auto"/>
              <w:bottom w:val="single" w:sz="4" w:space="0" w:color="auto"/>
              <w:right w:val="single" w:sz="4" w:space="0" w:color="auto"/>
            </w:tcBorders>
          </w:tcPr>
          <w:p w14:paraId="172FF56C"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I was kept informed</w:t>
            </w:r>
          </w:p>
          <w:p w14:paraId="172FF56D" w14:textId="77777777" w:rsidR="0061256C" w:rsidRPr="0061256C" w:rsidRDefault="0061256C" w:rsidP="00974DCC">
            <w:pPr>
              <w:snapToGrid w:val="0"/>
              <w:spacing w:after="120" w:line="240" w:lineRule="auto"/>
              <w:jc w:val="left"/>
              <w:rPr>
                <w:rFonts w:eastAsiaTheme="minorHAnsi" w:cs="Arial"/>
                <w:sz w:val="24"/>
                <w:szCs w:val="24"/>
                <w:lang w:eastAsia="en-US"/>
              </w:rPr>
            </w:pPr>
          </w:p>
          <w:p w14:paraId="172FF56E"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The information booklet in the waiting room was good</w:t>
            </w:r>
          </w:p>
        </w:tc>
        <w:tc>
          <w:tcPr>
            <w:tcW w:w="901" w:type="pct"/>
            <w:tcBorders>
              <w:top w:val="single" w:sz="4" w:space="0" w:color="auto"/>
              <w:left w:val="single" w:sz="4" w:space="0" w:color="auto"/>
              <w:bottom w:val="single" w:sz="4" w:space="0" w:color="auto"/>
              <w:right w:val="single" w:sz="4" w:space="0" w:color="auto"/>
            </w:tcBorders>
          </w:tcPr>
          <w:p w14:paraId="172FF56F"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I had good, clear simple facts</w:t>
            </w:r>
          </w:p>
          <w:p w14:paraId="172FF570"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Always happy to answer questions</w:t>
            </w:r>
          </w:p>
          <w:p w14:paraId="172FF571"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I was updated when we asked them to</w:t>
            </w:r>
          </w:p>
          <w:p w14:paraId="172FF572"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I felt well informed</w:t>
            </w:r>
          </w:p>
        </w:tc>
        <w:tc>
          <w:tcPr>
            <w:tcW w:w="1683" w:type="pct"/>
            <w:tcBorders>
              <w:top w:val="single" w:sz="4" w:space="0" w:color="auto"/>
              <w:left w:val="single" w:sz="4" w:space="0" w:color="auto"/>
              <w:bottom w:val="single" w:sz="4" w:space="0" w:color="auto"/>
              <w:right w:val="single" w:sz="4" w:space="0" w:color="auto"/>
            </w:tcBorders>
          </w:tcPr>
          <w:p w14:paraId="172FF573"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 xml:space="preserve">Doctors communicated amongst themselves </w:t>
            </w:r>
          </w:p>
          <w:p w14:paraId="172FF574"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Frequency of doctors communicating with us could have been better</w:t>
            </w:r>
          </w:p>
          <w:p w14:paraId="172FF575"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It would be good to have a scheduled brief meeting once or twice a week with doctors in charge of my parents care to help update</w:t>
            </w:r>
            <w:r w:rsidR="003D054A">
              <w:rPr>
                <w:rFonts w:eastAsiaTheme="minorHAnsi" w:cs="Arial"/>
                <w:sz w:val="24"/>
                <w:szCs w:val="24"/>
                <w:lang w:eastAsia="en-US"/>
              </w:rPr>
              <w:t xml:space="preserve"> </w:t>
            </w:r>
            <w:r w:rsidRPr="0061256C">
              <w:rPr>
                <w:rFonts w:eastAsiaTheme="minorHAnsi" w:cs="Arial"/>
                <w:sz w:val="24"/>
                <w:szCs w:val="24"/>
                <w:lang w:eastAsia="en-US"/>
              </w:rPr>
              <w:t>on their care</w:t>
            </w:r>
          </w:p>
          <w:p w14:paraId="172FF576" w14:textId="77777777" w:rsidR="0061256C" w:rsidRPr="0061256C" w:rsidRDefault="0061256C" w:rsidP="005446B1">
            <w:pPr>
              <w:snapToGrid w:val="0"/>
              <w:spacing w:after="0" w:line="240" w:lineRule="auto"/>
              <w:jc w:val="left"/>
              <w:rPr>
                <w:rFonts w:eastAsiaTheme="minorHAnsi" w:cs="Arial"/>
                <w:sz w:val="24"/>
                <w:szCs w:val="24"/>
                <w:lang w:eastAsia="en-US"/>
              </w:rPr>
            </w:pPr>
            <w:r w:rsidRPr="0061256C">
              <w:rPr>
                <w:rFonts w:eastAsiaTheme="minorHAnsi" w:cs="Arial"/>
                <w:sz w:val="24"/>
                <w:szCs w:val="24"/>
                <w:lang w:eastAsia="en-US"/>
              </w:rPr>
              <w:t>The care my relative received was very good, but often no sign of a doctor</w:t>
            </w:r>
          </w:p>
        </w:tc>
        <w:tc>
          <w:tcPr>
            <w:tcW w:w="813" w:type="pct"/>
            <w:tcBorders>
              <w:top w:val="single" w:sz="4" w:space="0" w:color="auto"/>
              <w:left w:val="single" w:sz="4" w:space="0" w:color="auto"/>
              <w:bottom w:val="single" w:sz="4" w:space="0" w:color="auto"/>
              <w:right w:val="single" w:sz="4" w:space="0" w:color="auto"/>
            </w:tcBorders>
          </w:tcPr>
          <w:p w14:paraId="172FF577"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I had a long wait for information on initial admission</w:t>
            </w:r>
          </w:p>
          <w:p w14:paraId="172FF578"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Was not included in decisions relating to his care</w:t>
            </w:r>
          </w:p>
          <w:p w14:paraId="172FF579"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Didn’t always see the same doctor</w:t>
            </w:r>
          </w:p>
          <w:p w14:paraId="172FF57A" w14:textId="77777777" w:rsidR="0061256C" w:rsidRPr="0061256C" w:rsidRDefault="0061256C" w:rsidP="0061256C">
            <w:pPr>
              <w:snapToGrid w:val="0"/>
              <w:spacing w:after="0" w:line="240" w:lineRule="auto"/>
              <w:rPr>
                <w:rFonts w:eastAsiaTheme="minorHAnsi" w:cs="Arial"/>
                <w:sz w:val="24"/>
                <w:szCs w:val="24"/>
                <w:lang w:eastAsia="en-US"/>
              </w:rPr>
            </w:pPr>
          </w:p>
        </w:tc>
      </w:tr>
      <w:tr w:rsidR="0061256C" w:rsidRPr="0061256C" w14:paraId="172FF584" w14:textId="77777777" w:rsidTr="0061256C">
        <w:trPr>
          <w:trHeight w:val="1666"/>
        </w:trPr>
        <w:tc>
          <w:tcPr>
            <w:tcW w:w="670" w:type="pct"/>
            <w:tcBorders>
              <w:top w:val="single" w:sz="4" w:space="0" w:color="auto"/>
              <w:left w:val="single" w:sz="4" w:space="0" w:color="auto"/>
              <w:bottom w:val="single" w:sz="4" w:space="0" w:color="auto"/>
              <w:right w:val="single" w:sz="4" w:space="0" w:color="auto"/>
            </w:tcBorders>
          </w:tcPr>
          <w:p w14:paraId="172FF57C"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ICU Staff</w:t>
            </w:r>
          </w:p>
        </w:tc>
        <w:tc>
          <w:tcPr>
            <w:tcW w:w="934" w:type="pct"/>
            <w:tcBorders>
              <w:top w:val="single" w:sz="4" w:space="0" w:color="auto"/>
              <w:left w:val="single" w:sz="4" w:space="0" w:color="auto"/>
              <w:bottom w:val="single" w:sz="4" w:space="0" w:color="auto"/>
              <w:right w:val="single" w:sz="4" w:space="0" w:color="auto"/>
            </w:tcBorders>
          </w:tcPr>
          <w:p w14:paraId="172FF57D"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Compassionate ICU team</w:t>
            </w:r>
          </w:p>
          <w:p w14:paraId="172FF57E"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All medical and nursing staff were easy to talk to</w:t>
            </w:r>
          </w:p>
        </w:tc>
        <w:tc>
          <w:tcPr>
            <w:tcW w:w="901" w:type="pct"/>
            <w:tcBorders>
              <w:top w:val="single" w:sz="4" w:space="0" w:color="auto"/>
              <w:left w:val="single" w:sz="4" w:space="0" w:color="auto"/>
              <w:bottom w:val="single" w:sz="4" w:space="0" w:color="auto"/>
              <w:right w:val="single" w:sz="4" w:space="0" w:color="auto"/>
            </w:tcBorders>
          </w:tcPr>
          <w:p w14:paraId="172FF57F"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Staff put me at ease and supported me emotionally</w:t>
            </w:r>
          </w:p>
          <w:p w14:paraId="172FF580"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Staff caring and compassionate</w:t>
            </w:r>
          </w:p>
        </w:tc>
        <w:tc>
          <w:tcPr>
            <w:tcW w:w="1683" w:type="pct"/>
            <w:tcBorders>
              <w:top w:val="single" w:sz="4" w:space="0" w:color="auto"/>
              <w:left w:val="single" w:sz="4" w:space="0" w:color="auto"/>
              <w:bottom w:val="single" w:sz="4" w:space="0" w:color="auto"/>
              <w:right w:val="single" w:sz="4" w:space="0" w:color="auto"/>
            </w:tcBorders>
          </w:tcPr>
          <w:p w14:paraId="172FF581"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 xml:space="preserve">I seen too many different nurses </w:t>
            </w:r>
          </w:p>
          <w:p w14:paraId="172FF582"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The unit too busy at times</w:t>
            </w:r>
          </w:p>
        </w:tc>
        <w:tc>
          <w:tcPr>
            <w:tcW w:w="813" w:type="pct"/>
            <w:tcBorders>
              <w:top w:val="single" w:sz="4" w:space="0" w:color="auto"/>
              <w:left w:val="single" w:sz="4" w:space="0" w:color="auto"/>
              <w:bottom w:val="single" w:sz="4" w:space="0" w:color="auto"/>
              <w:right w:val="single" w:sz="4" w:space="0" w:color="auto"/>
            </w:tcBorders>
          </w:tcPr>
          <w:p w14:paraId="172FF583"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Doctors can be abrupt at times</w:t>
            </w:r>
          </w:p>
        </w:tc>
      </w:tr>
      <w:tr w:rsidR="0061256C" w:rsidRPr="0061256C" w14:paraId="172FF58C" w14:textId="77777777" w:rsidTr="0061256C">
        <w:trPr>
          <w:trHeight w:val="1295"/>
        </w:trPr>
        <w:tc>
          <w:tcPr>
            <w:tcW w:w="670" w:type="pct"/>
            <w:tcBorders>
              <w:top w:val="single" w:sz="4" w:space="0" w:color="auto"/>
              <w:left w:val="single" w:sz="4" w:space="0" w:color="auto"/>
              <w:bottom w:val="single" w:sz="4" w:space="0" w:color="auto"/>
              <w:right w:val="single" w:sz="4" w:space="0" w:color="auto"/>
            </w:tcBorders>
          </w:tcPr>
          <w:p w14:paraId="172FF585"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Care delivery</w:t>
            </w:r>
          </w:p>
        </w:tc>
        <w:tc>
          <w:tcPr>
            <w:tcW w:w="934" w:type="pct"/>
            <w:tcBorders>
              <w:top w:val="single" w:sz="4" w:space="0" w:color="auto"/>
              <w:left w:val="single" w:sz="4" w:space="0" w:color="auto"/>
              <w:bottom w:val="single" w:sz="4" w:space="0" w:color="auto"/>
              <w:right w:val="single" w:sz="4" w:space="0" w:color="auto"/>
            </w:tcBorders>
          </w:tcPr>
          <w:p w14:paraId="172FF586"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Completely satisfied with care provided</w:t>
            </w:r>
          </w:p>
          <w:p w14:paraId="172FF587"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Outstanding care</w:t>
            </w:r>
          </w:p>
        </w:tc>
        <w:tc>
          <w:tcPr>
            <w:tcW w:w="901" w:type="pct"/>
            <w:tcBorders>
              <w:top w:val="single" w:sz="4" w:space="0" w:color="auto"/>
              <w:left w:val="single" w:sz="4" w:space="0" w:color="auto"/>
              <w:bottom w:val="single" w:sz="4" w:space="0" w:color="auto"/>
              <w:right w:val="single" w:sz="4" w:space="0" w:color="auto"/>
            </w:tcBorders>
          </w:tcPr>
          <w:p w14:paraId="172FF588"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Excellent care by relative received</w:t>
            </w:r>
          </w:p>
          <w:p w14:paraId="172FF589"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Level of care was exceptional</w:t>
            </w:r>
          </w:p>
        </w:tc>
        <w:tc>
          <w:tcPr>
            <w:tcW w:w="1683" w:type="pct"/>
            <w:tcBorders>
              <w:top w:val="single" w:sz="4" w:space="0" w:color="auto"/>
              <w:left w:val="single" w:sz="4" w:space="0" w:color="auto"/>
              <w:bottom w:val="single" w:sz="4" w:space="0" w:color="auto"/>
              <w:right w:val="single" w:sz="4" w:space="0" w:color="auto"/>
            </w:tcBorders>
          </w:tcPr>
          <w:p w14:paraId="172FF58A"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No negatives were expressed</w:t>
            </w:r>
          </w:p>
        </w:tc>
        <w:tc>
          <w:tcPr>
            <w:tcW w:w="813" w:type="pct"/>
            <w:tcBorders>
              <w:top w:val="single" w:sz="4" w:space="0" w:color="auto"/>
              <w:left w:val="single" w:sz="4" w:space="0" w:color="auto"/>
              <w:bottom w:val="single" w:sz="4" w:space="0" w:color="auto"/>
              <w:right w:val="single" w:sz="4" w:space="0" w:color="auto"/>
            </w:tcBorders>
          </w:tcPr>
          <w:p w14:paraId="172FF58B"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No negatives were expressed</w:t>
            </w:r>
          </w:p>
        </w:tc>
      </w:tr>
      <w:tr w:rsidR="0061256C" w:rsidRPr="0061256C" w14:paraId="172FF599" w14:textId="77777777" w:rsidTr="0061256C">
        <w:trPr>
          <w:trHeight w:val="415"/>
        </w:trPr>
        <w:tc>
          <w:tcPr>
            <w:tcW w:w="670" w:type="pct"/>
            <w:tcBorders>
              <w:top w:val="single" w:sz="4" w:space="0" w:color="auto"/>
              <w:left w:val="single" w:sz="4" w:space="0" w:color="auto"/>
              <w:bottom w:val="single" w:sz="4" w:space="0" w:color="auto"/>
              <w:right w:val="single" w:sz="4" w:space="0" w:color="auto"/>
            </w:tcBorders>
          </w:tcPr>
          <w:p w14:paraId="172FF58D" w14:textId="77777777" w:rsidR="0061256C" w:rsidRPr="0061256C" w:rsidRDefault="0061256C" w:rsidP="0061256C">
            <w:pPr>
              <w:snapToGrid w:val="0"/>
              <w:spacing w:after="0" w:line="240" w:lineRule="auto"/>
              <w:rPr>
                <w:rFonts w:eastAsiaTheme="minorHAnsi" w:cs="Arial"/>
                <w:b/>
                <w:sz w:val="24"/>
                <w:szCs w:val="24"/>
                <w:lang w:eastAsia="en-US"/>
              </w:rPr>
            </w:pPr>
            <w:r w:rsidRPr="0061256C">
              <w:rPr>
                <w:rFonts w:eastAsiaTheme="minorHAnsi" w:cs="Arial"/>
                <w:b/>
                <w:sz w:val="24"/>
                <w:szCs w:val="24"/>
                <w:lang w:eastAsia="en-US"/>
              </w:rPr>
              <w:t>ICU environment</w:t>
            </w:r>
          </w:p>
        </w:tc>
        <w:tc>
          <w:tcPr>
            <w:tcW w:w="934" w:type="pct"/>
            <w:tcBorders>
              <w:top w:val="single" w:sz="4" w:space="0" w:color="auto"/>
              <w:left w:val="single" w:sz="4" w:space="0" w:color="auto"/>
              <w:bottom w:val="single" w:sz="4" w:space="0" w:color="auto"/>
              <w:right w:val="single" w:sz="4" w:space="0" w:color="auto"/>
            </w:tcBorders>
          </w:tcPr>
          <w:p w14:paraId="172FF58E"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Was able to see my relative when it suited me</w:t>
            </w:r>
          </w:p>
          <w:p w14:paraId="172FF58F" w14:textId="77777777" w:rsidR="0061256C" w:rsidRPr="0061256C" w:rsidRDefault="0061256C" w:rsidP="00974DCC">
            <w:pPr>
              <w:snapToGrid w:val="0"/>
              <w:spacing w:after="120" w:line="240" w:lineRule="auto"/>
              <w:jc w:val="left"/>
              <w:rPr>
                <w:rFonts w:eastAsiaTheme="minorHAnsi" w:cs="Arial"/>
                <w:sz w:val="24"/>
                <w:szCs w:val="24"/>
                <w:lang w:eastAsia="en-US"/>
              </w:rPr>
            </w:pPr>
          </w:p>
          <w:p w14:paraId="172FF590"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Visiting wasn’t restricted which helped</w:t>
            </w:r>
          </w:p>
        </w:tc>
        <w:tc>
          <w:tcPr>
            <w:tcW w:w="901" w:type="pct"/>
            <w:tcBorders>
              <w:top w:val="single" w:sz="4" w:space="0" w:color="auto"/>
              <w:left w:val="single" w:sz="4" w:space="0" w:color="auto"/>
              <w:bottom w:val="single" w:sz="4" w:space="0" w:color="auto"/>
              <w:right w:val="single" w:sz="4" w:space="0" w:color="auto"/>
            </w:tcBorders>
          </w:tcPr>
          <w:p w14:paraId="172FF591"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 xml:space="preserve">Flexible visiting was the best experience </w:t>
            </w:r>
          </w:p>
        </w:tc>
        <w:tc>
          <w:tcPr>
            <w:tcW w:w="1683" w:type="pct"/>
            <w:tcBorders>
              <w:top w:val="single" w:sz="4" w:space="0" w:color="auto"/>
              <w:left w:val="single" w:sz="4" w:space="0" w:color="auto"/>
              <w:bottom w:val="single" w:sz="4" w:space="0" w:color="auto"/>
              <w:right w:val="single" w:sz="4" w:space="0" w:color="auto"/>
            </w:tcBorders>
          </w:tcPr>
          <w:p w14:paraId="172FF592"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External waiting room not comfortable</w:t>
            </w:r>
          </w:p>
          <w:p w14:paraId="172FF593" w14:textId="77777777" w:rsidR="0061256C" w:rsidRPr="0061256C" w:rsidRDefault="0061256C" w:rsidP="00974DCC">
            <w:pPr>
              <w:snapToGrid w:val="0"/>
              <w:spacing w:after="120" w:line="240" w:lineRule="auto"/>
              <w:jc w:val="left"/>
              <w:rPr>
                <w:rFonts w:eastAsiaTheme="minorHAnsi" w:cs="Arial"/>
                <w:sz w:val="24"/>
                <w:szCs w:val="24"/>
                <w:lang w:eastAsia="en-US"/>
              </w:rPr>
            </w:pPr>
          </w:p>
          <w:p w14:paraId="172FF594" w14:textId="77777777" w:rsidR="0061256C" w:rsidRPr="0061256C" w:rsidRDefault="0061256C" w:rsidP="00974DCC">
            <w:pPr>
              <w:snapToGrid w:val="0"/>
              <w:spacing w:after="120" w:line="240" w:lineRule="auto"/>
              <w:jc w:val="left"/>
              <w:rPr>
                <w:rFonts w:eastAsiaTheme="minorHAnsi" w:cs="Arial"/>
                <w:sz w:val="24"/>
                <w:szCs w:val="24"/>
                <w:lang w:eastAsia="en-US"/>
              </w:rPr>
            </w:pPr>
            <w:r w:rsidRPr="0061256C">
              <w:rPr>
                <w:rFonts w:eastAsiaTheme="minorHAnsi" w:cs="Arial"/>
                <w:sz w:val="24"/>
                <w:szCs w:val="24"/>
                <w:lang w:eastAsia="en-US"/>
              </w:rPr>
              <w:t>Waiting too long at the door when waiting to visit</w:t>
            </w:r>
          </w:p>
          <w:p w14:paraId="172FF595" w14:textId="77777777" w:rsidR="0061256C" w:rsidRPr="0061256C" w:rsidRDefault="0061256C" w:rsidP="00974DCC">
            <w:pPr>
              <w:snapToGrid w:val="0"/>
              <w:spacing w:after="120" w:line="240" w:lineRule="auto"/>
              <w:jc w:val="left"/>
              <w:rPr>
                <w:rFonts w:eastAsiaTheme="minorHAnsi" w:cs="Arial"/>
                <w:sz w:val="24"/>
                <w:szCs w:val="24"/>
                <w:lang w:eastAsia="en-US"/>
              </w:rPr>
            </w:pPr>
          </w:p>
        </w:tc>
        <w:tc>
          <w:tcPr>
            <w:tcW w:w="813" w:type="pct"/>
            <w:tcBorders>
              <w:top w:val="single" w:sz="4" w:space="0" w:color="auto"/>
              <w:left w:val="single" w:sz="4" w:space="0" w:color="auto"/>
              <w:bottom w:val="single" w:sz="4" w:space="0" w:color="auto"/>
              <w:right w:val="single" w:sz="4" w:space="0" w:color="auto"/>
            </w:tcBorders>
          </w:tcPr>
          <w:p w14:paraId="172FF596"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Waiting too long to gain entry</w:t>
            </w:r>
          </w:p>
          <w:p w14:paraId="172FF597"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 xml:space="preserve">Waiting to visit if ICU busy </w:t>
            </w:r>
          </w:p>
          <w:p w14:paraId="172FF598" w14:textId="77777777" w:rsidR="0061256C" w:rsidRPr="0061256C" w:rsidRDefault="0061256C" w:rsidP="0061256C">
            <w:pPr>
              <w:snapToGrid w:val="0"/>
              <w:spacing w:after="0" w:line="240" w:lineRule="auto"/>
              <w:rPr>
                <w:rFonts w:eastAsiaTheme="minorHAnsi" w:cs="Arial"/>
                <w:sz w:val="24"/>
                <w:szCs w:val="24"/>
                <w:lang w:eastAsia="en-US"/>
              </w:rPr>
            </w:pPr>
            <w:r w:rsidRPr="0061256C">
              <w:rPr>
                <w:rFonts w:eastAsiaTheme="minorHAnsi" w:cs="Arial"/>
                <w:sz w:val="24"/>
                <w:szCs w:val="24"/>
                <w:lang w:eastAsia="en-US"/>
              </w:rPr>
              <w:t>Waiting room had poor facilities</w:t>
            </w:r>
          </w:p>
        </w:tc>
      </w:tr>
    </w:tbl>
    <w:p w14:paraId="172FF59A" w14:textId="77777777" w:rsidR="0061256C" w:rsidRDefault="0061256C" w:rsidP="0061256C">
      <w:pPr>
        <w:rPr>
          <w:rFonts w:eastAsia="Times New Roman" w:cs="Arial"/>
          <w:b/>
        </w:rPr>
      </w:pPr>
    </w:p>
    <w:p w14:paraId="172FF59B" w14:textId="77777777" w:rsidR="00E00AD6" w:rsidRPr="00C71E9E" w:rsidRDefault="00E00AD6" w:rsidP="0061256C">
      <w:pPr>
        <w:rPr>
          <w:rFonts w:eastAsia="Times New Roman" w:cs="Arial"/>
          <w:b/>
        </w:rPr>
        <w:sectPr w:rsidR="00E00AD6" w:rsidRPr="00C71E9E" w:rsidSect="00055473">
          <w:pgSz w:w="16838" w:h="11906" w:orient="landscape" w:code="9"/>
          <w:pgMar w:top="851" w:right="851" w:bottom="851" w:left="851" w:header="709" w:footer="709" w:gutter="0"/>
          <w:cols w:space="708"/>
          <w:docGrid w:linePitch="360"/>
        </w:sectPr>
      </w:pPr>
    </w:p>
    <w:p w14:paraId="172FF59C" w14:textId="77777777" w:rsidR="0061256C" w:rsidRDefault="0061256C" w:rsidP="0061256C"/>
    <w:p w14:paraId="172FF59D" w14:textId="77777777" w:rsidR="00974DCC" w:rsidRDefault="00974DCC" w:rsidP="0061256C">
      <w:pPr>
        <w:sectPr w:rsidR="00974DCC" w:rsidSect="0061256C">
          <w:pgSz w:w="11900" w:h="16840"/>
          <w:pgMar w:top="1440" w:right="1440" w:bottom="1440" w:left="1985" w:header="709" w:footer="709" w:gutter="0"/>
          <w:cols w:space="708"/>
          <w:docGrid w:linePitch="360"/>
        </w:sectPr>
      </w:pPr>
    </w:p>
    <w:p w14:paraId="172FF59E" w14:textId="77777777" w:rsidR="00974DCC" w:rsidRPr="00EB30A6" w:rsidRDefault="005135D3" w:rsidP="001E7F1A">
      <w:pPr>
        <w:pStyle w:val="Heading1"/>
        <w:rPr>
          <w:rFonts w:eastAsia="Times New Roman"/>
        </w:rPr>
      </w:pPr>
      <w:bookmarkStart w:id="148" w:name="_Toc98085789"/>
      <w:r>
        <w:rPr>
          <w:rFonts w:eastAsia="Times New Roman"/>
        </w:rPr>
        <w:t>CHAPTER</w:t>
      </w:r>
      <w:r w:rsidR="00974DCC" w:rsidRPr="00EB30A6">
        <w:rPr>
          <w:rFonts w:eastAsia="Times New Roman"/>
        </w:rPr>
        <w:t xml:space="preserve"> 6</w:t>
      </w:r>
      <w:r w:rsidR="001E7F1A">
        <w:rPr>
          <w:rFonts w:eastAsia="Times New Roman"/>
        </w:rPr>
        <w:t xml:space="preserve">: </w:t>
      </w:r>
      <w:r w:rsidR="00974DCC" w:rsidRPr="00EB30A6">
        <w:rPr>
          <w:rFonts w:eastAsia="Times New Roman"/>
        </w:rPr>
        <w:t>DISCUSSION</w:t>
      </w:r>
      <w:bookmarkEnd w:id="148"/>
    </w:p>
    <w:p w14:paraId="172FF59F" w14:textId="77777777" w:rsidR="00974DCC" w:rsidRPr="00EB30A6" w:rsidRDefault="00974DCC" w:rsidP="001E7F1A">
      <w:pPr>
        <w:pStyle w:val="Heading2"/>
        <w:rPr>
          <w:color w:val="202020"/>
        </w:rPr>
      </w:pPr>
      <w:bookmarkStart w:id="149" w:name="_Toc98085790"/>
      <w:r w:rsidRPr="00EB30A6">
        <w:t>6.1</w:t>
      </w:r>
      <w:r w:rsidR="00A62326">
        <w:t>:</w:t>
      </w:r>
      <w:r w:rsidRPr="00EB30A6">
        <w:t xml:space="preserve"> Introduction</w:t>
      </w:r>
      <w:bookmarkEnd w:id="149"/>
    </w:p>
    <w:p w14:paraId="172FF5A0" w14:textId="7C468BF1" w:rsidR="00974DCC" w:rsidRPr="00EB30A6" w:rsidRDefault="00974DCC" w:rsidP="00974DCC">
      <w:pPr>
        <w:rPr>
          <w:rFonts w:eastAsia="Times New Roman" w:cs="Arial"/>
          <w:color w:val="202020"/>
        </w:rPr>
      </w:pPr>
      <w:r w:rsidRPr="00EB30A6">
        <w:rPr>
          <w:rFonts w:eastAsia="Times New Roman" w:cs="Arial"/>
          <w:color w:val="202020"/>
        </w:rPr>
        <w:t xml:space="preserve">This chapter will discuss </w:t>
      </w:r>
      <w:r w:rsidR="00A424EB">
        <w:rPr>
          <w:rFonts w:eastAsia="Times New Roman" w:cs="Arial"/>
          <w:color w:val="202020"/>
        </w:rPr>
        <w:t xml:space="preserve">the </w:t>
      </w:r>
      <w:r w:rsidRPr="00EB30A6">
        <w:rPr>
          <w:rFonts w:eastAsia="Times New Roman" w:cs="Arial"/>
          <w:color w:val="202020"/>
        </w:rPr>
        <w:t xml:space="preserve">key findings and their contribution to </w:t>
      </w:r>
      <w:r w:rsidR="00A424EB">
        <w:rPr>
          <w:rFonts w:eastAsia="Times New Roman" w:cs="Arial"/>
          <w:color w:val="202020"/>
        </w:rPr>
        <w:t xml:space="preserve">the </w:t>
      </w:r>
      <w:r w:rsidRPr="00EB30A6">
        <w:rPr>
          <w:rFonts w:eastAsia="Times New Roman" w:cs="Arial"/>
          <w:color w:val="202020"/>
        </w:rPr>
        <w:t>existing literature</w:t>
      </w:r>
      <w:r w:rsidR="00A424EB">
        <w:rPr>
          <w:rFonts w:eastAsia="Times New Roman" w:cs="Arial"/>
          <w:color w:val="202020"/>
        </w:rPr>
        <w:t>,</w:t>
      </w:r>
      <w:r w:rsidRPr="00EB30A6">
        <w:rPr>
          <w:rFonts w:eastAsia="Times New Roman" w:cs="Arial"/>
          <w:color w:val="202020"/>
        </w:rPr>
        <w:t xml:space="preserve"> </w:t>
      </w:r>
      <w:r w:rsidR="00A424EB">
        <w:rPr>
          <w:rFonts w:eastAsia="Times New Roman" w:cs="Arial"/>
          <w:color w:val="202020"/>
        </w:rPr>
        <w:t xml:space="preserve">as </w:t>
      </w:r>
      <w:r w:rsidRPr="00EB30A6">
        <w:rPr>
          <w:rFonts w:eastAsia="Times New Roman" w:cs="Arial"/>
          <w:color w:val="202020"/>
        </w:rPr>
        <w:t xml:space="preserve">discussed in </w:t>
      </w:r>
      <w:r w:rsidR="00A424EB">
        <w:rPr>
          <w:rFonts w:eastAsia="Times New Roman" w:cs="Arial"/>
          <w:color w:val="202020"/>
        </w:rPr>
        <w:t>C</w:t>
      </w:r>
      <w:r w:rsidR="00A424EB" w:rsidRPr="00EB30A6">
        <w:rPr>
          <w:rFonts w:eastAsia="Times New Roman" w:cs="Arial"/>
          <w:color w:val="202020"/>
        </w:rPr>
        <w:t xml:space="preserve">hapter </w:t>
      </w:r>
      <w:r w:rsidR="00A424EB">
        <w:rPr>
          <w:rFonts w:eastAsia="Times New Roman" w:cs="Arial"/>
          <w:color w:val="202020"/>
        </w:rPr>
        <w:t>2</w:t>
      </w:r>
      <w:r w:rsidRPr="00EB30A6">
        <w:rPr>
          <w:rFonts w:eastAsia="Times New Roman" w:cs="Arial"/>
          <w:color w:val="202020"/>
        </w:rPr>
        <w:t xml:space="preserve">. </w:t>
      </w:r>
      <w:r w:rsidR="00A424EB">
        <w:rPr>
          <w:rFonts w:eastAsia="Times New Roman" w:cs="Arial"/>
          <w:color w:val="202020"/>
        </w:rPr>
        <w:t>The s</w:t>
      </w:r>
      <w:r w:rsidRPr="00EB30A6">
        <w:rPr>
          <w:rFonts w:eastAsia="Times New Roman" w:cs="Arial"/>
          <w:color w:val="202020"/>
        </w:rPr>
        <w:t>trengths and limitations of the study</w:t>
      </w:r>
      <w:r w:rsidR="003040FB">
        <w:rPr>
          <w:rFonts w:eastAsia="Times New Roman" w:cs="Arial"/>
          <w:color w:val="202020"/>
        </w:rPr>
        <w:t xml:space="preserve"> will be presented</w:t>
      </w:r>
      <w:r w:rsidR="00A424EB">
        <w:rPr>
          <w:rFonts w:eastAsia="Times New Roman" w:cs="Arial"/>
          <w:color w:val="202020"/>
        </w:rPr>
        <w:t>,</w:t>
      </w:r>
      <w:r w:rsidRPr="00EB30A6">
        <w:rPr>
          <w:rFonts w:eastAsia="Times New Roman" w:cs="Arial"/>
          <w:color w:val="202020"/>
        </w:rPr>
        <w:t xml:space="preserve"> </w:t>
      </w:r>
      <w:r w:rsidR="003040FB">
        <w:rPr>
          <w:rFonts w:eastAsia="Times New Roman" w:cs="Arial"/>
          <w:color w:val="202020"/>
        </w:rPr>
        <w:t>and</w:t>
      </w:r>
      <w:r w:rsidRPr="00EB30A6">
        <w:rPr>
          <w:rFonts w:eastAsia="Times New Roman" w:cs="Arial"/>
          <w:color w:val="202020"/>
        </w:rPr>
        <w:t xml:space="preserve"> </w:t>
      </w:r>
      <w:r w:rsidR="00A424EB">
        <w:rPr>
          <w:rFonts w:eastAsia="Times New Roman" w:cs="Arial"/>
          <w:color w:val="202020"/>
        </w:rPr>
        <w:t xml:space="preserve">the </w:t>
      </w:r>
      <w:r w:rsidRPr="00EB30A6">
        <w:rPr>
          <w:rFonts w:eastAsia="Times New Roman" w:cs="Arial"/>
          <w:color w:val="202020"/>
        </w:rPr>
        <w:t xml:space="preserve">implications </w:t>
      </w:r>
      <w:r w:rsidR="00A424EB">
        <w:rPr>
          <w:rFonts w:eastAsia="Times New Roman" w:cs="Arial"/>
          <w:color w:val="202020"/>
        </w:rPr>
        <w:t>for</w:t>
      </w:r>
      <w:r w:rsidR="00A424EB" w:rsidRPr="00EB30A6">
        <w:rPr>
          <w:rFonts w:eastAsia="Times New Roman" w:cs="Arial"/>
          <w:color w:val="202020"/>
        </w:rPr>
        <w:t xml:space="preserve"> </w:t>
      </w:r>
      <w:r w:rsidRPr="00EB30A6">
        <w:rPr>
          <w:rFonts w:eastAsia="Times New Roman" w:cs="Arial"/>
          <w:color w:val="202020"/>
        </w:rPr>
        <w:t>clinical practice and future</w:t>
      </w:r>
      <w:r>
        <w:rPr>
          <w:rFonts w:eastAsia="Times New Roman" w:cs="Arial"/>
          <w:color w:val="202020"/>
        </w:rPr>
        <w:t xml:space="preserve"> research will also be </w:t>
      </w:r>
      <w:r w:rsidR="00A424EB">
        <w:rPr>
          <w:rFonts w:eastAsia="Times New Roman" w:cs="Arial"/>
          <w:color w:val="202020"/>
        </w:rPr>
        <w:t>proposed</w:t>
      </w:r>
      <w:r w:rsidRPr="00EB30A6">
        <w:rPr>
          <w:rFonts w:eastAsia="Times New Roman" w:cs="Arial"/>
          <w:color w:val="202020"/>
        </w:rPr>
        <w:t>.</w:t>
      </w:r>
    </w:p>
    <w:p w14:paraId="172FF5A1" w14:textId="7734EA5D" w:rsidR="00974DCC" w:rsidRPr="00EB30A6" w:rsidRDefault="00974DCC" w:rsidP="00974DCC">
      <w:pPr>
        <w:rPr>
          <w:rFonts w:eastAsia="Times New Roman" w:cs="Arial"/>
        </w:rPr>
      </w:pPr>
      <w:r w:rsidRPr="00EB30A6">
        <w:rPr>
          <w:rFonts w:eastAsia="Times New Roman" w:cs="Arial"/>
          <w:color w:val="202020"/>
        </w:rPr>
        <w:t xml:space="preserve">Family members of the critically ill are suddenly faced with a complex and unexpected situation that is unfamiliar, unpredictable, and stressful. For the past </w:t>
      </w:r>
      <w:r w:rsidRPr="00EB30A6">
        <w:rPr>
          <w:rFonts w:eastAsia="Times New Roman" w:cs="Arial"/>
        </w:rPr>
        <w:t xml:space="preserve">twenty years, it has been established that the need for information, assurance and proximity in the ICU is considered by families to be of paramount importance. Families want information to be provided regularly, </w:t>
      </w:r>
      <w:r w:rsidR="00A424EB">
        <w:rPr>
          <w:rFonts w:eastAsia="Times New Roman" w:cs="Arial"/>
        </w:rPr>
        <w:t xml:space="preserve">to </w:t>
      </w:r>
      <w:r w:rsidRPr="00EB30A6">
        <w:rPr>
          <w:rFonts w:eastAsia="Times New Roman" w:cs="Arial"/>
        </w:rPr>
        <w:t>be accurate and honest with regard to the condition of their relative</w:t>
      </w:r>
      <w:r w:rsidR="00A424EB">
        <w:rPr>
          <w:rFonts w:eastAsia="Times New Roman" w:cs="Arial"/>
        </w:rPr>
        <w:t>,</w:t>
      </w:r>
      <w:r w:rsidRPr="00EB30A6">
        <w:rPr>
          <w:rFonts w:eastAsia="Times New Roman" w:cs="Arial"/>
        </w:rPr>
        <w:t xml:space="preserve"> and </w:t>
      </w:r>
      <w:r w:rsidR="00A424EB">
        <w:rPr>
          <w:rFonts w:eastAsia="Times New Roman" w:cs="Arial"/>
        </w:rPr>
        <w:t xml:space="preserve">provided </w:t>
      </w:r>
      <w:r w:rsidRPr="00EB30A6">
        <w:rPr>
          <w:rFonts w:eastAsia="Times New Roman" w:cs="Arial"/>
        </w:rPr>
        <w:t xml:space="preserve">at a pace </w:t>
      </w:r>
      <w:r w:rsidR="003040FB">
        <w:rPr>
          <w:rFonts w:eastAsia="Times New Roman" w:cs="Arial"/>
        </w:rPr>
        <w:t>that</w:t>
      </w:r>
      <w:r w:rsidRPr="00EB30A6">
        <w:rPr>
          <w:rFonts w:eastAsia="Times New Roman" w:cs="Arial"/>
        </w:rPr>
        <w:t xml:space="preserve"> ensure</w:t>
      </w:r>
      <w:r w:rsidR="003040FB">
        <w:rPr>
          <w:rFonts w:eastAsia="Times New Roman" w:cs="Arial"/>
        </w:rPr>
        <w:t>s</w:t>
      </w:r>
      <w:r w:rsidRPr="00EB30A6">
        <w:rPr>
          <w:rFonts w:eastAsia="Times New Roman" w:cs="Arial"/>
        </w:rPr>
        <w:t xml:space="preserve"> comprehension (Bond </w:t>
      </w:r>
      <w:r w:rsidR="003A7F16">
        <w:rPr>
          <w:rFonts w:eastAsia="Times New Roman" w:cs="Arial"/>
        </w:rPr>
        <w:t>et al.</w:t>
      </w:r>
      <w:r w:rsidRPr="00EB30A6">
        <w:rPr>
          <w:rFonts w:eastAsia="Times New Roman" w:cs="Arial"/>
        </w:rPr>
        <w:t xml:space="preserve"> 2003, Takman and Severinsson 2006, Fry and Warren 2007, Keenan and Joseph 2010).</w:t>
      </w:r>
      <w:r>
        <w:rPr>
          <w:rFonts w:eastAsia="Times New Roman" w:cs="Arial"/>
        </w:rPr>
        <w:t xml:space="preserve"> </w:t>
      </w:r>
    </w:p>
    <w:p w14:paraId="172FF5A2" w14:textId="0226EA3A" w:rsidR="00974DCC" w:rsidRPr="00A02425" w:rsidRDefault="00974DCC" w:rsidP="00A02425">
      <w:r w:rsidRPr="00EB30A6">
        <w:t>Professional guidelines have emphasised the concept of family</w:t>
      </w:r>
      <w:r w:rsidR="008C37E5">
        <w:t>-</w:t>
      </w:r>
      <w:r w:rsidRPr="00EB30A6">
        <w:t>centred care as an approach to compassionately and effectively support</w:t>
      </w:r>
      <w:r w:rsidR="00A424EB">
        <w:t>ing</w:t>
      </w:r>
      <w:r w:rsidRPr="00EB30A6">
        <w:t xml:space="preserve"> ICU families through stressful and life</w:t>
      </w:r>
      <w:r w:rsidR="00A424EB">
        <w:t>-</w:t>
      </w:r>
      <w:r w:rsidRPr="00EB30A6">
        <w:t xml:space="preserve">changing experiences (Davidson </w:t>
      </w:r>
      <w:r w:rsidR="003A7F16">
        <w:t>et al.</w:t>
      </w:r>
      <w:r w:rsidRPr="00EB30A6">
        <w:t xml:space="preserve"> 2017). Through this approach</w:t>
      </w:r>
      <w:r w:rsidR="007920A5">
        <w:t>,</w:t>
      </w:r>
      <w:r w:rsidRPr="00EB30A6">
        <w:t xml:space="preserve"> strategies to improving partnerships with families and evaluating communication interventions b</w:t>
      </w:r>
      <w:r>
        <w:t xml:space="preserve">etween family and ICU staff </w:t>
      </w:r>
      <w:r w:rsidR="007920A5">
        <w:t>have been</w:t>
      </w:r>
      <w:r w:rsidRPr="00EB30A6">
        <w:t xml:space="preserve"> identified as one of the five key pr</w:t>
      </w:r>
      <w:r>
        <w:t xml:space="preserve">iorities (Davidson </w:t>
      </w:r>
      <w:r w:rsidR="003A7F16">
        <w:t>et al.</w:t>
      </w:r>
      <w:r>
        <w:t xml:space="preserve"> 2017).</w:t>
      </w:r>
      <w:r w:rsidR="007659E7">
        <w:t xml:space="preserve"> </w:t>
      </w:r>
      <w:r w:rsidRPr="00EB30A6">
        <w:t xml:space="preserve">The </w:t>
      </w:r>
      <w:r w:rsidRPr="00EB30A6">
        <w:rPr>
          <w:lang w:val="en-US"/>
        </w:rPr>
        <w:t xml:space="preserve">Nelson </w:t>
      </w:r>
      <w:r w:rsidR="00EF6145">
        <w:rPr>
          <w:lang w:val="en-US"/>
        </w:rPr>
        <w:t>et al</w:t>
      </w:r>
      <w:r w:rsidR="005233BC">
        <w:rPr>
          <w:lang w:val="en-US"/>
        </w:rPr>
        <w:t>.</w:t>
      </w:r>
      <w:r w:rsidRPr="00EB30A6">
        <w:rPr>
          <w:i/>
          <w:iCs/>
          <w:lang w:val="en-US"/>
        </w:rPr>
        <w:t xml:space="preserve"> </w:t>
      </w:r>
      <w:r w:rsidRPr="00EB30A6">
        <w:rPr>
          <w:lang w:val="en-US"/>
        </w:rPr>
        <w:t>(2009) toolkit</w:t>
      </w:r>
      <w:r w:rsidR="007920A5">
        <w:rPr>
          <w:lang w:val="en-US"/>
        </w:rPr>
        <w:t>,</w:t>
      </w:r>
      <w:r w:rsidRPr="00EB30A6">
        <w:rPr>
          <w:lang w:val="en-US"/>
        </w:rPr>
        <w:t xml:space="preserve"> comprising three specific tools as a means to improve family communication by standardizing the implementation and documentation of a family meeting</w:t>
      </w:r>
      <w:r w:rsidR="007920A5">
        <w:rPr>
          <w:lang w:val="en-US"/>
        </w:rPr>
        <w:t>,</w:t>
      </w:r>
      <w:r w:rsidRPr="00EB30A6">
        <w:rPr>
          <w:lang w:val="en-US"/>
        </w:rPr>
        <w:t xml:space="preserve"> was developed using previous research and expert panel opinion. The tools had not been formally tested in the clinical environment. </w:t>
      </w:r>
      <w:r w:rsidRPr="00EB30A6">
        <w:t>Th</w:t>
      </w:r>
      <w:r w:rsidR="007920A5">
        <w:t>e</w:t>
      </w:r>
      <w:r w:rsidRPr="00EB30A6">
        <w:t xml:space="preserve"> aim of this study was to evaluate for the first time the effects of delivering this structured communication strategy versus usual care on levels of anxiety (state and trait), uncertainty, and satisfaction overall</w:t>
      </w:r>
      <w:r w:rsidR="007920A5">
        <w:t xml:space="preserve"> and</w:t>
      </w:r>
      <w:r w:rsidRPr="00EB30A6">
        <w:t xml:space="preserve"> with care and decision</w:t>
      </w:r>
      <w:r w:rsidR="007920A5">
        <w:t>-</w:t>
      </w:r>
      <w:r w:rsidRPr="00EB30A6">
        <w:t xml:space="preserve">making in families of ICU survivors. </w:t>
      </w:r>
    </w:p>
    <w:p w14:paraId="172FF5A3" w14:textId="77777777" w:rsidR="00974DCC" w:rsidRPr="00EB30A6" w:rsidRDefault="007920A5" w:rsidP="00A02425">
      <w:pPr>
        <w:rPr>
          <w:color w:val="202020"/>
        </w:rPr>
      </w:pPr>
      <w:r w:rsidRPr="00A02425">
        <w:t>This study prov</w:t>
      </w:r>
      <w:r w:rsidR="00EF6145">
        <w:t>ides further evidence that a</w:t>
      </w:r>
      <w:r w:rsidR="00A02425" w:rsidRPr="00A02425">
        <w:t>dmission o</w:t>
      </w:r>
      <w:r w:rsidRPr="00A02425">
        <w:t>f a clos</w:t>
      </w:r>
      <w:r w:rsidR="00EF6145">
        <w:t xml:space="preserve">e relative to the ICU is a </w:t>
      </w:r>
      <w:r w:rsidRPr="00A02425">
        <w:t>stressful event</w:t>
      </w:r>
      <w:r w:rsidR="00A02425" w:rsidRPr="00A02425">
        <w:t xml:space="preserve"> </w:t>
      </w:r>
      <w:r w:rsidRPr="00A02425">
        <w:t>that causes high levels of distress</w:t>
      </w:r>
      <w:r w:rsidR="00A02425">
        <w:t>,</w:t>
      </w:r>
      <w:r w:rsidRPr="00A02425">
        <w:t xml:space="preserve"> both acutely and</w:t>
      </w:r>
      <w:r w:rsidR="00A02425" w:rsidRPr="00A02425">
        <w:t xml:space="preserve"> </w:t>
      </w:r>
      <w:r w:rsidRPr="00A02425">
        <w:t>throughout the ICU stay</w:t>
      </w:r>
      <w:r w:rsidR="00A02425" w:rsidRPr="00A02425">
        <w:t xml:space="preserve">. </w:t>
      </w:r>
      <w:r w:rsidR="001E7F1A" w:rsidRPr="00A02425">
        <w:t>H</w:t>
      </w:r>
      <w:r w:rsidR="00974DCC" w:rsidRPr="00A02425">
        <w:t>igh levels of anxiety symptoms and moderate levels of uncertainty were recorded in the control and intervention groups of family members when entering the ICU env</w:t>
      </w:r>
      <w:r w:rsidR="00F34DAE">
        <w:t xml:space="preserve">ironment. </w:t>
      </w:r>
      <w:r w:rsidR="00974DCC" w:rsidRPr="00A02425">
        <w:t>The structured communication tools to support the conduct of a family meeting did not significantly modify the emotional distress they faced upon discharge from ICU. That is, the control and intervention groups had similar levels of anxiety on discharge from the ICU. Whilst a statistically significant reduction in uncertainty could not be found, there was an improvement seen</w:t>
      </w:r>
      <w:r w:rsidR="00A02425">
        <w:t>,</w:t>
      </w:r>
      <w:r w:rsidR="00974DCC" w:rsidRPr="00A02425">
        <w:t xml:space="preserve"> but only in fa</w:t>
      </w:r>
      <w:r w:rsidR="00974DCC" w:rsidRPr="00EB30A6">
        <w:rPr>
          <w:color w:val="202020"/>
        </w:rPr>
        <w:t xml:space="preserve">mily members in the intervention group at the point of ICU discharge. </w:t>
      </w:r>
    </w:p>
    <w:p w14:paraId="172FF5A4" w14:textId="77777777" w:rsidR="00974DCC" w:rsidRPr="00EB30A6" w:rsidRDefault="00974DCC" w:rsidP="001E7F1A">
      <w:pPr>
        <w:rPr>
          <w:color w:val="202020"/>
        </w:rPr>
      </w:pPr>
      <w:r w:rsidRPr="00EB30A6">
        <w:rPr>
          <w:color w:val="202020"/>
        </w:rPr>
        <w:t>There were no significant intervention effects on family satisfaction</w:t>
      </w:r>
      <w:r w:rsidR="00A02425">
        <w:rPr>
          <w:color w:val="202020"/>
        </w:rPr>
        <w:t>,</w:t>
      </w:r>
      <w:r w:rsidRPr="00EB30A6">
        <w:rPr>
          <w:color w:val="202020"/>
        </w:rPr>
        <w:t xml:space="preserve"> with family members in both groups highly satisfied overall and with the care </w:t>
      </w:r>
      <w:r w:rsidR="00A02425">
        <w:rPr>
          <w:color w:val="202020"/>
        </w:rPr>
        <w:t xml:space="preserve">that </w:t>
      </w:r>
      <w:r>
        <w:rPr>
          <w:color w:val="202020"/>
        </w:rPr>
        <w:t>they and their</w:t>
      </w:r>
      <w:r w:rsidRPr="00EB30A6">
        <w:rPr>
          <w:color w:val="202020"/>
        </w:rPr>
        <w:t xml:space="preserve"> relative received on ICU admission and on discharge from ICU. These results offer reassurance of the high</w:t>
      </w:r>
      <w:r w:rsidR="004F2790">
        <w:rPr>
          <w:color w:val="202020"/>
        </w:rPr>
        <w:t>-</w:t>
      </w:r>
      <w:r w:rsidRPr="00EB30A6">
        <w:rPr>
          <w:color w:val="202020"/>
        </w:rPr>
        <w:t>quality care provided by the nursing and medical team within the study site ICU. The results do</w:t>
      </w:r>
      <w:r w:rsidR="00A02425">
        <w:rPr>
          <w:color w:val="202020"/>
        </w:rPr>
        <w:t>,</w:t>
      </w:r>
      <w:r w:rsidRPr="00EB30A6">
        <w:rPr>
          <w:color w:val="202020"/>
        </w:rPr>
        <w:t xml:space="preserve"> however, present opportunities to address</w:t>
      </w:r>
      <w:r w:rsidR="00A02425">
        <w:rPr>
          <w:color w:val="202020"/>
        </w:rPr>
        <w:t xml:space="preserve"> the</w:t>
      </w:r>
      <w:r w:rsidRPr="00EB30A6">
        <w:rPr>
          <w:color w:val="202020"/>
        </w:rPr>
        <w:t xml:space="preserve"> slightly lower satisfaction scores reported for information provided and decision</w:t>
      </w:r>
      <w:r w:rsidR="00B94988">
        <w:rPr>
          <w:color w:val="202020"/>
        </w:rPr>
        <w:t>-</w:t>
      </w:r>
      <w:r w:rsidRPr="00EB30A6">
        <w:rPr>
          <w:color w:val="202020"/>
        </w:rPr>
        <w:t>making.</w:t>
      </w:r>
    </w:p>
    <w:p w14:paraId="172FF5A5" w14:textId="77777777" w:rsidR="00974DCC" w:rsidRPr="00EB30A6" w:rsidRDefault="00974DCC" w:rsidP="001E7F1A">
      <w:pPr>
        <w:pStyle w:val="Heading2"/>
      </w:pPr>
      <w:bookmarkStart w:id="150" w:name="_Toc98085791"/>
      <w:r w:rsidRPr="00EB30A6">
        <w:t>6.2</w:t>
      </w:r>
      <w:r w:rsidR="00A62326">
        <w:t>:</w:t>
      </w:r>
      <w:r w:rsidRPr="00EB30A6">
        <w:t xml:space="preserve"> Changes in anxiety, uncertainty and family satisfaction in ICU families</w:t>
      </w:r>
      <w:bookmarkEnd w:id="150"/>
    </w:p>
    <w:p w14:paraId="172FF5A6" w14:textId="77777777" w:rsidR="00974DCC" w:rsidRPr="00EB30A6" w:rsidRDefault="00974DCC" w:rsidP="001E7F1A">
      <w:pPr>
        <w:pStyle w:val="Heading3"/>
        <w:rPr>
          <w:rFonts w:eastAsia="Times New Roman"/>
        </w:rPr>
      </w:pPr>
      <w:bookmarkStart w:id="151" w:name="_Toc98085792"/>
      <w:r w:rsidRPr="00EB30A6">
        <w:rPr>
          <w:rFonts w:eastAsia="Times New Roman"/>
        </w:rPr>
        <w:t>6.2.1: State and Trait Anxiety</w:t>
      </w:r>
      <w:bookmarkEnd w:id="151"/>
      <w:r w:rsidRPr="00EB30A6">
        <w:rPr>
          <w:rFonts w:eastAsia="Times New Roman"/>
        </w:rPr>
        <w:t xml:space="preserve"> </w:t>
      </w:r>
    </w:p>
    <w:p w14:paraId="172FF5A7" w14:textId="77777777" w:rsidR="00974DCC" w:rsidRPr="00EB30A6" w:rsidRDefault="00974DCC" w:rsidP="001E7F1A">
      <w:r w:rsidRPr="00EB30A6">
        <w:t xml:space="preserve">Anxiety in this study’s sample was considerably higher than </w:t>
      </w:r>
      <w:r w:rsidR="00B94988">
        <w:t xml:space="preserve">in </w:t>
      </w:r>
      <w:r w:rsidRPr="00EB30A6">
        <w:t>working adults</w:t>
      </w:r>
      <w:r w:rsidR="00B94988">
        <w:t xml:space="preserve"> in </w:t>
      </w:r>
      <w:r w:rsidR="004A2A2E">
        <w:t>normative data</w:t>
      </w:r>
      <w:r w:rsidRPr="00EB30A6">
        <w:t>. For perspective, normative state anxiety scores</w:t>
      </w:r>
      <w:r w:rsidR="00B94988">
        <w:t>,</w:t>
      </w:r>
      <w:r w:rsidRPr="00EB30A6">
        <w:t xml:space="preserve"> published in the STAI manual, report that state anxiety scores in working ad</w:t>
      </w:r>
      <w:r>
        <w:t>ults are 35.9, which is in the no</w:t>
      </w:r>
      <w:r w:rsidR="00B94988">
        <w:t>-</w:t>
      </w:r>
      <w:r>
        <w:t xml:space="preserve"> or low</w:t>
      </w:r>
      <w:r w:rsidR="00B94988">
        <w:t>-</w:t>
      </w:r>
      <w:r>
        <w:t>anxiety</w:t>
      </w:r>
      <w:r w:rsidRPr="00EB30A6">
        <w:t xml:space="preserve"> range (20–37) (Spielberger </w:t>
      </w:r>
      <w:r w:rsidR="003A7F16">
        <w:t>et al.</w:t>
      </w:r>
      <w:r w:rsidRPr="00EB30A6">
        <w:t xml:space="preserve"> 1983). On admission to ICU, family members in the control and intervention group who were of similar age, </w:t>
      </w:r>
      <w:r w:rsidR="004A2A2E">
        <w:t xml:space="preserve">and </w:t>
      </w:r>
      <w:r w:rsidRPr="00EB30A6">
        <w:t xml:space="preserve">relatives </w:t>
      </w:r>
      <w:r w:rsidR="004A2A2E">
        <w:t xml:space="preserve">of patients </w:t>
      </w:r>
      <w:r w:rsidRPr="00EB30A6">
        <w:t>with comparable illness severity and ICU length of stay</w:t>
      </w:r>
      <w:r w:rsidR="004A2A2E">
        <w:t>,</w:t>
      </w:r>
      <w:r w:rsidRPr="00EB30A6">
        <w:t xml:space="preserve"> experienced s</w:t>
      </w:r>
      <w:r>
        <w:t>tate anxiety scores within the high</w:t>
      </w:r>
      <w:r w:rsidRPr="00EB30A6">
        <w:t xml:space="preserve"> anxiety range (45</w:t>
      </w:r>
      <w:r w:rsidR="004A2A2E">
        <w:t>–</w:t>
      </w:r>
      <w:r w:rsidRPr="00EB30A6">
        <w:t xml:space="preserve">80) (median 51.5 versus 51.0) (Spielberger </w:t>
      </w:r>
      <w:r w:rsidR="003A7F16">
        <w:t>et al.</w:t>
      </w:r>
      <w:r w:rsidRPr="00EB30A6">
        <w:t xml:space="preserve"> 1983). Following a median length of stay </w:t>
      </w:r>
      <w:r w:rsidR="004A2A2E">
        <w:t xml:space="preserve">of </w:t>
      </w:r>
      <w:r w:rsidRPr="00EB30A6">
        <w:t xml:space="preserve">between 17 to 19 days, state anxiety at ICU discharge did not significantly </w:t>
      </w:r>
      <w:r>
        <w:t>reduce and remained within the high</w:t>
      </w:r>
      <w:r w:rsidRPr="00EB30A6">
        <w:t xml:space="preserve"> range for both groups (median 47</w:t>
      </w:r>
      <w:r w:rsidR="00EF6145">
        <w:t xml:space="preserve"> control group </w:t>
      </w:r>
      <w:r w:rsidRPr="00EB30A6">
        <w:t>versus 49</w:t>
      </w:r>
      <w:r w:rsidR="00EF6145">
        <w:t xml:space="preserve"> intervention group</w:t>
      </w:r>
      <w:r w:rsidRPr="00EB30A6">
        <w:t>). In earlier studies, a cut</w:t>
      </w:r>
      <w:r w:rsidR="004A2A2E">
        <w:t>-</w:t>
      </w:r>
      <w:r w:rsidRPr="00EB30A6">
        <w:t>off anxiety score of 39</w:t>
      </w:r>
      <w:r w:rsidR="004A2A2E">
        <w:t>–</w:t>
      </w:r>
      <w:r w:rsidRPr="00EB30A6">
        <w:t>40 has been suggested to detect clinically significant state anxiety symptoms</w:t>
      </w:r>
      <w:r w:rsidRPr="00EB30A6">
        <w:rPr>
          <w:rFonts w:ascii="Calibri" w:hAnsi="Calibri" w:cs="Times New Roman"/>
        </w:rPr>
        <w:t xml:space="preserve"> (</w:t>
      </w:r>
      <w:r w:rsidRPr="00EB30A6">
        <w:t xml:space="preserve">Knight </w:t>
      </w:r>
      <w:r w:rsidR="003A7F16">
        <w:t>et al.</w:t>
      </w:r>
      <w:r w:rsidRPr="00EB30A6">
        <w:t xml:space="preserve"> 1983, Addolorato </w:t>
      </w:r>
      <w:r w:rsidR="003A7F16">
        <w:t>et al.</w:t>
      </w:r>
      <w:r w:rsidRPr="00EB30A6">
        <w:t xml:space="preserve"> 1999). Family members in this study could be considered as being clinically anxious throughout </w:t>
      </w:r>
      <w:r>
        <w:t>their ICU experience</w:t>
      </w:r>
      <w:r w:rsidRPr="00EB30A6">
        <w:t xml:space="preserve">. </w:t>
      </w:r>
    </w:p>
    <w:p w14:paraId="172FF5A8" w14:textId="77777777" w:rsidR="00974DCC" w:rsidRDefault="00974DCC" w:rsidP="001E7F1A">
      <w:r w:rsidRPr="00EB30A6">
        <w:t xml:space="preserve">High state anxiety using the STAI have been found in previous studies describing family members in the ICU (Delva </w:t>
      </w:r>
      <w:r w:rsidR="003A7F16">
        <w:t>et al.</w:t>
      </w:r>
      <w:r w:rsidRPr="00EB30A6">
        <w:t xml:space="preserve"> 2002,</w:t>
      </w:r>
      <w:bookmarkStart w:id="152" w:name="_Hlk36818839"/>
      <w:r w:rsidRPr="00EB30A6">
        <w:t xml:space="preserve"> Paparrigopoulos </w:t>
      </w:r>
      <w:r w:rsidR="003A7F16">
        <w:t>et al.</w:t>
      </w:r>
      <w:r w:rsidRPr="00EB30A6">
        <w:t xml:space="preserve"> 2006</w:t>
      </w:r>
      <w:bookmarkEnd w:id="152"/>
      <w:r w:rsidRPr="00EB30A6">
        <w:t xml:space="preserve">, Chien </w:t>
      </w:r>
      <w:r w:rsidR="003A7F16">
        <w:t>et al.</w:t>
      </w:r>
      <w:r w:rsidRPr="00EB30A6">
        <w:t xml:space="preserve"> 2006). Irrespective of </w:t>
      </w:r>
      <w:r w:rsidR="004A2A2E">
        <w:t xml:space="preserve">the </w:t>
      </w:r>
      <w:r w:rsidRPr="00EB30A6">
        <w:t xml:space="preserve">self-report questionnaire used, for example, the Hospital Anxiety and Depression </w:t>
      </w:r>
      <w:r w:rsidR="004A2A2E">
        <w:t>S</w:t>
      </w:r>
      <w:r w:rsidRPr="00EB30A6">
        <w:t xml:space="preserve">cale (HADS) or Becks Anxiety Inventory (BAI), anxiety symptoms in relatives of ICU patients are consistently documented to be in the high to very high range (Pochard </w:t>
      </w:r>
      <w:r w:rsidR="003A7F16">
        <w:t>et al.</w:t>
      </w:r>
      <w:r w:rsidRPr="00EB30A6">
        <w:t xml:space="preserve"> 2001, 2005, Young </w:t>
      </w:r>
      <w:r w:rsidR="003A7F16">
        <w:t>et al.</w:t>
      </w:r>
      <w:r w:rsidRPr="00EB30A6">
        <w:t xml:space="preserve"> 2005, Lautrette </w:t>
      </w:r>
      <w:r w:rsidR="003A7F16">
        <w:t>et al.</w:t>
      </w:r>
      <w:r w:rsidRPr="00EB30A6">
        <w:t xml:space="preserve"> 2007, Day </w:t>
      </w:r>
      <w:r w:rsidR="003A7F16">
        <w:t>et al.</w:t>
      </w:r>
      <w:r w:rsidRPr="00EB30A6">
        <w:t xml:space="preserve"> 2013, </w:t>
      </w:r>
      <w:r>
        <w:t xml:space="preserve">Garrouste-Orgeas </w:t>
      </w:r>
      <w:r w:rsidR="003A7F16">
        <w:t>et al.</w:t>
      </w:r>
      <w:r>
        <w:t xml:space="preserve"> 2016, </w:t>
      </w:r>
      <w:r w:rsidRPr="00EB30A6">
        <w:t xml:space="preserve">White </w:t>
      </w:r>
      <w:r w:rsidR="003A7F16">
        <w:t>et al.</w:t>
      </w:r>
      <w:r w:rsidRPr="00EB30A6">
        <w:t xml:space="preserve"> 2018). </w:t>
      </w:r>
    </w:p>
    <w:p w14:paraId="172FF5A9" w14:textId="77777777" w:rsidR="00974DCC" w:rsidRPr="00EB30A6" w:rsidRDefault="00974DCC" w:rsidP="001E7F1A">
      <w:r w:rsidRPr="00EB30A6">
        <w:t xml:space="preserve">The only study to report state </w:t>
      </w:r>
      <w:r>
        <w:t xml:space="preserve">moderate </w:t>
      </w:r>
      <w:r w:rsidRPr="00EB30A6">
        <w:t>anxiety</w:t>
      </w:r>
      <w:r>
        <w:t xml:space="preserve"> (38</w:t>
      </w:r>
      <w:r w:rsidR="004A2A2E">
        <w:t>–</w:t>
      </w:r>
      <w:r>
        <w:t>44) prior to ICU discharge and low anxiety (20</w:t>
      </w:r>
      <w:r w:rsidR="004A2A2E">
        <w:t>–</w:t>
      </w:r>
      <w:r>
        <w:t xml:space="preserve">37) symptoms following ICU discharge </w:t>
      </w:r>
      <w:r w:rsidRPr="00EB30A6">
        <w:t>was conducted by Mitchell and Courtney (2004). One likely factor for consideration to explain this finding</w:t>
      </w:r>
      <w:r w:rsidR="004A2A2E">
        <w:t>,</w:t>
      </w:r>
      <w:r w:rsidRPr="00EB30A6">
        <w:t xml:space="preserve"> </w:t>
      </w:r>
      <w:r w:rsidR="004A2A2E">
        <w:t>however,</w:t>
      </w:r>
      <w:r w:rsidRPr="00EB30A6">
        <w:t xml:space="preserve"> was the high proportion of scheduled rather than unscheduled admissions in their stud</w:t>
      </w:r>
      <w:r w:rsidR="004A2A2E">
        <w:t>y’s</w:t>
      </w:r>
      <w:r w:rsidRPr="00EB30A6">
        <w:t xml:space="preserve"> sample compared to </w:t>
      </w:r>
      <w:r w:rsidR="004A2A2E">
        <w:t xml:space="preserve">in </w:t>
      </w:r>
      <w:r w:rsidRPr="00EB30A6">
        <w:t xml:space="preserve">this study site. Research suggests that family members of expected admissions to ICU experience less anxiety than unexpected admissions (Auerbach </w:t>
      </w:r>
      <w:r w:rsidR="003A7F16">
        <w:t>et al.</w:t>
      </w:r>
      <w:r w:rsidRPr="00EB30A6">
        <w:t xml:space="preserve"> 2005, Young </w:t>
      </w:r>
      <w:r w:rsidR="003A7F16">
        <w:t>et al.</w:t>
      </w:r>
      <w:r w:rsidRPr="00EB30A6">
        <w:t xml:space="preserve"> 2005, Wong </w:t>
      </w:r>
      <w:r w:rsidR="003A7F16">
        <w:t>et al.</w:t>
      </w:r>
      <w:r w:rsidRPr="00EB30A6">
        <w:t xml:space="preserve"> 2017). Less anxiety may well be related to the well-defined processes of sharing information with these family members</w:t>
      </w:r>
      <w:r w:rsidR="004A2A2E">
        <w:t>,</w:t>
      </w:r>
      <w:r w:rsidRPr="00EB30A6">
        <w:t xml:space="preserve"> both verbally and in writing</w:t>
      </w:r>
      <w:r w:rsidR="004A2A2E">
        <w:t>,</w:t>
      </w:r>
      <w:r w:rsidRPr="00EB30A6">
        <w:t xml:space="preserve"> pre</w:t>
      </w:r>
      <w:r w:rsidR="004A2A2E">
        <w:t>-</w:t>
      </w:r>
      <w:r w:rsidRPr="00EB30A6">
        <w:t xml:space="preserve"> and post</w:t>
      </w:r>
      <w:r w:rsidR="004A2A2E">
        <w:t>-</w:t>
      </w:r>
      <w:r w:rsidRPr="00EB30A6">
        <w:t>operatively and</w:t>
      </w:r>
      <w:r w:rsidR="004A2A2E">
        <w:t>,</w:t>
      </w:r>
      <w:r w:rsidRPr="00EB30A6">
        <w:t xml:space="preserve"> therefore</w:t>
      </w:r>
      <w:r w:rsidR="004A2A2E">
        <w:t>,</w:t>
      </w:r>
      <w:r w:rsidRPr="00EB30A6">
        <w:t xml:space="preserve"> they have more pre</w:t>
      </w:r>
      <w:r>
        <w:t>dictability of</w:t>
      </w:r>
      <w:r w:rsidRPr="00EB30A6">
        <w:t xml:space="preserve"> ICU </w:t>
      </w:r>
      <w:r>
        <w:t xml:space="preserve">and hospital </w:t>
      </w:r>
      <w:r w:rsidRPr="00EB30A6">
        <w:t xml:space="preserve">events (Young </w:t>
      </w:r>
      <w:r w:rsidR="003A7F16">
        <w:t>et al.</w:t>
      </w:r>
      <w:r w:rsidRPr="00EB30A6">
        <w:t xml:space="preserve"> 2005).</w:t>
      </w:r>
      <w:r w:rsidR="003D054A">
        <w:t xml:space="preserve"> </w:t>
      </w:r>
    </w:p>
    <w:p w14:paraId="172FF5AA" w14:textId="77777777" w:rsidR="00974DCC" w:rsidRPr="00EB30A6" w:rsidRDefault="00974DCC" w:rsidP="001E7F1A">
      <w:r w:rsidRPr="00EB30A6">
        <w:t>Trait anxiety scores f</w:t>
      </w:r>
      <w:r>
        <w:t>ound in this study were in the high</w:t>
      </w:r>
      <w:r w:rsidRPr="00EB30A6">
        <w:t xml:space="preserve"> range on ICU admission for the </w:t>
      </w:r>
      <w:r>
        <w:t>control (median 46) and in the moderate</w:t>
      </w:r>
      <w:r w:rsidRPr="00EB30A6">
        <w:t xml:space="preserve"> range for the intervention group family members (median 44). Trait anxiety scores remained relatively constant through to ICU discharge. Trait anxiety was higher than normative data published in the STAI manual for working a</w:t>
      </w:r>
      <w:r>
        <w:t>dults of 34.8, which again is in the no or low anxiety</w:t>
      </w:r>
      <w:r w:rsidRPr="00EB30A6">
        <w:t xml:space="preserve"> range (20–37) (Spielberger </w:t>
      </w:r>
      <w:r w:rsidR="003A7F16">
        <w:t>et al.</w:t>
      </w:r>
      <w:r w:rsidRPr="00EB30A6">
        <w:t xml:space="preserve"> 1983).</w:t>
      </w:r>
    </w:p>
    <w:p w14:paraId="172FF5AB" w14:textId="77777777" w:rsidR="00974DCC" w:rsidRPr="00EB30A6" w:rsidRDefault="00974DCC" w:rsidP="001E7F1A">
      <w:r w:rsidRPr="00EB30A6">
        <w:t xml:space="preserve">The level of trait anxiety reported here is comparable with </w:t>
      </w:r>
      <w:r w:rsidR="000F5346">
        <w:t xml:space="preserve">that reported by </w:t>
      </w:r>
      <w:r w:rsidRPr="00EB30A6">
        <w:t xml:space="preserve">Paparrigopoulos </w:t>
      </w:r>
      <w:r w:rsidR="003A7F16">
        <w:t>et al.</w:t>
      </w:r>
      <w:r w:rsidRPr="00EB30A6">
        <w:t xml:space="preserve"> (2006) (median 44.5) and Jones </w:t>
      </w:r>
      <w:r w:rsidR="003A7F16">
        <w:t>et al.</w:t>
      </w:r>
      <w:r w:rsidRPr="00EB30A6">
        <w:t xml:space="preserve"> (2004) (median 47)</w:t>
      </w:r>
      <w:r w:rsidR="000F5346">
        <w:t>, when</w:t>
      </w:r>
      <w:r w:rsidRPr="00EB30A6">
        <w:t xml:space="preserve"> measured </w:t>
      </w:r>
      <w:r>
        <w:t>in family members</w:t>
      </w:r>
      <w:r w:rsidR="000F5346">
        <w:t>,</w:t>
      </w:r>
      <w:r>
        <w:t xml:space="preserve"> either </w:t>
      </w:r>
      <w:r w:rsidRPr="00EB30A6">
        <w:t xml:space="preserve">on </w:t>
      </w:r>
      <w:r w:rsidR="000F5346">
        <w:t xml:space="preserve">their family member’s </w:t>
      </w:r>
      <w:r w:rsidRPr="00EB30A6">
        <w:t xml:space="preserve">ICU admission or one week after their family member’s admission to the ICU. </w:t>
      </w:r>
    </w:p>
    <w:p w14:paraId="172FF5AC" w14:textId="77777777" w:rsidR="00974DCC" w:rsidRPr="004653FA" w:rsidRDefault="00974DCC" w:rsidP="001E7F1A">
      <w:pPr>
        <w:pStyle w:val="Heading3"/>
        <w:rPr>
          <w:rFonts w:eastAsia="Times New Roman"/>
        </w:rPr>
      </w:pPr>
      <w:bookmarkStart w:id="153" w:name="_Toc98085793"/>
      <w:r w:rsidRPr="00EB30A6">
        <w:rPr>
          <w:rFonts w:eastAsia="Times New Roman"/>
        </w:rPr>
        <w:t xml:space="preserve">6.2.2: Uncertainty in </w:t>
      </w:r>
      <w:r w:rsidR="000F5346">
        <w:rPr>
          <w:rFonts w:eastAsia="Times New Roman"/>
        </w:rPr>
        <w:t>i</w:t>
      </w:r>
      <w:r w:rsidRPr="00EB30A6">
        <w:rPr>
          <w:rFonts w:eastAsia="Times New Roman"/>
        </w:rPr>
        <w:t>llness</w:t>
      </w:r>
      <w:bookmarkEnd w:id="153"/>
      <w:r w:rsidR="003D054A">
        <w:rPr>
          <w:rFonts w:eastAsia="Times New Roman"/>
        </w:rPr>
        <w:t xml:space="preserve"> </w:t>
      </w:r>
    </w:p>
    <w:p w14:paraId="172FF5AD" w14:textId="0DC54BD0" w:rsidR="00974DCC" w:rsidRPr="001E7F1A" w:rsidRDefault="00974DCC" w:rsidP="001E7F1A">
      <w:r>
        <w:t xml:space="preserve">This is </w:t>
      </w:r>
      <w:r w:rsidRPr="00EB30A6">
        <w:t>the secon</w:t>
      </w:r>
      <w:r>
        <w:t>d intervention study to measure</w:t>
      </w:r>
      <w:r w:rsidRPr="00EB30A6">
        <w:t xml:space="preserve"> uncertainty in illness in family members of patients admitted to the ICU. The level of uncertainty in illness in family members regarding their relative’s critical illness on ICU admission was 76.5 points (control) </w:t>
      </w:r>
      <w:r>
        <w:t xml:space="preserve">and 80.0 points (intervention). </w:t>
      </w:r>
      <w:r w:rsidRPr="00EB30A6">
        <w:t>Mitchell and Courtney (2004) recorded similar results of 77.2 points (control) and 78.9 points (intervention). These scores are representative of medium levels of uncertainty in illness</w:t>
      </w:r>
      <w:r w:rsidR="000F5346">
        <w:t>,</w:t>
      </w:r>
      <w:r w:rsidRPr="00EB30A6">
        <w:t xml:space="preserve"> ranging from 59</w:t>
      </w:r>
      <w:r w:rsidR="000F5346">
        <w:t>–</w:t>
      </w:r>
      <w:r w:rsidRPr="00EB30A6">
        <w:t>87 points (Mishel 1981). At discharge from ICU and after a prolonged ICU stay (17</w:t>
      </w:r>
      <w:r w:rsidR="000F5346">
        <w:t>–</w:t>
      </w:r>
      <w:r w:rsidRPr="00EB30A6">
        <w:t>19 days), there were differences found between the intervention and control group</w:t>
      </w:r>
      <w:r w:rsidR="000F5346">
        <w:t>s’</w:t>
      </w:r>
      <w:r w:rsidRPr="00EB30A6">
        <w:t xml:space="preserve"> levels of uncertainty. The control group’s level of uncertainty was akin to their admission score at 75.0 points, whereas the intervention group</w:t>
      </w:r>
      <w:r w:rsidR="000F5346">
        <w:t>,</w:t>
      </w:r>
      <w:r w:rsidRPr="00EB30A6">
        <w:t xml:space="preserve"> although not reaching a level of statistical significance</w:t>
      </w:r>
      <w:r w:rsidR="000F5346">
        <w:t>,</w:t>
      </w:r>
      <w:r w:rsidRPr="00EB30A6">
        <w:t xml:space="preserve"> demonstrated a reduction in uncertainty of 8.4 points to 67.5 points. A statistically significant reduction in uncertainty in families was demonstrated after transfer from ICU to ward</w:t>
      </w:r>
      <w:r w:rsidR="000F5346">
        <w:t>-</w:t>
      </w:r>
      <w:r w:rsidRPr="00EB30A6">
        <w:t>based care in Mitchell and Courtney</w:t>
      </w:r>
      <w:r w:rsidR="000F5346">
        <w:t>’s</w:t>
      </w:r>
      <w:r w:rsidRPr="00EB30A6">
        <w:t xml:space="preserve"> (2004) study</w:t>
      </w:r>
      <w:r>
        <w:t>, who</w:t>
      </w:r>
      <w:r w:rsidRPr="00EB30A6">
        <w:t xml:space="preserve"> provided family members with details of what to expe</w:t>
      </w:r>
      <w:r>
        <w:t>ct following transfer</w:t>
      </w:r>
      <w:r w:rsidRPr="00EB30A6">
        <w:t>. These results will be explored further within Mishel’s model of “</w:t>
      </w:r>
      <w:r w:rsidR="003040FB">
        <w:t>U</w:t>
      </w:r>
      <w:r w:rsidRPr="00EB30A6">
        <w:t>ncertainty in Illness</w:t>
      </w:r>
      <w:r w:rsidR="000F5346">
        <w:t>”</w:t>
      </w:r>
      <w:r w:rsidRPr="00EB30A6">
        <w:t xml:space="preserve"> (1988) in </w:t>
      </w:r>
      <w:r w:rsidR="000F5346">
        <w:rPr>
          <w:b/>
        </w:rPr>
        <w:t>C</w:t>
      </w:r>
      <w:r w:rsidRPr="00EB30A6">
        <w:rPr>
          <w:b/>
        </w:rPr>
        <w:t>hapter 7</w:t>
      </w:r>
      <w:r w:rsidRPr="00EB30A6">
        <w:t>.</w:t>
      </w:r>
    </w:p>
    <w:p w14:paraId="172FF5AE" w14:textId="77777777" w:rsidR="00974DCC" w:rsidRPr="00EB30A6" w:rsidRDefault="00974DCC" w:rsidP="001E7F1A">
      <w:pPr>
        <w:pStyle w:val="Heading3"/>
        <w:rPr>
          <w:rFonts w:eastAsia="Times New Roman"/>
        </w:rPr>
      </w:pPr>
      <w:bookmarkStart w:id="154" w:name="_Toc98085794"/>
      <w:r w:rsidRPr="00EB30A6">
        <w:rPr>
          <w:rFonts w:eastAsia="Times New Roman"/>
        </w:rPr>
        <w:t>6.2.3: Levels of family satisfaction</w:t>
      </w:r>
      <w:r w:rsidR="000F5346">
        <w:rPr>
          <w:rFonts w:eastAsia="Times New Roman"/>
        </w:rPr>
        <w:t>,</w:t>
      </w:r>
      <w:r w:rsidRPr="00EB30A6">
        <w:rPr>
          <w:rFonts w:eastAsia="Times New Roman"/>
        </w:rPr>
        <w:t xml:space="preserve"> overall, </w:t>
      </w:r>
      <w:r w:rsidR="000F5346">
        <w:rPr>
          <w:rFonts w:eastAsia="Times New Roman"/>
        </w:rPr>
        <w:t xml:space="preserve">and </w:t>
      </w:r>
      <w:r w:rsidRPr="00EB30A6">
        <w:rPr>
          <w:rFonts w:eastAsia="Times New Roman"/>
        </w:rPr>
        <w:t xml:space="preserve">with care and </w:t>
      </w:r>
      <w:r w:rsidR="00881DC9">
        <w:rPr>
          <w:rFonts w:eastAsia="Times New Roman"/>
        </w:rPr>
        <w:t xml:space="preserve">information/ </w:t>
      </w:r>
      <w:r w:rsidRPr="00EB30A6">
        <w:rPr>
          <w:rFonts w:eastAsia="Times New Roman"/>
        </w:rPr>
        <w:t>decision</w:t>
      </w:r>
      <w:r w:rsidR="000F5346">
        <w:rPr>
          <w:rFonts w:eastAsia="Times New Roman"/>
        </w:rPr>
        <w:t>-</w:t>
      </w:r>
      <w:r w:rsidRPr="00EB30A6">
        <w:rPr>
          <w:rFonts w:eastAsia="Times New Roman"/>
        </w:rPr>
        <w:t>making</w:t>
      </w:r>
      <w:bookmarkEnd w:id="154"/>
    </w:p>
    <w:p w14:paraId="172FF5AF" w14:textId="77777777" w:rsidR="00974DCC" w:rsidRPr="001E7F1A" w:rsidRDefault="00974DCC" w:rsidP="001E7F1A">
      <w:r w:rsidRPr="00EB30A6">
        <w:t>The first two satisfaction summary scores relating to family satisfaction</w:t>
      </w:r>
      <w:r w:rsidR="000F5346">
        <w:t>,</w:t>
      </w:r>
      <w:r w:rsidRPr="00EB30A6">
        <w:t xml:space="preserve"> overall, and with the care their relative received on admission to ICU</w:t>
      </w:r>
      <w:r w:rsidR="000F5346">
        <w:t>,</w:t>
      </w:r>
      <w:r w:rsidRPr="00EB30A6">
        <w:t xml:space="preserve"> indicated that </w:t>
      </w:r>
      <w:r>
        <w:t>the family members</w:t>
      </w:r>
      <w:r w:rsidRPr="00EB30A6">
        <w:t xml:space="preserve"> were highly satisfied with the care and treatment of both themselves and their relative. </w:t>
      </w:r>
      <w:r w:rsidR="000F5346">
        <w:t>For t</w:t>
      </w:r>
      <w:r w:rsidRPr="00EB30A6">
        <w:t>he degree of satisfaction in the third sub</w:t>
      </w:r>
      <w:r w:rsidR="000F5346">
        <w:t>-</w:t>
      </w:r>
      <w:r w:rsidRPr="00EB30A6">
        <w:t xml:space="preserve">domain of satisfaction with </w:t>
      </w:r>
      <w:r w:rsidR="00881DC9">
        <w:t xml:space="preserve">information and </w:t>
      </w:r>
      <w:r w:rsidRPr="00EB30A6">
        <w:t>decision</w:t>
      </w:r>
      <w:r w:rsidR="000F5346">
        <w:t>-</w:t>
      </w:r>
      <w:r w:rsidRPr="00EB30A6">
        <w:t>making</w:t>
      </w:r>
      <w:r w:rsidRPr="00EB30A6">
        <w:rPr>
          <w:color w:val="1C1D1E"/>
        </w:rPr>
        <w:t>, the combined score of family satisfaction with information (six questions) and satisfaction with inclusion and support in the decision</w:t>
      </w:r>
      <w:r w:rsidR="00881DC9">
        <w:rPr>
          <w:color w:val="1C1D1E"/>
        </w:rPr>
        <w:t>-</w:t>
      </w:r>
      <w:r w:rsidRPr="00EB30A6">
        <w:rPr>
          <w:color w:val="1C1D1E"/>
        </w:rPr>
        <w:t xml:space="preserve">making process (four questions) </w:t>
      </w:r>
      <w:r w:rsidRPr="00EB30A6">
        <w:t xml:space="preserve">was somewhat lower. </w:t>
      </w:r>
      <w:r>
        <w:t xml:space="preserve">Family satisfaction was in the </w:t>
      </w:r>
      <w:r w:rsidR="000F5346">
        <w:t>“</w:t>
      </w:r>
      <w:r>
        <w:t>good</w:t>
      </w:r>
      <w:r w:rsidR="000F5346">
        <w:t>”</w:t>
      </w:r>
      <w:r>
        <w:t xml:space="preserve"> or </w:t>
      </w:r>
      <w:r w:rsidR="000F5346">
        <w:t>“</w:t>
      </w:r>
      <w:r>
        <w:t>mostly</w:t>
      </w:r>
      <w:r w:rsidR="000F5346">
        <w:t>”</w:t>
      </w:r>
      <w:r>
        <w:t xml:space="preserve"> satisfied rather than the </w:t>
      </w:r>
      <w:r w:rsidR="000F5346">
        <w:t>“</w:t>
      </w:r>
      <w:r w:rsidRPr="00EB30A6">
        <w:t>ve</w:t>
      </w:r>
      <w:r>
        <w:t>ry good</w:t>
      </w:r>
      <w:r w:rsidR="000F5346">
        <w:t>”</w:t>
      </w:r>
      <w:r>
        <w:t xml:space="preserve"> or </w:t>
      </w:r>
      <w:r w:rsidR="000F5346">
        <w:t>“</w:t>
      </w:r>
      <w:r>
        <w:t>highly</w:t>
      </w:r>
      <w:r w:rsidR="000F5346">
        <w:t>”</w:t>
      </w:r>
      <w:r>
        <w:t xml:space="preserve"> </w:t>
      </w:r>
      <w:r w:rsidRPr="00EB30A6">
        <w:t xml:space="preserve">satisfied range at the time of ICU admission (70.2 control versus 72.6 intervention). </w:t>
      </w:r>
    </w:p>
    <w:p w14:paraId="172FF5B0" w14:textId="77777777" w:rsidR="00974DCC" w:rsidRPr="00EB30A6" w:rsidRDefault="00974DCC" w:rsidP="001E7F1A">
      <w:r w:rsidRPr="00EB30A6">
        <w:t>In comparing the</w:t>
      </w:r>
      <w:r>
        <w:t>se</w:t>
      </w:r>
      <w:r w:rsidRPr="00EB30A6">
        <w:t xml:space="preserve"> study site results to the recently published and only UK multicentre ICU family satisfaction study, </w:t>
      </w:r>
      <w:r w:rsidR="000F5346">
        <w:t xml:space="preserve">for </w:t>
      </w:r>
      <w:r w:rsidRPr="00EB30A6">
        <w:t>overall satisfaction and satisfaction with care on admission to ICU</w:t>
      </w:r>
      <w:r w:rsidR="000F5346">
        <w:t>,</w:t>
      </w:r>
      <w:r w:rsidRPr="00EB30A6">
        <w:t xml:space="preserve"> </w:t>
      </w:r>
      <w:r w:rsidR="000F5346">
        <w:t>Ferrando et al. (2019)</w:t>
      </w:r>
      <w:r w:rsidR="000F5346" w:rsidRPr="00EB30A6">
        <w:t xml:space="preserve"> </w:t>
      </w:r>
      <w:r w:rsidRPr="00EB30A6">
        <w:t xml:space="preserve">reported slightly </w:t>
      </w:r>
      <w:r>
        <w:t>lower</w:t>
      </w:r>
      <w:r w:rsidR="007B48C4">
        <w:t xml:space="preserve"> results</w:t>
      </w:r>
      <w:r>
        <w:t xml:space="preserve">, but </w:t>
      </w:r>
      <w:r w:rsidR="007B48C4">
        <w:t xml:space="preserve">these </w:t>
      </w:r>
      <w:r>
        <w:t xml:space="preserve">remained within the </w:t>
      </w:r>
      <w:r w:rsidR="007B48C4">
        <w:t>“</w:t>
      </w:r>
      <w:r>
        <w:t>very good</w:t>
      </w:r>
      <w:r w:rsidR="007B48C4">
        <w:t>”</w:t>
      </w:r>
      <w:r w:rsidRPr="00EB30A6">
        <w:t xml:space="preserve"> range (80 points overall, 83 points </w:t>
      </w:r>
      <w:r>
        <w:t>with care)</w:t>
      </w:r>
      <w:r w:rsidRPr="00EB30A6">
        <w:t xml:space="preserve">. </w:t>
      </w:r>
      <w:r w:rsidR="007B48C4">
        <w:t>In contrast</w:t>
      </w:r>
      <w:r>
        <w:t>, s</w:t>
      </w:r>
      <w:r w:rsidRPr="00EB30A6">
        <w:t>atisfaction with information and decision</w:t>
      </w:r>
      <w:r w:rsidR="007B48C4">
        <w:t>-</w:t>
      </w:r>
      <w:r w:rsidRPr="00EB30A6">
        <w:t>making was at an almost identical leve</w:t>
      </w:r>
      <w:r>
        <w:t xml:space="preserve">l, within the </w:t>
      </w:r>
      <w:r w:rsidR="007B48C4">
        <w:t>“</w:t>
      </w:r>
      <w:r>
        <w:t>good</w:t>
      </w:r>
      <w:r w:rsidR="007B48C4">
        <w:t>”</w:t>
      </w:r>
      <w:r>
        <w:t xml:space="preserve"> or </w:t>
      </w:r>
      <w:r w:rsidR="007B48C4">
        <w:t>“</w:t>
      </w:r>
      <w:r>
        <w:t>mostly</w:t>
      </w:r>
      <w:r w:rsidR="007B48C4">
        <w:t>”</w:t>
      </w:r>
      <w:r w:rsidRPr="00EB30A6">
        <w:t xml:space="preserve"> satisfied range (73 points) (Ferrando </w:t>
      </w:r>
      <w:r w:rsidR="003A7F16">
        <w:t>et al.</w:t>
      </w:r>
      <w:r w:rsidRPr="00EB30A6">
        <w:t xml:space="preserve"> 2019). International sing</w:t>
      </w:r>
      <w:r>
        <w:t>le and multicentre studies demonstrate comparable</w:t>
      </w:r>
      <w:r w:rsidRPr="00EB30A6">
        <w:t xml:space="preserve"> findings (</w:t>
      </w:r>
      <w:r w:rsidR="007B48C4">
        <w:t xml:space="preserve">in </w:t>
      </w:r>
      <w:r w:rsidRPr="00EB30A6">
        <w:t xml:space="preserve">Canada, Heyland </w:t>
      </w:r>
      <w:r w:rsidR="003A7F16">
        <w:t>et al.</w:t>
      </w:r>
      <w:r w:rsidRPr="00EB30A6">
        <w:t xml:space="preserve"> 2001, 200</w:t>
      </w:r>
      <w:r w:rsidR="00515B3E">
        <w:t>2,</w:t>
      </w:r>
      <w:r w:rsidRPr="00EB30A6">
        <w:t xml:space="preserve"> Hendrich </w:t>
      </w:r>
      <w:r w:rsidR="003A7F16">
        <w:t>et al.</w:t>
      </w:r>
      <w:r w:rsidRPr="00EB30A6">
        <w:t xml:space="preserve"> 2011</w:t>
      </w:r>
      <w:r w:rsidR="00515B3E">
        <w:t>;</w:t>
      </w:r>
      <w:r w:rsidRPr="00EB30A6">
        <w:t xml:space="preserve"> </w:t>
      </w:r>
      <w:r w:rsidR="007B48C4">
        <w:t xml:space="preserve">in the </w:t>
      </w:r>
      <w:r w:rsidR="00515B3E">
        <w:t>USA</w:t>
      </w:r>
      <w:r w:rsidRPr="00EB30A6">
        <w:t xml:space="preserve">, Hwang </w:t>
      </w:r>
      <w:r w:rsidR="003A7F16">
        <w:t>et al.</w:t>
      </w:r>
      <w:r w:rsidRPr="00EB30A6">
        <w:t xml:space="preserve"> 2014, Clark </w:t>
      </w:r>
      <w:r w:rsidR="003A7F16">
        <w:t>et al.</w:t>
      </w:r>
      <w:r w:rsidRPr="00EB30A6">
        <w:t xml:space="preserve"> 2016</w:t>
      </w:r>
      <w:r w:rsidR="00515B3E">
        <w:t>;</w:t>
      </w:r>
      <w:r w:rsidRPr="00EB30A6">
        <w:t xml:space="preserve"> </w:t>
      </w:r>
      <w:r w:rsidR="007B48C4">
        <w:t xml:space="preserve">in </w:t>
      </w:r>
      <w:r w:rsidRPr="00EB30A6">
        <w:t xml:space="preserve">Greece, Gerasimou </w:t>
      </w:r>
      <w:r w:rsidR="003A7F16">
        <w:t>et al.</w:t>
      </w:r>
      <w:r w:rsidRPr="00EB30A6">
        <w:t xml:space="preserve"> 2013</w:t>
      </w:r>
      <w:r w:rsidR="00515B3E">
        <w:t>;</w:t>
      </w:r>
      <w:r w:rsidRPr="00EB30A6">
        <w:t xml:space="preserve"> </w:t>
      </w:r>
      <w:r w:rsidR="007B48C4">
        <w:t xml:space="preserve">in </w:t>
      </w:r>
      <w:r w:rsidRPr="00EB30A6">
        <w:t xml:space="preserve">Sweden, Karlsson </w:t>
      </w:r>
      <w:r w:rsidR="003A7F16">
        <w:t>et al.</w:t>
      </w:r>
      <w:r w:rsidRPr="00EB30A6">
        <w:t xml:space="preserve"> 2011</w:t>
      </w:r>
      <w:r w:rsidR="00515B3E">
        <w:t>;</w:t>
      </w:r>
      <w:r w:rsidRPr="00EB30A6">
        <w:t xml:space="preserve"> </w:t>
      </w:r>
      <w:r w:rsidR="007B48C4">
        <w:t xml:space="preserve">in </w:t>
      </w:r>
      <w:r w:rsidRPr="00EB30A6">
        <w:t xml:space="preserve">Germany, Schwarzkopf </w:t>
      </w:r>
      <w:r w:rsidR="003A7F16">
        <w:t>et al.</w:t>
      </w:r>
      <w:r w:rsidRPr="00EB30A6">
        <w:t xml:space="preserve"> 2013</w:t>
      </w:r>
      <w:r w:rsidR="00515B3E">
        <w:t>;</w:t>
      </w:r>
      <w:r w:rsidRPr="00EB30A6">
        <w:t xml:space="preserve"> </w:t>
      </w:r>
      <w:r>
        <w:t xml:space="preserve">and </w:t>
      </w:r>
      <w:r w:rsidR="007B48C4">
        <w:t xml:space="preserve">in </w:t>
      </w:r>
      <w:r w:rsidRPr="00EB30A6">
        <w:t xml:space="preserve">Norway, Frivold </w:t>
      </w:r>
      <w:r w:rsidR="003A7F16">
        <w:t>et al.</w:t>
      </w:r>
      <w:r w:rsidRPr="00EB30A6">
        <w:t xml:space="preserve"> 2016, </w:t>
      </w:r>
      <w:r w:rsidR="00515B3E">
        <w:t xml:space="preserve">and </w:t>
      </w:r>
      <w:r w:rsidRPr="00EB30A6">
        <w:t xml:space="preserve">Haave </w:t>
      </w:r>
      <w:r w:rsidR="003A7F16">
        <w:t>et al.</w:t>
      </w:r>
      <w:r w:rsidRPr="00EB30A6">
        <w:t xml:space="preserve"> 2021). </w:t>
      </w:r>
    </w:p>
    <w:p w14:paraId="172FF5B1" w14:textId="77777777" w:rsidR="00974DCC" w:rsidRPr="00EB30A6" w:rsidRDefault="00974DCC" w:rsidP="001E7F1A">
      <w:r w:rsidRPr="00EB30A6">
        <w:t>One possible explanatio</w:t>
      </w:r>
      <w:r>
        <w:t>n for lower satisfaction in this</w:t>
      </w:r>
      <w:r w:rsidRPr="00EB30A6">
        <w:t xml:space="preserve"> </w:t>
      </w:r>
      <w:r>
        <w:t>sub</w:t>
      </w:r>
      <w:r w:rsidR="007B48C4">
        <w:t>-</w:t>
      </w:r>
      <w:r w:rsidRPr="00EB30A6">
        <w:t>domain</w:t>
      </w:r>
      <w:r w:rsidR="007B48C4">
        <w:t>,</w:t>
      </w:r>
      <w:r>
        <w:t xml:space="preserve"> </w:t>
      </w:r>
      <w:r w:rsidRPr="00EB30A6">
        <w:t>specifically relating to this study site ICU</w:t>
      </w:r>
      <w:r w:rsidR="007B48C4">
        <w:t>,</w:t>
      </w:r>
      <w:r w:rsidRPr="00EB30A6">
        <w:t xml:space="preserve"> is when meeting and speaking with families for the first time</w:t>
      </w:r>
      <w:r w:rsidR="007B48C4">
        <w:t>,</w:t>
      </w:r>
      <w:r w:rsidRPr="00EB30A6">
        <w:t xml:space="preserve"> they are updated either during a private meeting or at the bedside by the attending ICU clinician and the beside ICU nurse. They are informed </w:t>
      </w:r>
      <w:r w:rsidR="007B48C4">
        <w:t>about</w:t>
      </w:r>
      <w:r w:rsidRPr="00EB30A6">
        <w:t xml:space="preserve"> the current clinical situation, the clinical priorities</w:t>
      </w:r>
      <w:r w:rsidR="007B48C4">
        <w:t>,</w:t>
      </w:r>
      <w:r w:rsidRPr="00EB30A6">
        <w:t xml:space="preserve"> and the immediate management plan at the earliest opportunity. They are fully informed of the clinical decisions </w:t>
      </w:r>
      <w:r w:rsidR="007B48C4">
        <w:t xml:space="preserve">that are being </w:t>
      </w:r>
      <w:r w:rsidRPr="00EB30A6">
        <w:t>made rather than being actively included to participate in decision</w:t>
      </w:r>
      <w:r w:rsidR="007B48C4">
        <w:t>-</w:t>
      </w:r>
      <w:r w:rsidRPr="00EB30A6">
        <w:t>making around their relative’s clinical care.</w:t>
      </w:r>
    </w:p>
    <w:p w14:paraId="172FF5B2" w14:textId="77777777" w:rsidR="00974DCC" w:rsidRPr="008E1954" w:rsidRDefault="00974DCC" w:rsidP="001E7F1A">
      <w:r w:rsidRPr="00EB30A6">
        <w:t>The initial efforts of med</w:t>
      </w:r>
      <w:r>
        <w:t xml:space="preserve">ical staff in </w:t>
      </w:r>
      <w:r w:rsidR="00EF6145">
        <w:t>the ICU in the study setting</w:t>
      </w:r>
      <w:r w:rsidR="007B48C4">
        <w:t>,</w:t>
      </w:r>
      <w:r>
        <w:t xml:space="preserve"> </w:t>
      </w:r>
      <w:r w:rsidR="007B48C4">
        <w:t>however,</w:t>
      </w:r>
      <w:r>
        <w:t xml:space="preserve"> </w:t>
      </w:r>
      <w:r w:rsidR="007B48C4">
        <w:t>include</w:t>
      </w:r>
      <w:r w:rsidR="007B48C4" w:rsidRPr="00EB30A6">
        <w:t xml:space="preserve"> </w:t>
      </w:r>
      <w:r w:rsidRPr="00EB30A6">
        <w:t xml:space="preserve">the medical care and stabilisation of </w:t>
      </w:r>
      <w:r w:rsidR="007B48C4">
        <w:t>the family member’s</w:t>
      </w:r>
      <w:r w:rsidR="007B48C4" w:rsidRPr="00EB30A6">
        <w:t xml:space="preserve"> </w:t>
      </w:r>
      <w:r w:rsidRPr="00EB30A6">
        <w:t>relative</w:t>
      </w:r>
      <w:r w:rsidR="007B48C4">
        <w:t>,</w:t>
      </w:r>
      <w:r w:rsidRPr="00EB30A6">
        <w:t xml:space="preserve"> as well as numerous other critically ill patients within the ICU</w:t>
      </w:r>
      <w:r>
        <w:t xml:space="preserve"> (</w:t>
      </w:r>
      <w:r w:rsidRPr="00EC060B">
        <w:t xml:space="preserve">Molter 1979, Bijttebeir </w:t>
      </w:r>
      <w:r w:rsidR="003A7F16">
        <w:t>et al.</w:t>
      </w:r>
      <w:r w:rsidRPr="00EC060B">
        <w:t xml:space="preserve"> 2001, </w:t>
      </w:r>
      <w:r>
        <w:t xml:space="preserve">Davidson 2009, </w:t>
      </w:r>
      <w:r w:rsidRPr="00EC060B">
        <w:t xml:space="preserve">Day </w:t>
      </w:r>
      <w:r w:rsidR="003A7F16">
        <w:t>et al.</w:t>
      </w:r>
      <w:r w:rsidRPr="00EC060B">
        <w:t xml:space="preserve"> 2013</w:t>
      </w:r>
      <w:r>
        <w:t>)</w:t>
      </w:r>
      <w:r w:rsidRPr="00EB30A6">
        <w:t>. Similarly, nursing staff focus on meeting the immediate nursing needs of their patient where they concentrate their efforts on establishing physiological stability</w:t>
      </w:r>
      <w:r>
        <w:t xml:space="preserve"> (Chien </w:t>
      </w:r>
      <w:r w:rsidR="003A7F16">
        <w:t>et al.</w:t>
      </w:r>
      <w:r>
        <w:t xml:space="preserve"> 2006)</w:t>
      </w:r>
      <w:r w:rsidRPr="00EB30A6">
        <w:t>. Attending to family immediately may not be possible</w:t>
      </w:r>
      <w:r w:rsidR="007B48C4">
        <w:t>,</w:t>
      </w:r>
      <w:r w:rsidRPr="00EB30A6">
        <w:t xml:space="preserve"> and there can often be an unintentional delay in updating them. In these circumstances</w:t>
      </w:r>
      <w:r w:rsidR="007B48C4">
        <w:t>,</w:t>
      </w:r>
      <w:r w:rsidRPr="00EB30A6">
        <w:t xml:space="preserve"> it is entirely understandable that waiting for information is hard to cope with, giving rise to lowered satisfaction if the ICU medical and nursing team are unable to speak with families or involve them at a time which is important to them. </w:t>
      </w:r>
      <w:r>
        <w:t>In spite of this</w:t>
      </w:r>
      <w:r w:rsidRPr="008E1954">
        <w:t xml:space="preserve">, family members </w:t>
      </w:r>
      <w:r w:rsidR="007B48C4">
        <w:t xml:space="preserve">in this study </w:t>
      </w:r>
      <w:r>
        <w:t>were happy</w:t>
      </w:r>
      <w:r w:rsidRPr="008E1954">
        <w:t xml:space="preserve"> that they had been given enough time for having their questions answered and </w:t>
      </w:r>
      <w:r w:rsidR="007B48C4">
        <w:t xml:space="preserve">with </w:t>
      </w:r>
      <w:r w:rsidRPr="008E1954">
        <w:t xml:space="preserve">the willingness of the ICU staff to address their concerns. </w:t>
      </w:r>
    </w:p>
    <w:p w14:paraId="172FF5B3" w14:textId="77777777" w:rsidR="00974DCC" w:rsidRPr="00EB30A6" w:rsidRDefault="00974DCC" w:rsidP="001E7F1A">
      <w:r w:rsidRPr="00EB30A6">
        <w:t>When the opportunity arises to update families, it is known that the emotional distress brought about by their relative</w:t>
      </w:r>
      <w:r w:rsidR="007B48C4">
        <w:t>’</w:t>
      </w:r>
      <w:r w:rsidRPr="00EB30A6">
        <w:t xml:space="preserve">s unexpected </w:t>
      </w:r>
      <w:r>
        <w:t xml:space="preserve">critical </w:t>
      </w:r>
      <w:r w:rsidRPr="00EB30A6">
        <w:t>illness</w:t>
      </w:r>
      <w:r w:rsidR="007B48C4">
        <w:t>,</w:t>
      </w:r>
      <w:r w:rsidRPr="00EB30A6">
        <w:t xml:space="preserve"> coupled with their wait for information</w:t>
      </w:r>
      <w:r w:rsidR="007B48C4">
        <w:t>,</w:t>
      </w:r>
      <w:r w:rsidRPr="00EB30A6">
        <w:t xml:space="preserve"> can interfere with their </w:t>
      </w:r>
      <w:r>
        <w:t>cognitive processes</w:t>
      </w:r>
      <w:r w:rsidRPr="00EB30A6">
        <w:t xml:space="preserve"> (Mishel 1988). This</w:t>
      </w:r>
      <w:r>
        <w:t xml:space="preserve"> can lead to differences in their </w:t>
      </w:r>
      <w:r w:rsidRPr="00EB30A6">
        <w:t>ability to understand, remember and keep track of complex information about their family member</w:t>
      </w:r>
      <w:r>
        <w:t xml:space="preserve">’s clinical condition </w:t>
      </w:r>
      <w:r w:rsidRPr="00EB30A6">
        <w:t xml:space="preserve">(Pochard </w:t>
      </w:r>
      <w:r w:rsidR="003A7F16">
        <w:t>et al.</w:t>
      </w:r>
      <w:r w:rsidRPr="00EB30A6">
        <w:t xml:space="preserve"> 2001, Azoulay </w:t>
      </w:r>
      <w:r w:rsidR="003A7F16">
        <w:t>et al.</w:t>
      </w:r>
      <w:r w:rsidRPr="00EB30A6">
        <w:t xml:space="preserve"> 2005).</w:t>
      </w:r>
      <w:r>
        <w:t xml:space="preserve"> Their</w:t>
      </w:r>
      <w:r w:rsidRPr="00EB30A6">
        <w:rPr>
          <w:color w:val="000000"/>
          <w:shd w:val="clear" w:color="auto" w:fill="FFFFFF"/>
        </w:rPr>
        <w:t xml:space="preserve"> perceptions of a lack of information </w:t>
      </w:r>
      <w:r>
        <w:rPr>
          <w:color w:val="000000"/>
          <w:shd w:val="clear" w:color="auto" w:fill="FFFFFF"/>
        </w:rPr>
        <w:t xml:space="preserve">initially </w:t>
      </w:r>
      <w:r w:rsidRPr="00EB30A6">
        <w:rPr>
          <w:color w:val="000000"/>
          <w:shd w:val="clear" w:color="auto" w:fill="FFFFFF"/>
        </w:rPr>
        <w:t>may</w:t>
      </w:r>
      <w:r>
        <w:rPr>
          <w:color w:val="000000"/>
          <w:shd w:val="clear" w:color="auto" w:fill="FFFFFF"/>
        </w:rPr>
        <w:t xml:space="preserve"> therefore</w:t>
      </w:r>
      <w:r w:rsidRPr="00EB30A6">
        <w:rPr>
          <w:color w:val="000000"/>
          <w:shd w:val="clear" w:color="auto" w:fill="FFFFFF"/>
        </w:rPr>
        <w:t xml:space="preserve"> be because they did not fully understand or remember the information </w:t>
      </w:r>
      <w:r w:rsidR="007B48C4">
        <w:rPr>
          <w:color w:val="000000"/>
          <w:shd w:val="clear" w:color="auto" w:fill="FFFFFF"/>
        </w:rPr>
        <w:t xml:space="preserve">that </w:t>
      </w:r>
      <w:r>
        <w:rPr>
          <w:color w:val="000000"/>
          <w:shd w:val="clear" w:color="auto" w:fill="FFFFFF"/>
        </w:rPr>
        <w:t>they had received from the ICU medical and nursing staff</w:t>
      </w:r>
      <w:r w:rsidRPr="00EB30A6">
        <w:rPr>
          <w:color w:val="000000"/>
          <w:shd w:val="clear" w:color="auto" w:fill="FFFFFF"/>
        </w:rPr>
        <w:t xml:space="preserve">. </w:t>
      </w:r>
      <w:r w:rsidRPr="00EB30A6">
        <w:t xml:space="preserve">For these reasons, </w:t>
      </w:r>
      <w:r>
        <w:t xml:space="preserve">lower </w:t>
      </w:r>
      <w:r w:rsidRPr="00EB30A6">
        <w:t>family satisfaction with information and inclusion and support with decisio</w:t>
      </w:r>
      <w:r>
        <w:t>n</w:t>
      </w:r>
      <w:r w:rsidR="007B48C4">
        <w:t>-</w:t>
      </w:r>
      <w:r>
        <w:t>making</w:t>
      </w:r>
      <w:r w:rsidRPr="00881C70">
        <w:t xml:space="preserve"> </w:t>
      </w:r>
      <w:r w:rsidRPr="00EB30A6">
        <w:t>at the onset of their relative’s critical illness</w:t>
      </w:r>
      <w:r>
        <w:t xml:space="preserve"> was not an unusual finding</w:t>
      </w:r>
      <w:r w:rsidRPr="00EB30A6">
        <w:t>.</w:t>
      </w:r>
      <w:r w:rsidRPr="00EB30A6">
        <w:rPr>
          <w:rFonts w:ascii="Calibri" w:hAnsi="Calibri" w:cs="Times New Roman"/>
        </w:rPr>
        <w:t xml:space="preserve"> </w:t>
      </w:r>
    </w:p>
    <w:p w14:paraId="172FF5B4" w14:textId="77777777" w:rsidR="00974DCC" w:rsidRPr="00EB30A6" w:rsidRDefault="00974DCC" w:rsidP="001E7F1A">
      <w:pPr>
        <w:pStyle w:val="Heading2"/>
      </w:pPr>
      <w:bookmarkStart w:id="155" w:name="_Toc98085795"/>
      <w:r w:rsidRPr="00EB30A6">
        <w:t>6.3: Impact of the intervention on anxiety, uncertainty and family satisfaction</w:t>
      </w:r>
      <w:bookmarkEnd w:id="155"/>
    </w:p>
    <w:p w14:paraId="172FF5B5" w14:textId="77777777" w:rsidR="00974DCC" w:rsidRPr="00EB30A6" w:rsidRDefault="00974DCC" w:rsidP="001E7F1A">
      <w:pPr>
        <w:pStyle w:val="Heading3"/>
        <w:rPr>
          <w:rFonts w:eastAsia="Times New Roman"/>
        </w:rPr>
      </w:pPr>
      <w:bookmarkStart w:id="156" w:name="_Toc98085796"/>
      <w:r w:rsidRPr="00EB30A6">
        <w:rPr>
          <w:rFonts w:eastAsia="Times New Roman"/>
        </w:rPr>
        <w:t>6.3.1</w:t>
      </w:r>
      <w:r w:rsidR="00A62326">
        <w:rPr>
          <w:rFonts w:eastAsia="Times New Roman"/>
        </w:rPr>
        <w:t>:</w:t>
      </w:r>
      <w:r w:rsidRPr="00EB30A6">
        <w:rPr>
          <w:rFonts w:eastAsia="Times New Roman"/>
        </w:rPr>
        <w:t xml:space="preserve"> Anxiety</w:t>
      </w:r>
      <w:bookmarkEnd w:id="156"/>
    </w:p>
    <w:p w14:paraId="172FF5B6" w14:textId="230E8CFE" w:rsidR="00974DCC" w:rsidRPr="00EB30A6" w:rsidRDefault="00974DCC" w:rsidP="001E7F1A">
      <w:r w:rsidRPr="00EB30A6">
        <w:t>The structured communication strategy did not specifically have an effect on state anxiety symptoms in families of ICU survivors at discharge from the ICU. The intervention group did record a decrease</w:t>
      </w:r>
      <w:r w:rsidR="00537E88">
        <w:t>,</w:t>
      </w:r>
      <w:r w:rsidRPr="00EB30A6">
        <w:t xml:space="preserve"> but this did not reach a level of significance</w:t>
      </w:r>
      <w:r w:rsidR="00537E88">
        <w:t>,</w:t>
      </w:r>
      <w:r w:rsidRPr="00EB30A6">
        <w:t xml:space="preserve"> </w:t>
      </w:r>
      <w:r w:rsidR="003040FB">
        <w:t>n</w:t>
      </w:r>
      <w:r w:rsidRPr="00EB30A6">
        <w:t xml:space="preserve">or was </w:t>
      </w:r>
      <w:r w:rsidR="003040FB">
        <w:t xml:space="preserve">it </w:t>
      </w:r>
      <w:r w:rsidRPr="00EB30A6">
        <w:t>exclusive to this group. Family members in both groups remained within the classification range of high</w:t>
      </w:r>
      <w:r w:rsidR="003040FB">
        <w:t>-</w:t>
      </w:r>
      <w:r w:rsidRPr="00EB30A6">
        <w:t xml:space="preserve">level state anxiety. These findings are consistent with four </w:t>
      </w:r>
      <w:r w:rsidR="00537E88">
        <w:t xml:space="preserve">other </w:t>
      </w:r>
      <w:r w:rsidRPr="00EB30A6">
        <w:t xml:space="preserve">intervention studies, where the delivery of written information around ICU recovery, ICU transfer, </w:t>
      </w:r>
      <w:r>
        <w:t xml:space="preserve">coping skills training, or </w:t>
      </w:r>
      <w:r w:rsidRPr="00EB30A6">
        <w:t>family support</w:t>
      </w:r>
      <w:r w:rsidR="003D054A">
        <w:t xml:space="preserve"> </w:t>
      </w:r>
      <w:r w:rsidRPr="00EB30A6">
        <w:t xml:space="preserve">were unsuccessful in alleviating anxiety (Jones </w:t>
      </w:r>
      <w:r w:rsidR="003A7F16">
        <w:t>et al.</w:t>
      </w:r>
      <w:r w:rsidRPr="00EB30A6">
        <w:t xml:space="preserve"> 2004, Mitchell and Courtney 2004,</w:t>
      </w:r>
      <w:r w:rsidR="00537E88">
        <w:t xml:space="preserve"> </w:t>
      </w:r>
      <w:r w:rsidRPr="00EB30A6">
        <w:t xml:space="preserve">Cox </w:t>
      </w:r>
      <w:r w:rsidR="003A7F16">
        <w:t>et al.</w:t>
      </w:r>
      <w:r w:rsidRPr="00EB30A6">
        <w:t xml:space="preserve"> 2018, White </w:t>
      </w:r>
      <w:r w:rsidR="003A7F16">
        <w:t>et al.</w:t>
      </w:r>
      <w:r w:rsidRPr="00EB30A6">
        <w:t xml:space="preserve"> 2018). Three studies did report a </w:t>
      </w:r>
      <w:r>
        <w:t xml:space="preserve">favourable </w:t>
      </w:r>
      <w:r w:rsidRPr="00EB30A6">
        <w:t>change in anxiety post</w:t>
      </w:r>
      <w:r w:rsidR="00537E88">
        <w:t>-</w:t>
      </w:r>
      <w:r w:rsidRPr="00EB30A6">
        <w:t>intervention</w:t>
      </w:r>
      <w:r w:rsidR="00537E88">
        <w:t>,</w:t>
      </w:r>
      <w:r w:rsidRPr="00EB30A6">
        <w:t xml:space="preserve"> using either the STAI or HADS</w:t>
      </w:r>
      <w:r w:rsidR="00537E88">
        <w:t>; however,</w:t>
      </w:r>
      <w:r w:rsidRPr="00EB30A6">
        <w:t xml:space="preserve"> although </w:t>
      </w:r>
      <w:r w:rsidR="00537E88">
        <w:t xml:space="preserve">they did </w:t>
      </w:r>
      <w:r w:rsidR="00537E88" w:rsidRPr="00EB30A6">
        <w:t>demonstra</w:t>
      </w:r>
      <w:r w:rsidR="00537E88">
        <w:t>te</w:t>
      </w:r>
      <w:r w:rsidR="00537E88" w:rsidRPr="00EB30A6">
        <w:t xml:space="preserve"> </w:t>
      </w:r>
      <w:r w:rsidRPr="00EB30A6">
        <w:t xml:space="preserve">a significant decrease, it is important to note that anxiety symptoms continued in the high range (Chien </w:t>
      </w:r>
      <w:r w:rsidR="003A7F16">
        <w:t>et al.</w:t>
      </w:r>
      <w:r w:rsidRPr="00EB30A6">
        <w:t xml:space="preserve"> 2006, Lautrette </w:t>
      </w:r>
      <w:r w:rsidR="003A7F16">
        <w:t>et al.</w:t>
      </w:r>
      <w:r w:rsidRPr="00EB30A6">
        <w:t xml:space="preserve"> 2007, Garrouste-Orgeas </w:t>
      </w:r>
      <w:r w:rsidR="003A7F16">
        <w:t>et al.</w:t>
      </w:r>
      <w:r w:rsidRPr="00EB30A6">
        <w:t xml:space="preserve"> 2016). </w:t>
      </w:r>
    </w:p>
    <w:p w14:paraId="172FF5B7" w14:textId="72A808CD" w:rsidR="00974DCC" w:rsidRPr="00EB30A6" w:rsidRDefault="00537E88" w:rsidP="00537E88">
      <w:r w:rsidRPr="00EB30A6">
        <w:t>Th</w:t>
      </w:r>
      <w:r>
        <w:t>ere are several</w:t>
      </w:r>
      <w:r w:rsidRPr="00EB30A6">
        <w:t xml:space="preserve"> </w:t>
      </w:r>
      <w:r w:rsidR="00974DCC" w:rsidRPr="00EB30A6">
        <w:t xml:space="preserve">possible explanations as to why the structured communication strategy in this study did not </w:t>
      </w:r>
      <w:r>
        <w:t xml:space="preserve">have an </w:t>
      </w:r>
      <w:r w:rsidR="00974DCC" w:rsidRPr="00EB30A6">
        <w:t>impact on state</w:t>
      </w:r>
      <w:r w:rsidR="00974DCC">
        <w:t xml:space="preserve"> anxiety symptoms</w:t>
      </w:r>
      <w:r>
        <w:t>.</w:t>
      </w:r>
      <w:r w:rsidR="00974DCC">
        <w:t xml:space="preserve"> </w:t>
      </w:r>
      <w:r>
        <w:t xml:space="preserve">For example, </w:t>
      </w:r>
      <w:r w:rsidR="00974DCC" w:rsidRPr="00EB30A6">
        <w:t xml:space="preserve">state anxiety reflects an individual’s psychological and physiological response to a specific situation that is perceived as threatening or dangerous (Spielberger </w:t>
      </w:r>
      <w:r w:rsidR="003A7F16">
        <w:t>et al.</w:t>
      </w:r>
      <w:r w:rsidR="00974DCC" w:rsidRPr="00EB30A6">
        <w:t xml:space="preserve"> 1983</w:t>
      </w:r>
      <w:r w:rsidR="00974DCC" w:rsidRPr="00EB30A6">
        <w:rPr>
          <w:color w:val="333333"/>
        </w:rPr>
        <w:t xml:space="preserve">). </w:t>
      </w:r>
      <w:r w:rsidRPr="001D1DBA">
        <w:t>In addition, i</w:t>
      </w:r>
      <w:r w:rsidR="00974DCC" w:rsidRPr="001D1DBA">
        <w:t>t is frequently reported in the literature that family members experience high anxiety because their relative is admitted to the ICU suddenly and unexpectedly, often in a critical and physiologically unstable condition</w:t>
      </w:r>
      <w:r w:rsidRPr="001D1DBA">
        <w:t>,</w:t>
      </w:r>
      <w:r w:rsidR="00974DCC" w:rsidRPr="001D1DBA">
        <w:t xml:space="preserve"> and the majority have no previous exposure </w:t>
      </w:r>
      <w:r w:rsidR="00974DCC" w:rsidRPr="00EB30A6">
        <w:rPr>
          <w:color w:val="231F20"/>
        </w:rPr>
        <w:t>to the highly technical</w:t>
      </w:r>
      <w:r w:rsidR="00974DCC">
        <w:rPr>
          <w:color w:val="231F20"/>
        </w:rPr>
        <w:t xml:space="preserve"> unfamil</w:t>
      </w:r>
      <w:r>
        <w:rPr>
          <w:color w:val="231F20"/>
        </w:rPr>
        <w:t>i</w:t>
      </w:r>
      <w:r w:rsidR="00974DCC">
        <w:rPr>
          <w:color w:val="231F20"/>
        </w:rPr>
        <w:t>ar</w:t>
      </w:r>
      <w:r w:rsidR="00974DCC" w:rsidRPr="00EB30A6">
        <w:rPr>
          <w:color w:val="231F20"/>
        </w:rPr>
        <w:t xml:space="preserve"> ICU env</w:t>
      </w:r>
      <w:r w:rsidR="00974DCC">
        <w:rPr>
          <w:color w:val="231F20"/>
        </w:rPr>
        <w:t xml:space="preserve">ironment </w:t>
      </w:r>
      <w:r w:rsidR="00974DCC" w:rsidRPr="00EB30A6">
        <w:rPr>
          <w:color w:val="231F20"/>
        </w:rPr>
        <w:t xml:space="preserve">(Jamerson </w:t>
      </w:r>
      <w:r w:rsidR="003A7F16">
        <w:rPr>
          <w:color w:val="231F20"/>
        </w:rPr>
        <w:t>et al.</w:t>
      </w:r>
      <w:r w:rsidR="00974DCC" w:rsidRPr="00EB30A6">
        <w:rPr>
          <w:color w:val="231F20"/>
        </w:rPr>
        <w:t xml:space="preserve"> 1996,</w:t>
      </w:r>
      <w:r w:rsidR="00974DCC" w:rsidRPr="00EB30A6">
        <w:t xml:space="preserve"> Mishel 1988, Bijttebeir </w:t>
      </w:r>
      <w:r w:rsidR="003A7F16">
        <w:t>et al.</w:t>
      </w:r>
      <w:r w:rsidR="00974DCC" w:rsidRPr="00EB30A6">
        <w:t xml:space="preserve"> 2001, Delva </w:t>
      </w:r>
      <w:r w:rsidR="003A7F16">
        <w:t>et al.</w:t>
      </w:r>
      <w:r w:rsidR="00974DCC" w:rsidRPr="00EB30A6">
        <w:t xml:space="preserve"> 2002, </w:t>
      </w:r>
      <w:r w:rsidR="00974DCC" w:rsidRPr="00EB30A6">
        <w:rPr>
          <w:color w:val="231F20"/>
        </w:rPr>
        <w:t xml:space="preserve">Lam and Beaulieu 2004, </w:t>
      </w:r>
      <w:r w:rsidR="006653E1">
        <w:rPr>
          <w:color w:val="231F20"/>
        </w:rPr>
        <w:t>Ågård</w:t>
      </w:r>
      <w:r w:rsidR="00974DCC" w:rsidRPr="00EB30A6">
        <w:rPr>
          <w:color w:val="231F20"/>
        </w:rPr>
        <w:t xml:space="preserve"> and Harder 2007, </w:t>
      </w:r>
      <w:r w:rsidR="00974DCC" w:rsidRPr="00EB30A6">
        <w:t xml:space="preserve">Johnson </w:t>
      </w:r>
      <w:r w:rsidR="003A7F16">
        <w:t>et al.</w:t>
      </w:r>
      <w:r w:rsidR="00974DCC" w:rsidRPr="00EB30A6">
        <w:t xml:space="preserve"> 2019). </w:t>
      </w:r>
    </w:p>
    <w:p w14:paraId="172FF5B8" w14:textId="044E231A" w:rsidR="00974DCC" w:rsidRDefault="00537E88" w:rsidP="001E7F1A">
      <w:r>
        <w:t>In this study, a</w:t>
      </w:r>
      <w:r w:rsidR="00974DCC" w:rsidRPr="00EB30A6">
        <w:t xml:space="preserve">nxiety was re-assessed on ICU discharge and after an average length of stay of between 17 </w:t>
      </w:r>
      <w:r w:rsidR="003040FB">
        <w:t>and</w:t>
      </w:r>
      <w:r w:rsidR="00974DCC">
        <w:t xml:space="preserve"> 19 days. F</w:t>
      </w:r>
      <w:r w:rsidR="00974DCC" w:rsidRPr="00EB30A6">
        <w:t>amilies often feel a sense of security with prolonged exposure to the ICU environment</w:t>
      </w:r>
      <w:r>
        <w:t>,</w:t>
      </w:r>
      <w:r w:rsidR="00974DCC" w:rsidRPr="00EB30A6">
        <w:t xml:space="preserve"> as they become more familiar with the routine</w:t>
      </w:r>
      <w:r>
        <w:t xml:space="preserve"> and</w:t>
      </w:r>
      <w:r w:rsidR="00974DCC" w:rsidRPr="00EB30A6">
        <w:t xml:space="preserve"> the increased nurse</w:t>
      </w:r>
      <w:r>
        <w:t>-</w:t>
      </w:r>
      <w:r w:rsidR="00974DCC" w:rsidRPr="00EB30A6">
        <w:t>to</w:t>
      </w:r>
      <w:r>
        <w:t>-</w:t>
      </w:r>
      <w:r w:rsidR="00974DCC" w:rsidRPr="00EB30A6">
        <w:t>patient ratio, whilst simultaneously developing a close and trusting relationship with the ICU nursing and medical team (Lam and Beaulieu 2004, Mitc</w:t>
      </w:r>
      <w:r w:rsidR="00974DCC">
        <w:t xml:space="preserve">hell </w:t>
      </w:r>
      <w:r w:rsidR="003A7F16">
        <w:t>et al.</w:t>
      </w:r>
      <w:r w:rsidR="00974DCC">
        <w:t xml:space="preserve"> 2009). The</w:t>
      </w:r>
      <w:r w:rsidR="00974DCC" w:rsidRPr="00EB30A6">
        <w:t xml:space="preserve"> anxiety they </w:t>
      </w:r>
      <w:r w:rsidR="00974DCC">
        <w:t>were experiencing could</w:t>
      </w:r>
      <w:r w:rsidR="00974DCC" w:rsidRPr="00EB30A6">
        <w:t xml:space="preserve"> in part be explained in relation to the en</w:t>
      </w:r>
      <w:r w:rsidR="00974DCC">
        <w:t xml:space="preserve">ormity of change they were </w:t>
      </w:r>
      <w:r w:rsidR="00974DCC" w:rsidRPr="00EB30A6">
        <w:t>facing</w:t>
      </w:r>
      <w:r w:rsidR="00974DCC">
        <w:t>,</w:t>
      </w:r>
      <w:r w:rsidR="00974DCC" w:rsidRPr="00EB30A6">
        <w:t xml:space="preserve"> as they </w:t>
      </w:r>
      <w:r w:rsidR="00974DCC">
        <w:t xml:space="preserve">were about to </w:t>
      </w:r>
      <w:r w:rsidR="00974DCC" w:rsidRPr="00EB30A6">
        <w:t xml:space="preserve">move to an unfamiliar ward, with unfamiliar nursing and medical staff, </w:t>
      </w:r>
      <w:r>
        <w:t xml:space="preserve">with </w:t>
      </w:r>
      <w:r w:rsidR="00974DCC" w:rsidRPr="00EB30A6">
        <w:t>a reduced level of nursing support and with an uncertain outcome.</w:t>
      </w:r>
      <w:r w:rsidR="003D054A">
        <w:t xml:space="preserve"> </w:t>
      </w:r>
    </w:p>
    <w:p w14:paraId="172FF5B9" w14:textId="44A53F96" w:rsidR="00974DCC" w:rsidRPr="00EB30A6" w:rsidRDefault="00974DCC" w:rsidP="001E7F1A">
      <w:r>
        <w:t>A</w:t>
      </w:r>
      <w:r w:rsidRPr="00EB30A6">
        <w:t>lthough discharge from ICU is seen as a positive step in terms of the patient’s physical recovery, symptoms of anxiety continue to be elevated</w:t>
      </w:r>
      <w:r w:rsidR="00071A45">
        <w:t xml:space="preserve"> in family members</w:t>
      </w:r>
      <w:r w:rsidRPr="00EB30A6">
        <w:t xml:space="preserve"> (albeit at a reduced level) prior to </w:t>
      </w:r>
      <w:r w:rsidR="00071A45" w:rsidRPr="00EB30A6">
        <w:t>th</w:t>
      </w:r>
      <w:r w:rsidR="00071A45">
        <w:t>e patient’s</w:t>
      </w:r>
      <w:r w:rsidR="00071A45" w:rsidRPr="00EB30A6">
        <w:t xml:space="preserve"> </w:t>
      </w:r>
      <w:r w:rsidRPr="00EB30A6">
        <w:t>transition of care. This is not surprising because</w:t>
      </w:r>
      <w:r w:rsidR="00071A45">
        <w:t>,</w:t>
      </w:r>
      <w:r w:rsidRPr="00EB30A6">
        <w:t xml:space="preserve"> even at the point of ICU discharge, critical illness would not have entirely diminished. It will simply be showing a positive improvement in their relative’s physiology to warrant the transition from ICU to ward</w:t>
      </w:r>
      <w:r w:rsidR="00071A45">
        <w:t>-</w:t>
      </w:r>
      <w:r w:rsidRPr="00EB30A6">
        <w:t xml:space="preserve">based care. </w:t>
      </w:r>
    </w:p>
    <w:p w14:paraId="172FF5BA" w14:textId="4416B86B" w:rsidR="00974DCC" w:rsidRPr="00EB30A6" w:rsidRDefault="00974DCC" w:rsidP="001E7F1A">
      <w:r>
        <w:t>T</w:t>
      </w:r>
      <w:r w:rsidRPr="00EB30A6">
        <w:t xml:space="preserve">he existence of a higher predisposition (trait) to be anxious in both groups on admission to ICU would </w:t>
      </w:r>
      <w:r>
        <w:t xml:space="preserve">also </w:t>
      </w:r>
      <w:r w:rsidRPr="00EB30A6">
        <w:t xml:space="preserve">elicit the higher state anxiety response. According to Spielberger </w:t>
      </w:r>
      <w:r w:rsidR="003A7F16">
        <w:t>et al.</w:t>
      </w:r>
      <w:r w:rsidRPr="00EB30A6">
        <w:t xml:space="preserve"> (1983), individuals with high trait anxiety respond to situations as if they were threaten</w:t>
      </w:r>
      <w:r w:rsidR="003040FB">
        <w:t>ed</w:t>
      </w:r>
      <w:r w:rsidRPr="00EB30A6">
        <w:t xml:space="preserve"> with greater intensity than those with low trait anxiety. Thus, a family member who is prone to be anxious should experience more anxiety. The results reported here provide additional support for the connection between the two concepts of state and trait anxiety. Family members in this study </w:t>
      </w:r>
      <w:r w:rsidR="00071A45">
        <w:t xml:space="preserve">who are </w:t>
      </w:r>
      <w:r w:rsidRPr="00EB30A6">
        <w:t>prone to anxiety</w:t>
      </w:r>
      <w:r w:rsidR="00071A45">
        <w:t>,</w:t>
      </w:r>
      <w:r w:rsidRPr="00EB30A6">
        <w:t xml:space="preserve"> as reflected in their high trait score</w:t>
      </w:r>
      <w:r w:rsidR="00071A45">
        <w:t>,</w:t>
      </w:r>
      <w:r w:rsidRPr="00EB30A6">
        <w:t xml:space="preserve"> were also highly anxious when faced with the situation of having their relative either admitted to or discharged from ICU.</w:t>
      </w:r>
    </w:p>
    <w:p w14:paraId="172FF5BB" w14:textId="36ADC833" w:rsidR="00974DCC" w:rsidRDefault="00974DCC" w:rsidP="001E7F1A">
      <w:r w:rsidRPr="00EB30A6">
        <w:t>It has also been suggested that trait anxiety should not be the sole measure of a predisposition to state anxiety, but,</w:t>
      </w:r>
      <w:r w:rsidR="00071A45">
        <w:t xml:space="preserve"> instead, it</w:t>
      </w:r>
      <w:r w:rsidRPr="00EB30A6">
        <w:t xml:space="preserve"> is equally a risk factor to </w:t>
      </w:r>
      <w:r>
        <w:t>emotional disorders and sleep disturbances (Grupe and</w:t>
      </w:r>
      <w:r w:rsidRPr="00CE4B31">
        <w:t xml:space="preserve"> Nitschke </w:t>
      </w:r>
      <w:r w:rsidRPr="00EB30A6">
        <w:t xml:space="preserve">2013, Nordahi </w:t>
      </w:r>
      <w:r w:rsidR="003A7F16">
        <w:t>et al.</w:t>
      </w:r>
      <w:r w:rsidRPr="00EB30A6">
        <w:t xml:space="preserve"> 2019, Weeks </w:t>
      </w:r>
      <w:r w:rsidR="003A7F16">
        <w:t>et al.</w:t>
      </w:r>
      <w:r w:rsidRPr="00EB30A6">
        <w:t xml:space="preserve"> 2019). High levels of depressive symptoms</w:t>
      </w:r>
      <w:r w:rsidR="00071A45">
        <w:t>,</w:t>
      </w:r>
      <w:r w:rsidRPr="00EB30A6">
        <w:t xml:space="preserve"> as well as PTSD</w:t>
      </w:r>
      <w:r w:rsidR="00071A45">
        <w:t>,</w:t>
      </w:r>
      <w:r w:rsidRPr="00EB30A6">
        <w:t xml:space="preserve"> are reported in ICU family members and </w:t>
      </w:r>
      <w:r w:rsidR="00071A45">
        <w:t xml:space="preserve">are </w:t>
      </w:r>
      <w:r w:rsidRPr="00EB30A6">
        <w:t xml:space="preserve">included in the PICS-F cluster of psychological disorders they experience (Pochard </w:t>
      </w:r>
      <w:r w:rsidR="003A7F16">
        <w:t>et al.</w:t>
      </w:r>
      <w:r w:rsidRPr="00EB30A6">
        <w:t xml:space="preserve"> 2001, 2005, Rodriguez and San Gregorio 2005, Young </w:t>
      </w:r>
      <w:r w:rsidR="003A7F16">
        <w:t>et al.</w:t>
      </w:r>
      <w:r w:rsidRPr="00EB30A6">
        <w:t xml:space="preserve"> 2005, Paparrigopoulos </w:t>
      </w:r>
      <w:r w:rsidR="003A7F16">
        <w:t>et al.</w:t>
      </w:r>
      <w:r w:rsidRPr="00EB30A6">
        <w:t xml:space="preserve"> 2006, Needham </w:t>
      </w:r>
      <w:r w:rsidR="003A7F16">
        <w:t>et al.</w:t>
      </w:r>
      <w:r w:rsidRPr="00EB30A6">
        <w:t xml:space="preserve"> 2012). Both state and trait anxiety levels equivalent to the levels observed in both groups in this study have been shown to specifically increase the risk for family members developing PTSD. </w:t>
      </w:r>
    </w:p>
    <w:p w14:paraId="172FF5BC" w14:textId="77777777" w:rsidR="00974DCC" w:rsidRPr="003D5055" w:rsidRDefault="00974DCC" w:rsidP="001E7F1A">
      <w:r w:rsidRPr="00EB30A6">
        <w:t xml:space="preserve">Paparrigopoulos </w:t>
      </w:r>
      <w:r w:rsidR="003A7F16">
        <w:t>et al.</w:t>
      </w:r>
      <w:r w:rsidRPr="00EB30A6">
        <w:t xml:space="preserve"> (2006) found </w:t>
      </w:r>
      <w:r w:rsidR="00DF1F49">
        <w:t xml:space="preserve">that </w:t>
      </w:r>
      <w:r w:rsidRPr="00EB30A6">
        <w:t>high state and trait anxiety symptoms increased the risk of PTSD symptoms in ICU family members at six months after their relative</w:t>
      </w:r>
      <w:r w:rsidR="00DF1F49">
        <w:t>’</w:t>
      </w:r>
      <w:r>
        <w:t>s discharge from hospital. Their</w:t>
      </w:r>
      <w:r w:rsidRPr="00EB30A6">
        <w:t xml:space="preserve"> relative’s illness severity or age of the family member did not increase t</w:t>
      </w:r>
      <w:r>
        <w:t xml:space="preserve">his risk. Jones </w:t>
      </w:r>
      <w:r w:rsidR="003A7F16">
        <w:t>et al.</w:t>
      </w:r>
      <w:r>
        <w:t xml:space="preserve"> (2004) found that</w:t>
      </w:r>
      <w:r w:rsidRPr="00EB30A6">
        <w:t xml:space="preserve"> family members residing in the UK</w:t>
      </w:r>
      <w:r w:rsidR="00DF1F49">
        <w:t>,</w:t>
      </w:r>
      <w:r w:rsidRPr="00EB30A6">
        <w:t xml:space="preserve"> with high trait anxiety levels, failed to show that the provision of general written information around recovery after ICU reduced state anxiety at eight weeks and six months after ICU discharge. There was also an association found between early anxiety and symptoms of PTSD in relatives at their six-month follow-up. </w:t>
      </w:r>
      <w:r>
        <w:t>T</w:t>
      </w:r>
      <w:r w:rsidRPr="003D5055">
        <w:t>he</w:t>
      </w:r>
      <w:r>
        <w:t xml:space="preserve"> potential</w:t>
      </w:r>
      <w:r w:rsidRPr="003D5055">
        <w:t xml:space="preserve"> harmf</w:t>
      </w:r>
      <w:r>
        <w:t>ul effects of anxiety could</w:t>
      </w:r>
      <w:r w:rsidRPr="003D5055">
        <w:t xml:space="preserve"> </w:t>
      </w:r>
      <w:r>
        <w:t xml:space="preserve">therefore </w:t>
      </w:r>
      <w:r w:rsidR="00DF1F49">
        <w:t xml:space="preserve">have an </w:t>
      </w:r>
      <w:r w:rsidRPr="003D5055">
        <w:t xml:space="preserve">impact </w:t>
      </w:r>
      <w:r w:rsidR="00DF1F49">
        <w:t xml:space="preserve">on </w:t>
      </w:r>
      <w:r w:rsidRPr="003D5055">
        <w:t>the ability of family memb</w:t>
      </w:r>
      <w:r>
        <w:t>ers to provide for their relative</w:t>
      </w:r>
      <w:r w:rsidR="00757B35">
        <w:t>’</w:t>
      </w:r>
      <w:r>
        <w:t>s</w:t>
      </w:r>
      <w:r w:rsidRPr="003D5055">
        <w:t xml:space="preserve"> healthcare needs after discharge</w:t>
      </w:r>
      <w:r>
        <w:t xml:space="preserve"> from ICU and hospital.</w:t>
      </w:r>
    </w:p>
    <w:p w14:paraId="172FF5BD" w14:textId="77777777" w:rsidR="00974DCC" w:rsidRPr="00EB30A6" w:rsidRDefault="00974DCC" w:rsidP="001E7F1A">
      <w:pPr>
        <w:pStyle w:val="Heading3"/>
        <w:rPr>
          <w:rFonts w:eastAsia="Times New Roman"/>
        </w:rPr>
      </w:pPr>
      <w:bookmarkStart w:id="157" w:name="_Toc98085797"/>
      <w:r w:rsidRPr="00EB30A6">
        <w:rPr>
          <w:rFonts w:eastAsia="Times New Roman"/>
        </w:rPr>
        <w:t xml:space="preserve">6.3.2: Uncertainty in </w:t>
      </w:r>
      <w:r w:rsidR="00DF1F49">
        <w:rPr>
          <w:rFonts w:eastAsia="Times New Roman"/>
        </w:rPr>
        <w:t>i</w:t>
      </w:r>
      <w:r w:rsidRPr="00EB30A6">
        <w:rPr>
          <w:rFonts w:eastAsia="Times New Roman"/>
        </w:rPr>
        <w:t>llness</w:t>
      </w:r>
      <w:bookmarkEnd w:id="157"/>
    </w:p>
    <w:p w14:paraId="172FF5BE" w14:textId="14DAA25E" w:rsidR="00974DCC" w:rsidRPr="003040FB" w:rsidRDefault="00974DCC" w:rsidP="001E7F1A">
      <w:pPr>
        <w:rPr>
          <w:color w:val="000000" w:themeColor="text1"/>
        </w:rPr>
      </w:pPr>
      <w:r w:rsidRPr="003040FB">
        <w:rPr>
          <w:color w:val="000000" w:themeColor="text1"/>
        </w:rPr>
        <w:t>At the point of their relative’s transition of care from ICU to ward</w:t>
      </w:r>
      <w:r w:rsidR="00DF1F49" w:rsidRPr="003040FB">
        <w:rPr>
          <w:color w:val="000000" w:themeColor="text1"/>
        </w:rPr>
        <w:t>-</w:t>
      </w:r>
      <w:r w:rsidR="00CF2078" w:rsidRPr="003040FB">
        <w:rPr>
          <w:color w:val="000000" w:themeColor="text1"/>
        </w:rPr>
        <w:t xml:space="preserve">based care, </w:t>
      </w:r>
      <w:r w:rsidR="008E5F8D" w:rsidRPr="003040FB">
        <w:rPr>
          <w:color w:val="000000" w:themeColor="text1"/>
        </w:rPr>
        <w:t>there was a reduction</w:t>
      </w:r>
      <w:r w:rsidR="00CF2078" w:rsidRPr="003040FB">
        <w:rPr>
          <w:color w:val="000000" w:themeColor="text1"/>
        </w:rPr>
        <w:t xml:space="preserve"> in uncertainty</w:t>
      </w:r>
      <w:r w:rsidRPr="003040FB">
        <w:rPr>
          <w:color w:val="000000" w:themeColor="text1"/>
        </w:rPr>
        <w:t xml:space="preserve"> </w:t>
      </w:r>
      <w:r w:rsidR="00A0614C" w:rsidRPr="003040FB">
        <w:rPr>
          <w:color w:val="000000" w:themeColor="text1"/>
        </w:rPr>
        <w:t>levels</w:t>
      </w:r>
      <w:r w:rsidR="00CF2078" w:rsidRPr="003040FB">
        <w:rPr>
          <w:color w:val="000000" w:themeColor="text1"/>
        </w:rPr>
        <w:t xml:space="preserve"> </w:t>
      </w:r>
      <w:r w:rsidRPr="003040FB">
        <w:rPr>
          <w:color w:val="000000" w:themeColor="text1"/>
        </w:rPr>
        <w:t>seen in those family members who received the structured communication intervention</w:t>
      </w:r>
      <w:r w:rsidR="00A0614C" w:rsidRPr="003040FB">
        <w:rPr>
          <w:color w:val="000000" w:themeColor="text1"/>
        </w:rPr>
        <w:t xml:space="preserve">, </w:t>
      </w:r>
      <w:r w:rsidR="00DD6568" w:rsidRPr="003040FB">
        <w:rPr>
          <w:color w:val="000000" w:themeColor="text1"/>
        </w:rPr>
        <w:t xml:space="preserve">although </w:t>
      </w:r>
      <w:r w:rsidR="006E7274" w:rsidRPr="003040FB">
        <w:rPr>
          <w:color w:val="000000" w:themeColor="text1"/>
        </w:rPr>
        <w:t>these</w:t>
      </w:r>
      <w:r w:rsidR="00CF2078" w:rsidRPr="003040FB">
        <w:rPr>
          <w:color w:val="000000" w:themeColor="text1"/>
        </w:rPr>
        <w:t xml:space="preserve"> did not reach a level of </w:t>
      </w:r>
      <w:r w:rsidR="00A0614C" w:rsidRPr="003040FB">
        <w:rPr>
          <w:color w:val="000000" w:themeColor="text1"/>
        </w:rPr>
        <w:t xml:space="preserve">statistical </w:t>
      </w:r>
      <w:r w:rsidR="00CF2078" w:rsidRPr="003040FB">
        <w:rPr>
          <w:color w:val="000000" w:themeColor="text1"/>
        </w:rPr>
        <w:t>significance</w:t>
      </w:r>
      <w:r w:rsidR="00376C7E" w:rsidRPr="003040FB">
        <w:rPr>
          <w:color w:val="000000" w:themeColor="text1"/>
        </w:rPr>
        <w:t xml:space="preserve">. </w:t>
      </w:r>
      <w:r w:rsidRPr="003040FB">
        <w:rPr>
          <w:color w:val="000000" w:themeColor="text1"/>
        </w:rPr>
        <w:t>Mitchell and Courtney (2004)</w:t>
      </w:r>
      <w:r w:rsidR="006E7274" w:rsidRPr="003040FB">
        <w:rPr>
          <w:color w:val="000000" w:themeColor="text1"/>
        </w:rPr>
        <w:t xml:space="preserve"> </w:t>
      </w:r>
      <w:r w:rsidR="00376C7E" w:rsidRPr="003040FB">
        <w:rPr>
          <w:color w:val="000000" w:themeColor="text1"/>
        </w:rPr>
        <w:t>did</w:t>
      </w:r>
      <w:r w:rsidRPr="003040FB">
        <w:rPr>
          <w:color w:val="000000" w:themeColor="text1"/>
        </w:rPr>
        <w:t xml:space="preserve"> report a s</w:t>
      </w:r>
      <w:r w:rsidR="00376C7E" w:rsidRPr="003040FB">
        <w:rPr>
          <w:color w:val="000000" w:themeColor="text1"/>
        </w:rPr>
        <w:t>tatistically significant reduction in</w:t>
      </w:r>
      <w:r w:rsidRPr="003040FB">
        <w:rPr>
          <w:color w:val="000000" w:themeColor="text1"/>
        </w:rPr>
        <w:t xml:space="preserve"> level</w:t>
      </w:r>
      <w:r w:rsidR="00376C7E" w:rsidRPr="003040FB">
        <w:rPr>
          <w:color w:val="000000" w:themeColor="text1"/>
        </w:rPr>
        <w:t>s</w:t>
      </w:r>
      <w:r w:rsidRPr="003040FB">
        <w:rPr>
          <w:color w:val="000000" w:themeColor="text1"/>
        </w:rPr>
        <w:t xml:space="preserve"> of uncertainty in ICU family members</w:t>
      </w:r>
      <w:r w:rsidR="00DF1F49" w:rsidRPr="003040FB">
        <w:rPr>
          <w:color w:val="000000" w:themeColor="text1"/>
        </w:rPr>
        <w:t>, when</w:t>
      </w:r>
      <w:r w:rsidRPr="003040FB">
        <w:rPr>
          <w:color w:val="000000" w:themeColor="text1"/>
        </w:rPr>
        <w:t xml:space="preserve"> measu</w:t>
      </w:r>
      <w:r w:rsidR="00A0614C" w:rsidRPr="003040FB">
        <w:rPr>
          <w:color w:val="000000" w:themeColor="text1"/>
        </w:rPr>
        <w:t xml:space="preserve">red after ICU discharge. Their study </w:t>
      </w:r>
      <w:r w:rsidR="003040FB" w:rsidRPr="003040FB">
        <w:rPr>
          <w:color w:val="000000" w:themeColor="text1"/>
        </w:rPr>
        <w:t>included</w:t>
      </w:r>
      <w:r w:rsidR="00A0614C" w:rsidRPr="003040FB">
        <w:rPr>
          <w:color w:val="000000" w:themeColor="text1"/>
        </w:rPr>
        <w:t xml:space="preserve"> a larger convenience sample</w:t>
      </w:r>
      <w:r w:rsidR="003040FB" w:rsidRPr="003040FB">
        <w:rPr>
          <w:color w:val="000000" w:themeColor="text1"/>
        </w:rPr>
        <w:t>,</w:t>
      </w:r>
      <w:r w:rsidR="00A0614C" w:rsidRPr="003040FB">
        <w:rPr>
          <w:color w:val="000000" w:themeColor="text1"/>
        </w:rPr>
        <w:t xml:space="preserve"> which could suggest that the smaller convenience sample in this study may not have had sufficient power to detect a significant difference</w:t>
      </w:r>
      <w:r w:rsidR="00DD6568" w:rsidRPr="003040FB">
        <w:rPr>
          <w:color w:val="000000" w:themeColor="text1"/>
        </w:rPr>
        <w:t xml:space="preserve"> in uncertainty</w:t>
      </w:r>
      <w:r w:rsidR="00A0614C" w:rsidRPr="003040FB">
        <w:rPr>
          <w:color w:val="000000" w:themeColor="text1"/>
        </w:rPr>
        <w:t>. The post ho</w:t>
      </w:r>
      <w:r w:rsidR="00DD6568" w:rsidRPr="003040FB">
        <w:rPr>
          <w:color w:val="000000" w:themeColor="text1"/>
        </w:rPr>
        <w:t>c power calculation</w:t>
      </w:r>
      <w:r w:rsidR="003040FB" w:rsidRPr="003040FB">
        <w:rPr>
          <w:color w:val="000000" w:themeColor="text1"/>
        </w:rPr>
        <w:t>, however,</w:t>
      </w:r>
      <w:r w:rsidR="00A0614C" w:rsidRPr="003040FB">
        <w:rPr>
          <w:color w:val="000000" w:themeColor="text1"/>
        </w:rPr>
        <w:t xml:space="preserve"> </w:t>
      </w:r>
      <w:r w:rsidR="00DD6568" w:rsidRPr="003040FB">
        <w:rPr>
          <w:color w:val="000000" w:themeColor="text1"/>
        </w:rPr>
        <w:t>indicated that the study was sufficiently powered to detect a difference.</w:t>
      </w:r>
      <w:r w:rsidR="008E5F8D" w:rsidRPr="003040FB">
        <w:rPr>
          <w:color w:val="000000" w:themeColor="text1"/>
        </w:rPr>
        <w:t xml:space="preserve"> It is more plausible that</w:t>
      </w:r>
      <w:r w:rsidR="003040FB" w:rsidRPr="003040FB">
        <w:rPr>
          <w:color w:val="000000" w:themeColor="text1"/>
        </w:rPr>
        <w:t>,</w:t>
      </w:r>
      <w:r w:rsidR="008E5F8D" w:rsidRPr="003040FB">
        <w:rPr>
          <w:color w:val="000000" w:themeColor="text1"/>
        </w:rPr>
        <w:t xml:space="preserve"> because family members</w:t>
      </w:r>
      <w:r w:rsidR="00DD6568" w:rsidRPr="003040FB">
        <w:rPr>
          <w:color w:val="000000" w:themeColor="text1"/>
        </w:rPr>
        <w:t xml:space="preserve"> </w:t>
      </w:r>
      <w:r w:rsidR="008E5F8D" w:rsidRPr="003040FB">
        <w:rPr>
          <w:color w:val="000000" w:themeColor="text1"/>
        </w:rPr>
        <w:t xml:space="preserve">were </w:t>
      </w:r>
      <w:r w:rsidR="00DD6568" w:rsidRPr="003040FB">
        <w:rPr>
          <w:color w:val="000000" w:themeColor="text1"/>
        </w:rPr>
        <w:t>given specific details on what to expect when their relative</w:t>
      </w:r>
      <w:r w:rsidR="008E5F8D" w:rsidRPr="003040FB">
        <w:rPr>
          <w:color w:val="000000" w:themeColor="text1"/>
        </w:rPr>
        <w:t xml:space="preserve"> moved to the ward,</w:t>
      </w:r>
      <w:r w:rsidR="003040FB" w:rsidRPr="003040FB">
        <w:rPr>
          <w:color w:val="000000" w:themeColor="text1"/>
        </w:rPr>
        <w:t xml:space="preserve"> </w:t>
      </w:r>
      <w:r w:rsidR="008E5F8D" w:rsidRPr="003040FB">
        <w:rPr>
          <w:color w:val="000000" w:themeColor="text1"/>
        </w:rPr>
        <w:t xml:space="preserve">doing so </w:t>
      </w:r>
      <w:r w:rsidR="00DD6568" w:rsidRPr="003040FB">
        <w:rPr>
          <w:color w:val="000000" w:themeColor="text1"/>
        </w:rPr>
        <w:t>helped reduce their uncertainties</w:t>
      </w:r>
      <w:r w:rsidR="008E5F8D" w:rsidRPr="003040FB">
        <w:rPr>
          <w:color w:val="000000" w:themeColor="text1"/>
        </w:rPr>
        <w:t xml:space="preserve"> to a much lower level.</w:t>
      </w:r>
    </w:p>
    <w:p w14:paraId="172FF5BF" w14:textId="77777777" w:rsidR="00974DCC" w:rsidRPr="00EB30A6" w:rsidRDefault="00974DCC" w:rsidP="001E7F1A">
      <w:r w:rsidRPr="00EB30A6">
        <w:t xml:space="preserve">A moderate level of uncertainty and high </w:t>
      </w:r>
      <w:r w:rsidR="00A4341F">
        <w:t xml:space="preserve">level of </w:t>
      </w:r>
      <w:r w:rsidRPr="00EB30A6">
        <w:t>anxiety experienced by both cohorts of ICU fami</w:t>
      </w:r>
      <w:r>
        <w:t>ly members was not an unanticipated</w:t>
      </w:r>
      <w:r w:rsidRPr="00EB30A6">
        <w:t xml:space="preserve"> finding. The overwhelming anxiety associated with uncertainty experienced by family members is well documented (Jamerson </w:t>
      </w:r>
      <w:r w:rsidR="003A7F16">
        <w:t>et al.</w:t>
      </w:r>
      <w:r w:rsidRPr="00EB30A6">
        <w:t xml:space="preserve"> 2006, </w:t>
      </w:r>
      <w:r w:rsidR="006653E1">
        <w:t>Ågård</w:t>
      </w:r>
      <w:r w:rsidRPr="00EB30A6">
        <w:t xml:space="preserve"> and Harder 2007, Lam and Beaulieu 2004, Iverson </w:t>
      </w:r>
      <w:r w:rsidR="003A7F16">
        <w:t>et al.</w:t>
      </w:r>
      <w:r w:rsidRPr="00EB30A6">
        <w:t xml:space="preserve"> 2014, Wong </w:t>
      </w:r>
      <w:r w:rsidR="003A7F16">
        <w:t>et al.</w:t>
      </w:r>
      <w:r w:rsidRPr="00EB30A6">
        <w:t xml:space="preserve"> 2017). This is because a critical illness episode exposes families to a relatively uncertain trajectory</w:t>
      </w:r>
      <w:r w:rsidR="00A4341F">
        <w:t>;</w:t>
      </w:r>
      <w:r w:rsidRPr="00EB30A6">
        <w:t xml:space="preserve"> they frequently experience periods of physiological instability in their </w:t>
      </w:r>
      <w:r>
        <w:t>relative’s clinical condition,</w:t>
      </w:r>
      <w:r w:rsidRPr="00EB30A6">
        <w:t xml:space="preserve"> </w:t>
      </w:r>
      <w:r w:rsidR="00A4341F">
        <w:t xml:space="preserve">and </w:t>
      </w:r>
      <w:r w:rsidRPr="00EB30A6">
        <w:t xml:space="preserve">it is not always clear whether their relative will survive, or </w:t>
      </w:r>
      <w:r w:rsidR="00A4341F">
        <w:t xml:space="preserve">whether they will </w:t>
      </w:r>
      <w:r w:rsidRPr="00EB30A6">
        <w:t xml:space="preserve">suffer permanent physical disability (Johansson </w:t>
      </w:r>
      <w:r w:rsidR="003A7F16">
        <w:t>et al.</w:t>
      </w:r>
      <w:r w:rsidRPr="00EB30A6">
        <w:t xml:space="preserve"> 2005). Every</w:t>
      </w:r>
      <w:r w:rsidR="00A4341F">
        <w:t xml:space="preserve"> </w:t>
      </w:r>
      <w:r w:rsidRPr="00EB30A6">
        <w:t>day</w:t>
      </w:r>
      <w:r w:rsidR="00A4341F">
        <w:t>,</w:t>
      </w:r>
      <w:r w:rsidRPr="00EB30A6">
        <w:t xml:space="preserve"> family members in both the control and intervention groups</w:t>
      </w:r>
      <w:r>
        <w:t xml:space="preserve">, whose relative </w:t>
      </w:r>
      <w:r w:rsidR="00A4341F">
        <w:t>was</w:t>
      </w:r>
      <w:r>
        <w:t xml:space="preserve"> a patient in the</w:t>
      </w:r>
      <w:r w:rsidRPr="00EB30A6">
        <w:t xml:space="preserve"> ICU, were bei</w:t>
      </w:r>
      <w:r>
        <w:t xml:space="preserve">ng faced with an </w:t>
      </w:r>
      <w:r w:rsidRPr="00EB30A6">
        <w:t>uncertain situation that they we</w:t>
      </w:r>
      <w:r>
        <w:t xml:space="preserve">re </w:t>
      </w:r>
      <w:r w:rsidRPr="00EB30A6">
        <w:t>trying to make sense of (</w:t>
      </w:r>
      <w:r w:rsidR="006653E1">
        <w:t>Ågård</w:t>
      </w:r>
      <w:r w:rsidRPr="00EB30A6">
        <w:t xml:space="preserve"> and Harder 2007). </w:t>
      </w:r>
    </w:p>
    <w:p w14:paraId="172FF5C0" w14:textId="2293BED3" w:rsidR="00974DCC" w:rsidRPr="00EB30A6" w:rsidRDefault="00974DCC" w:rsidP="001E7F1A">
      <w:r w:rsidRPr="00EB30A6">
        <w:t xml:space="preserve">Family members speak openly of the uncertainty they feel when their relative is critically unwell and when faced with the possibility of losing them, elevating their levels of anxiety (Burr 1998, Delva </w:t>
      </w:r>
      <w:r w:rsidR="003A7F16">
        <w:t>et al.</w:t>
      </w:r>
      <w:r w:rsidRPr="00EB30A6">
        <w:t xml:space="preserve"> 2002,</w:t>
      </w:r>
      <w:r w:rsidRPr="00EB30A6" w:rsidDel="00640CA4">
        <w:t xml:space="preserve"> </w:t>
      </w:r>
      <w:r w:rsidR="006653E1">
        <w:t>Ågård</w:t>
      </w:r>
      <w:r w:rsidRPr="00EB30A6">
        <w:t xml:space="preserve"> and Harder 2007, Mitchell and Courtney 2004). These feelings of anxiety and uncertainty are “increased by stressful circumstances inherent to intensive care units” (Delva </w:t>
      </w:r>
      <w:r w:rsidR="003A7F16">
        <w:t>et al.</w:t>
      </w:r>
      <w:r w:rsidRPr="00EB30A6">
        <w:t xml:space="preserve"> 2002</w:t>
      </w:r>
      <w:r w:rsidR="00A4341F">
        <w:t>,</w:t>
      </w:r>
      <w:r w:rsidRPr="00EB30A6">
        <w:t xml:space="preserve"> p. 22). These stressful circumstances are specific to the ICU environment because this clinical area consists of highly specialised and technological equipment</w:t>
      </w:r>
      <w:r w:rsidR="00552B64">
        <w:t xml:space="preserve">, </w:t>
      </w:r>
      <w:r w:rsidRPr="00EB30A6">
        <w:t>noisy medical device alarms</w:t>
      </w:r>
      <w:r w:rsidR="00A4341F">
        <w:t>,</w:t>
      </w:r>
      <w:r w:rsidRPr="00EB30A6">
        <w:t xml:space="preserve"> and involves the constant monitoring of their relative’s clinical condition (Delva </w:t>
      </w:r>
      <w:r w:rsidR="003A7F16">
        <w:t>et al.</w:t>
      </w:r>
      <w:r w:rsidRPr="00EB30A6">
        <w:t xml:space="preserve"> 2002).</w:t>
      </w:r>
    </w:p>
    <w:p w14:paraId="172FF5C1" w14:textId="77777777" w:rsidR="00974DCC" w:rsidRPr="00EB30A6" w:rsidRDefault="00974DCC" w:rsidP="001E7F1A">
      <w:r w:rsidRPr="00EB30A6">
        <w:t xml:space="preserve">The findings in </w:t>
      </w:r>
      <w:r>
        <w:t>this study propose</w:t>
      </w:r>
      <w:r w:rsidRPr="00EB30A6">
        <w:t xml:space="preserve"> that admission to ICU and </w:t>
      </w:r>
      <w:r>
        <w:t xml:space="preserve">the </w:t>
      </w:r>
      <w:r w:rsidRPr="00EB30A6">
        <w:t>transition to ward</w:t>
      </w:r>
      <w:r w:rsidR="00A4341F">
        <w:t>-</w:t>
      </w:r>
      <w:r w:rsidRPr="00EB30A6">
        <w:t>based care are clinical milestones which</w:t>
      </w:r>
      <w:r>
        <w:t xml:space="preserve"> produce anxiety and uncertainties</w:t>
      </w:r>
      <w:r w:rsidRPr="00EB30A6">
        <w:t xml:space="preserve"> in family members of ICU patients who survive. Whilst there was a reduction in anxiety, it was not exclusive to the intervention group and remained high throug</w:t>
      </w:r>
      <w:r>
        <w:t>hout the family’s ICU journey</w:t>
      </w:r>
      <w:r w:rsidRPr="00EB30A6">
        <w:t>. Uncertainty levels, however, showed a noticeable but non-significant decrease exclusively in those families who received the intervention compared to those receiving usual care. As highlighted previously, these results will be explored within Mishel’s model of “</w:t>
      </w:r>
      <w:r w:rsidR="005F3C1C">
        <w:t>U</w:t>
      </w:r>
      <w:r w:rsidRPr="00EB30A6">
        <w:t>ncertainty in Illness</w:t>
      </w:r>
      <w:r w:rsidR="005F3C1C">
        <w:t xml:space="preserve">” </w:t>
      </w:r>
      <w:r w:rsidRPr="00EB30A6">
        <w:t xml:space="preserve">(1988) in </w:t>
      </w:r>
      <w:r w:rsidR="00A4341F">
        <w:rPr>
          <w:b/>
        </w:rPr>
        <w:t>C</w:t>
      </w:r>
      <w:r w:rsidRPr="00EB30A6">
        <w:rPr>
          <w:b/>
        </w:rPr>
        <w:t>hapter 7</w:t>
      </w:r>
      <w:r w:rsidRPr="00EB30A6">
        <w:t>.</w:t>
      </w:r>
    </w:p>
    <w:p w14:paraId="172FF5C2" w14:textId="77777777" w:rsidR="00974DCC" w:rsidRPr="00EB30A6" w:rsidRDefault="00974DCC" w:rsidP="001E7F1A">
      <w:pPr>
        <w:pStyle w:val="Heading3"/>
        <w:rPr>
          <w:rFonts w:eastAsia="Times New Roman"/>
        </w:rPr>
      </w:pPr>
      <w:bookmarkStart w:id="158" w:name="_Toc98085798"/>
      <w:r>
        <w:rPr>
          <w:rFonts w:eastAsia="Times New Roman"/>
        </w:rPr>
        <w:t>6.3.3:</w:t>
      </w:r>
      <w:r w:rsidR="00A62326">
        <w:rPr>
          <w:rFonts w:eastAsia="Times New Roman"/>
        </w:rPr>
        <w:t xml:space="preserve"> </w:t>
      </w:r>
      <w:r w:rsidRPr="00EB30A6">
        <w:rPr>
          <w:rFonts w:eastAsia="Times New Roman"/>
        </w:rPr>
        <w:t>The impact of the communication strategy on family satisfaction</w:t>
      </w:r>
      <w:r w:rsidR="00A4341F">
        <w:rPr>
          <w:rFonts w:eastAsia="Times New Roman"/>
        </w:rPr>
        <w:t>,</w:t>
      </w:r>
      <w:r w:rsidRPr="00EB30A6">
        <w:rPr>
          <w:rFonts w:eastAsia="Times New Roman"/>
        </w:rPr>
        <w:t xml:space="preserve"> overall, and with care</w:t>
      </w:r>
      <w:bookmarkEnd w:id="158"/>
    </w:p>
    <w:p w14:paraId="172FF5C3" w14:textId="77777777" w:rsidR="00974DCC" w:rsidRPr="00EB30A6" w:rsidRDefault="00974DCC" w:rsidP="001E7F1A">
      <w:r w:rsidRPr="00EB30A6">
        <w:t>The implementation of the communication tools did not significantly affect family member</w:t>
      </w:r>
      <w:r w:rsidR="00927AC7">
        <w:t>s’</w:t>
      </w:r>
      <w:r w:rsidRPr="00EB30A6">
        <w:t xml:space="preserve"> satisfaction scores overall or with care. Family members in the control and intervention group</w:t>
      </w:r>
      <w:r>
        <w:t>s</w:t>
      </w:r>
      <w:r w:rsidRPr="00EB30A6">
        <w:t xml:space="preserve"> were extremely satisfied overall and with the quality of care received. At the point of ICU discharge</w:t>
      </w:r>
      <w:r w:rsidR="00927AC7">
        <w:t>,</w:t>
      </w:r>
      <w:r w:rsidRPr="00EB30A6">
        <w:t xml:space="preserve"> and following the intervention delivered by the ICU medical and nursing team, fami</w:t>
      </w:r>
      <w:r>
        <w:t>ly satisfaction scores showed continual</w:t>
      </w:r>
      <w:r w:rsidRPr="00EB30A6">
        <w:t xml:space="preserve"> improvement but did so in both groups and did not reach a level of significance. </w:t>
      </w:r>
      <w:r>
        <w:t>A plausible explanation for this may be because there was minimal room for improvement</w:t>
      </w:r>
      <w:r w:rsidR="00927AC7">
        <w:t>,</w:t>
      </w:r>
      <w:r>
        <w:t xml:space="preserve"> given the high pre</w:t>
      </w:r>
      <w:r w:rsidR="00927AC7">
        <w:t>-</w:t>
      </w:r>
      <w:r>
        <w:t>intervention satisfaction scores.</w:t>
      </w:r>
      <w:r w:rsidRPr="00EB30A6">
        <w:t xml:space="preserve"> The</w:t>
      </w:r>
      <w:r>
        <w:t>se</w:t>
      </w:r>
      <w:r w:rsidRPr="00EB30A6">
        <w:t xml:space="preserve"> high pre-int</w:t>
      </w:r>
      <w:r>
        <w:t>ervention satisfaction scores would be less sensitive to any further quality improvement efforts.</w:t>
      </w:r>
      <w:r w:rsidRPr="00EB30A6">
        <w:t xml:space="preserve"> </w:t>
      </w:r>
    </w:p>
    <w:p w14:paraId="172FF5C4" w14:textId="32363963" w:rsidR="00974DCC" w:rsidRPr="00EB30A6" w:rsidRDefault="00974DCC" w:rsidP="001E7F1A">
      <w:r w:rsidRPr="00EB30A6">
        <w:t xml:space="preserve">The higher degree of satisfaction </w:t>
      </w:r>
      <w:r>
        <w:t>with how they and their relative w</w:t>
      </w:r>
      <w:r w:rsidR="00927AC7">
        <w:t>ere</w:t>
      </w:r>
      <w:r>
        <w:t xml:space="preserve"> being cared for </w:t>
      </w:r>
      <w:r w:rsidRPr="00EB30A6">
        <w:t>can</w:t>
      </w:r>
      <w:r w:rsidR="00927AC7">
        <w:t>,</w:t>
      </w:r>
      <w:r w:rsidRPr="00EB30A6">
        <w:t xml:space="preserve"> in part</w:t>
      </w:r>
      <w:r w:rsidR="00927AC7">
        <w:t>,</w:t>
      </w:r>
      <w:r w:rsidRPr="00EB30A6">
        <w:t xml:space="preserve"> be explained by the open and flexible visiting policy</w:t>
      </w:r>
      <w:r w:rsidR="00927AC7">
        <w:t>,</w:t>
      </w:r>
      <w:r w:rsidRPr="00EB30A6">
        <w:t xml:space="preserve"> which has been operational within this ICU for many years. All family members </w:t>
      </w:r>
      <w:r>
        <w:t xml:space="preserve">visiting the ICU </w:t>
      </w:r>
      <w:r w:rsidRPr="00EB30A6">
        <w:t>have the opportunity to spend increased quality time at the bedside with their relatives. They are encouraged and supported by the ICU nursing team to participate in their relative</w:t>
      </w:r>
      <w:r w:rsidR="00927AC7">
        <w:t>’</w:t>
      </w:r>
      <w:r w:rsidRPr="00EB30A6">
        <w:t xml:space="preserve">s care should they wish to do so. As part of the admission process already established within this study </w:t>
      </w:r>
      <w:r>
        <w:t xml:space="preserve">site, ICU nursing staff provide all family members </w:t>
      </w:r>
      <w:r w:rsidRPr="00EB30A6">
        <w:t>with a printed in</w:t>
      </w:r>
      <w:r>
        <w:t>formation leaflet explaining</w:t>
      </w:r>
      <w:r w:rsidRPr="00EB30A6">
        <w:t xml:space="preserve"> how they can actively contribute to the care of their relative. Enabling families </w:t>
      </w:r>
      <w:r w:rsidR="008C4EAA">
        <w:t xml:space="preserve">to have </w:t>
      </w:r>
      <w:r w:rsidRPr="00EB30A6">
        <w:t xml:space="preserve">flexible access and </w:t>
      </w:r>
      <w:r w:rsidR="00466D85">
        <w:t xml:space="preserve">providing them with </w:t>
      </w:r>
      <w:r w:rsidRPr="00EB30A6">
        <w:t xml:space="preserve">the opportunity to assist nursing staff </w:t>
      </w:r>
      <w:r w:rsidR="008C4EAA">
        <w:t xml:space="preserve">to </w:t>
      </w:r>
      <w:r w:rsidRPr="00EB30A6">
        <w:t>provide direct c</w:t>
      </w:r>
      <w:r>
        <w:t xml:space="preserve">are to their relative facilitates </w:t>
      </w:r>
      <w:r w:rsidR="00466D85">
        <w:t>the</w:t>
      </w:r>
      <w:r w:rsidRPr="00EB30A6">
        <w:t xml:space="preserve"> meeting</w:t>
      </w:r>
      <w:r w:rsidR="00466D85">
        <w:t xml:space="preserve"> of</w:t>
      </w:r>
      <w:r w:rsidRPr="00EB30A6">
        <w:t xml:space="preserve"> two of the three most important family needs of critically ill patients, that of proximity and assurance (Leung </w:t>
      </w:r>
      <w:r w:rsidR="003A7F16">
        <w:t>et al.</w:t>
      </w:r>
      <w:r w:rsidRPr="00EB30A6">
        <w:t xml:space="preserve"> 2000, </w:t>
      </w:r>
      <w:r w:rsidR="00466D85" w:rsidRPr="00EC060B">
        <w:t>Bijttebeir</w:t>
      </w:r>
      <w:r w:rsidRPr="00EB30A6">
        <w:t xml:space="preserve"> </w:t>
      </w:r>
      <w:r w:rsidR="003A7F16">
        <w:t>et al.</w:t>
      </w:r>
      <w:r w:rsidRPr="00EB30A6">
        <w:t xml:space="preserve"> 2001, Auerbach </w:t>
      </w:r>
      <w:r w:rsidR="003A7F16">
        <w:t>et al.</w:t>
      </w:r>
      <w:r w:rsidRPr="00EB30A6">
        <w:t xml:space="preserve"> 2005, Omari 2009, Kinrade </w:t>
      </w:r>
      <w:r w:rsidR="003A7F16">
        <w:t>et al.</w:t>
      </w:r>
      <w:r w:rsidRPr="00EB30A6">
        <w:t xml:space="preserve"> 2010, Hinkle and Fitzgerald 2011, Ozbayir </w:t>
      </w:r>
      <w:r w:rsidR="003A7F16">
        <w:t>et al.</w:t>
      </w:r>
      <w:r w:rsidRPr="00EB30A6">
        <w:t xml:space="preserve"> 2014). </w:t>
      </w:r>
    </w:p>
    <w:p w14:paraId="172FF5C5" w14:textId="52A863F9" w:rsidR="00974DCC" w:rsidRPr="00EB30A6" w:rsidRDefault="00974DCC" w:rsidP="001E7F1A">
      <w:r w:rsidRPr="00EB30A6">
        <w:t xml:space="preserve">Allowing family members to remain in close proximity </w:t>
      </w:r>
      <w:r w:rsidR="00466D85">
        <w:t>to their relative, with</w:t>
      </w:r>
      <w:r w:rsidRPr="00EB30A6">
        <w:t xml:space="preserve"> the possibility of participating in the</w:t>
      </w:r>
      <w:r w:rsidR="00466D85">
        <w:t>ir</w:t>
      </w:r>
      <w:r w:rsidRPr="00EB30A6">
        <w:t xml:space="preserve"> care</w:t>
      </w:r>
      <w:r w:rsidR="008C4EAA">
        <w:t>,</w:t>
      </w:r>
      <w:r>
        <w:t xml:space="preserve"> as previously discussed</w:t>
      </w:r>
      <w:r w:rsidR="008C4EAA">
        <w:t>,</w:t>
      </w:r>
      <w:r>
        <w:t xml:space="preserve"> c</w:t>
      </w:r>
      <w:r w:rsidRPr="00EB30A6">
        <w:t>oul</w:t>
      </w:r>
      <w:r>
        <w:t xml:space="preserve">d have accounted for </w:t>
      </w:r>
      <w:r w:rsidR="008C4EAA">
        <w:t>the</w:t>
      </w:r>
      <w:r>
        <w:t xml:space="preserve"> high level of family satisfaction</w:t>
      </w:r>
      <w:r w:rsidRPr="00EB30A6">
        <w:t xml:space="preserve">. Maintaining this closeness enables families to become more familiar, relaxed and reassured in the ICU environment, </w:t>
      </w:r>
      <w:r w:rsidR="008C4EAA">
        <w:t xml:space="preserve">with </w:t>
      </w:r>
      <w:r w:rsidRPr="00EB30A6">
        <w:t>the daily routine</w:t>
      </w:r>
      <w:r w:rsidR="008C4EAA">
        <w:t>,</w:t>
      </w:r>
      <w:r w:rsidRPr="00EB30A6">
        <w:t xml:space="preserve"> and with the ICU nursing staff (Lam and Beaulieu 2004, Mitchell </w:t>
      </w:r>
      <w:r w:rsidR="003A7F16">
        <w:t>et al.</w:t>
      </w:r>
      <w:r>
        <w:t xml:space="preserve"> 2009). Mitchell </w:t>
      </w:r>
      <w:r w:rsidR="003A7F16">
        <w:t>et al.</w:t>
      </w:r>
      <w:r>
        <w:t xml:space="preserve"> (2009) </w:t>
      </w:r>
      <w:r w:rsidRPr="00EB30A6">
        <w:t>revealed that family members who were invited to participate in the fundamental care of their relative perceived an increase in respect, collaboration, and overall family satisfaction compared to family members who were not invited to participate in the delivery of care.</w:t>
      </w:r>
      <w:r>
        <w:t xml:space="preserve"> </w:t>
      </w:r>
    </w:p>
    <w:p w14:paraId="172FF5C6" w14:textId="77777777" w:rsidR="00974DCC" w:rsidRDefault="00974DCC" w:rsidP="001E7F1A">
      <w:pPr>
        <w:pStyle w:val="Heading3"/>
        <w:rPr>
          <w:rFonts w:eastAsia="Times New Roman"/>
        </w:rPr>
      </w:pPr>
      <w:bookmarkStart w:id="159" w:name="_Toc98085799"/>
      <w:r w:rsidRPr="00EB30A6">
        <w:rPr>
          <w:rFonts w:eastAsia="Times New Roman"/>
        </w:rPr>
        <w:t>6.3.4</w:t>
      </w:r>
      <w:r w:rsidR="00A62326">
        <w:rPr>
          <w:rFonts w:eastAsia="Times New Roman"/>
        </w:rPr>
        <w:t>:</w:t>
      </w:r>
      <w:r w:rsidRPr="00EB30A6">
        <w:rPr>
          <w:rFonts w:eastAsia="Times New Roman"/>
        </w:rPr>
        <w:t xml:space="preserve"> Evaluation of the communication strategy on satisfaction with the decision</w:t>
      </w:r>
      <w:r w:rsidR="008C4EAA">
        <w:rPr>
          <w:rFonts w:eastAsia="Times New Roman"/>
        </w:rPr>
        <w:t>-</w:t>
      </w:r>
      <w:r w:rsidRPr="00EB30A6">
        <w:rPr>
          <w:rFonts w:eastAsia="Times New Roman"/>
        </w:rPr>
        <w:t>making process</w:t>
      </w:r>
      <w:bookmarkEnd w:id="159"/>
    </w:p>
    <w:p w14:paraId="172FF5C7" w14:textId="77777777" w:rsidR="00974DCC" w:rsidRPr="00EB30A6" w:rsidRDefault="00974DCC" w:rsidP="008C4EAA">
      <w:r w:rsidRPr="00EB30A6">
        <w:rPr>
          <w:color w:val="1C1D1E"/>
        </w:rPr>
        <w:t>The third satisfaction summary score</w:t>
      </w:r>
      <w:r w:rsidR="008C4EAA">
        <w:rPr>
          <w:color w:val="1C1D1E"/>
        </w:rPr>
        <w:t>,</w:t>
      </w:r>
      <w:r w:rsidRPr="00EB30A6">
        <w:rPr>
          <w:color w:val="1C1D1E"/>
        </w:rPr>
        <w:t xml:space="preserve"> satisfaction with decision</w:t>
      </w:r>
      <w:r w:rsidR="008C4EAA">
        <w:rPr>
          <w:color w:val="1C1D1E"/>
        </w:rPr>
        <w:t>-</w:t>
      </w:r>
      <w:r w:rsidRPr="00EB30A6">
        <w:rPr>
          <w:color w:val="1C1D1E"/>
        </w:rPr>
        <w:t xml:space="preserve">making, showed lower satisfaction scores. </w:t>
      </w:r>
      <w:r w:rsidRPr="00EB30A6">
        <w:t xml:space="preserve">Family members who experienced the structured communication intervention to aid with the conduct of family meetings delivered by the ICU medical and nursing team experienced similar levels of satisfaction to those who did not receive the intervention. </w:t>
      </w:r>
    </w:p>
    <w:p w14:paraId="172FF5C8" w14:textId="2DB935CA" w:rsidR="00974DCC" w:rsidRPr="00EB30A6" w:rsidRDefault="00974DCC" w:rsidP="001E7F1A">
      <w:r w:rsidRPr="00EB30A6">
        <w:t>This study suggests that the standardised communication strategy</w:t>
      </w:r>
      <w:r w:rsidR="00C84020">
        <w:t>,</w:t>
      </w:r>
      <w:r w:rsidRPr="00EB30A6">
        <w:t xml:space="preserve"> inclusive of the three communication tools</w:t>
      </w:r>
      <w:r w:rsidR="00C84020">
        <w:t>,</w:t>
      </w:r>
      <w:r w:rsidRPr="00EB30A6">
        <w:t xml:space="preserve"> had no effect on this sub</w:t>
      </w:r>
      <w:r w:rsidR="00C84020">
        <w:t>-</w:t>
      </w:r>
      <w:r w:rsidRPr="00EB30A6">
        <w:t>domain of family satisfaction</w:t>
      </w:r>
      <w:r w:rsidR="003D2F88">
        <w:t>.</w:t>
      </w:r>
      <w:r w:rsidRPr="00EB30A6">
        <w:t xml:space="preserve"> </w:t>
      </w:r>
      <w:r w:rsidR="003D2F88">
        <w:t>I</w:t>
      </w:r>
      <w:r w:rsidRPr="00EB30A6">
        <w:t>n fact</w:t>
      </w:r>
      <w:r w:rsidR="00C84020">
        <w:t>,</w:t>
      </w:r>
      <w:r w:rsidRPr="00EB30A6">
        <w:t xml:space="preserve"> a further reduction in satisfaction was observed at ICU discharge. </w:t>
      </w:r>
      <w:r>
        <w:t>This was a surprising finding</w:t>
      </w:r>
      <w:r w:rsidR="00C84020">
        <w:t>,</w:t>
      </w:r>
      <w:r w:rsidRPr="00EB30A6">
        <w:t xml:space="preserve"> as having time set aside for regular family meetings ha</w:t>
      </w:r>
      <w:r w:rsidR="00C84020">
        <w:t>s</w:t>
      </w:r>
      <w:r w:rsidRPr="00EB30A6">
        <w:t xml:space="preserve"> been recommended as an approach for ensuring that families are given accurate and clear information, are listened to, and have an opportunity to have questions answered and feel supported (Gay </w:t>
      </w:r>
      <w:r w:rsidR="003A7F16">
        <w:t>et al.</w:t>
      </w:r>
      <w:r w:rsidRPr="00EB30A6">
        <w:t xml:space="preserve"> 2009, Nelson </w:t>
      </w:r>
      <w:r w:rsidR="003A7F16">
        <w:t>et al.</w:t>
      </w:r>
      <w:r w:rsidRPr="00EB30A6">
        <w:t xml:space="preserve"> 2009).</w:t>
      </w:r>
    </w:p>
    <w:p w14:paraId="172FF5C9" w14:textId="35514C11" w:rsidR="00974DCC" w:rsidRPr="00EB30A6" w:rsidRDefault="00974DCC" w:rsidP="001E7F1A">
      <w:r w:rsidRPr="00EB30A6">
        <w:t>The majority of family members in the intervention group and half of family members in the co</w:t>
      </w:r>
      <w:r>
        <w:t>ntrol group had never</w:t>
      </w:r>
      <w:r w:rsidRPr="00EB30A6">
        <w:t xml:space="preserve"> visited the ICU</w:t>
      </w:r>
      <w:r>
        <w:t xml:space="preserve"> previously</w:t>
      </w:r>
      <w:r w:rsidRPr="00EB30A6">
        <w:t>, and</w:t>
      </w:r>
      <w:r>
        <w:t xml:space="preserve"> understandably were </w:t>
      </w:r>
      <w:r w:rsidRPr="00EB30A6">
        <w:t>experiencing high levels of anxiety and uncertainty</w:t>
      </w:r>
      <w:r>
        <w:t xml:space="preserve"> when their relative was admitted to the ICU. </w:t>
      </w:r>
      <w:r w:rsidRPr="005C2074">
        <w:t>Family</w:t>
      </w:r>
      <w:r w:rsidRPr="00EB30A6">
        <w:t xml:space="preserve"> members</w:t>
      </w:r>
      <w:r w:rsidR="00C84020">
        <w:t>,</w:t>
      </w:r>
      <w:r w:rsidRPr="00EB30A6">
        <w:t xml:space="preserve"> especially those wi</w:t>
      </w:r>
      <w:r>
        <w:t>th no past experience of ICU</w:t>
      </w:r>
      <w:r w:rsidR="00C84020">
        <w:t>,</w:t>
      </w:r>
      <w:r w:rsidRPr="00EB30A6">
        <w:t xml:space="preserve"> </w:t>
      </w:r>
      <w:r>
        <w:t xml:space="preserve">are found to </w:t>
      </w:r>
      <w:r w:rsidRPr="00EB30A6">
        <w:t xml:space="preserve">have falsely optimistic </w:t>
      </w:r>
      <w:r>
        <w:t>and unrealistic expectations for</w:t>
      </w:r>
      <w:r w:rsidRPr="00EB30A6">
        <w:t xml:space="preserve"> their relative</w:t>
      </w:r>
      <w:r w:rsidR="00C84020">
        <w:t>’</w:t>
      </w:r>
      <w:r w:rsidRPr="00EB30A6">
        <w:t xml:space="preserve">s treatment and care, where a failure to meet these expectations is known to heighten anxiety (Pochard </w:t>
      </w:r>
      <w:r w:rsidR="003A7F16">
        <w:t>et al.</w:t>
      </w:r>
      <w:r>
        <w:t xml:space="preserve"> 2001, Azoulay </w:t>
      </w:r>
      <w:r w:rsidR="003A7F16">
        <w:t>et al.</w:t>
      </w:r>
      <w:r>
        <w:t xml:space="preserve"> 2005).</w:t>
      </w:r>
      <w:r w:rsidR="007659E7">
        <w:t xml:space="preserve"> </w:t>
      </w:r>
      <w:r w:rsidRPr="00EB30A6">
        <w:t>The uncertainty of the situation, coupled with an</w:t>
      </w:r>
      <w:r>
        <w:t>xiety and expectations that are</w:t>
      </w:r>
      <w:r w:rsidRPr="00EB30A6">
        <w:t xml:space="preserve"> not feasible or realistic</w:t>
      </w:r>
      <w:r w:rsidR="00C84020">
        <w:t>,</w:t>
      </w:r>
      <w:r w:rsidRPr="00EB30A6">
        <w:t xml:space="preserve"> also affect perceptions of satisfaction (Mishel 1988, Azoulay </w:t>
      </w:r>
      <w:r w:rsidR="003A7F16">
        <w:t>et al.</w:t>
      </w:r>
      <w:r w:rsidRPr="00EB30A6">
        <w:t xml:space="preserve"> 2005, 2016). </w:t>
      </w:r>
      <w:r w:rsidRPr="00387141">
        <w:t>Fam</w:t>
      </w:r>
      <w:r>
        <w:t xml:space="preserve">ily members in this study may have higher </w:t>
      </w:r>
      <w:r w:rsidRPr="00387141">
        <w:t>expecta</w:t>
      </w:r>
      <w:r>
        <w:t>tions of their relative</w:t>
      </w:r>
      <w:r w:rsidR="00C84020">
        <w:t>’</w:t>
      </w:r>
      <w:r>
        <w:t>s ICU care and treatment</w:t>
      </w:r>
      <w:r w:rsidR="00C84020">
        <w:t>, thereby</w:t>
      </w:r>
      <w:r>
        <w:t xml:space="preserve"> lowering satisfaction</w:t>
      </w:r>
      <w:r w:rsidR="00C84020">
        <w:t xml:space="preserve"> levels</w:t>
      </w:r>
      <w:r>
        <w:t>.</w:t>
      </w:r>
    </w:p>
    <w:p w14:paraId="172FF5CA" w14:textId="657AFB5C" w:rsidR="00974DCC" w:rsidRPr="00D925CF" w:rsidRDefault="00974DCC" w:rsidP="001E7F1A">
      <w:r w:rsidRPr="00EB30A6">
        <w:t>Throughout the cou</w:t>
      </w:r>
      <w:r>
        <w:t>rse of their ICU stay, the</w:t>
      </w:r>
      <w:r w:rsidR="00C84020">
        <w:t xml:space="preserve"> family members</w:t>
      </w:r>
      <w:r>
        <w:t xml:space="preserve"> </w:t>
      </w:r>
      <w:r w:rsidRPr="00EB30A6">
        <w:t>continue</w:t>
      </w:r>
      <w:r>
        <w:t>d</w:t>
      </w:r>
      <w:r w:rsidRPr="00EB30A6">
        <w:t xml:space="preserve"> to fee</w:t>
      </w:r>
      <w:r>
        <w:t>l overwhelmed with anxiety and uncertainty</w:t>
      </w:r>
      <w:r w:rsidR="00C84020">
        <w:t>,</w:t>
      </w:r>
      <w:r w:rsidRPr="00EB30A6">
        <w:t xml:space="preserve"> </w:t>
      </w:r>
      <w:r>
        <w:t xml:space="preserve">which </w:t>
      </w:r>
      <w:r w:rsidRPr="00EB30A6">
        <w:t>influence</w:t>
      </w:r>
      <w:r>
        <w:t>s</w:t>
      </w:r>
      <w:r w:rsidRPr="00EB30A6">
        <w:t xml:space="preserve"> the way </w:t>
      </w:r>
      <w:r w:rsidR="003D2F88">
        <w:t>in which</w:t>
      </w:r>
      <w:r w:rsidRPr="00EB30A6">
        <w:t xml:space="preserve"> even the most basic information delivered is understood and processed, and clouds their decision</w:t>
      </w:r>
      <w:r w:rsidR="00C84020">
        <w:t>-</w:t>
      </w:r>
      <w:r w:rsidRPr="00EB30A6">
        <w:t xml:space="preserve">making ability (Mishel 1988, Pochard </w:t>
      </w:r>
      <w:r w:rsidR="003A7F16">
        <w:t>et al.</w:t>
      </w:r>
      <w:r w:rsidRPr="00EB30A6">
        <w:t xml:space="preserve"> 2001, Azoulay </w:t>
      </w:r>
      <w:r w:rsidR="003A7F16">
        <w:t>et al.</w:t>
      </w:r>
      <w:r w:rsidRPr="00EB30A6">
        <w:t xml:space="preserve"> 2005, Johnson </w:t>
      </w:r>
      <w:r w:rsidR="003A7F16">
        <w:t>et al.</w:t>
      </w:r>
      <w:r w:rsidRPr="00EB30A6">
        <w:t xml:space="preserve"> 2019). Even if adequate </w:t>
      </w:r>
      <w:r w:rsidRPr="00D925CF">
        <w:t>information was provided by the ICU medical and nursing team, family member</w:t>
      </w:r>
      <w:r w:rsidR="00C84020">
        <w:t>s’</w:t>
      </w:r>
      <w:r w:rsidRPr="00D925CF">
        <w:t xml:space="preserve"> perceptions of a lack of information may be because they did not understand or had not received the information they wanted</w:t>
      </w:r>
      <w:r w:rsidR="00C84020">
        <w:t>,</w:t>
      </w:r>
      <w:r>
        <w:t xml:space="preserve"> resulting in dissatisfaction</w:t>
      </w:r>
      <w:r w:rsidRPr="00D925CF">
        <w:t xml:space="preserve">. Furthermore, as Rothen </w:t>
      </w:r>
      <w:r w:rsidR="003A7F16">
        <w:t>et al.</w:t>
      </w:r>
      <w:r w:rsidRPr="00D925CF">
        <w:t xml:space="preserve"> (2010) pointed out</w:t>
      </w:r>
      <w:r w:rsidR="00C84020">
        <w:t>,</w:t>
      </w:r>
      <w:r w:rsidRPr="00D925CF">
        <w:t xml:space="preserve"> it would be impossible and unrealistic to expect that every family member is completely satisfied with all the situations they experience in the ICU.</w:t>
      </w:r>
    </w:p>
    <w:p w14:paraId="172FF5CB" w14:textId="77777777" w:rsidR="00974DCC" w:rsidRDefault="00974DCC" w:rsidP="001E7F1A">
      <w:r>
        <w:t>Family dissatisfaction a</w:t>
      </w:r>
      <w:r w:rsidRPr="00EB30A6">
        <w:t>t the po</w:t>
      </w:r>
      <w:r>
        <w:t xml:space="preserve">int of discharge </w:t>
      </w:r>
      <w:r w:rsidRPr="00EB30A6">
        <w:t>m</w:t>
      </w:r>
      <w:r>
        <w:t xml:space="preserve">ay also simply be </w:t>
      </w:r>
      <w:r w:rsidRPr="00EB30A6">
        <w:t>becaus</w:t>
      </w:r>
      <w:r>
        <w:t>e the ICU medical and nursing team</w:t>
      </w:r>
      <w:r w:rsidRPr="00EB30A6">
        <w:t xml:space="preserve"> spend time communicating directly w</w:t>
      </w:r>
      <w:r>
        <w:t xml:space="preserve">ith the patient at the bedside. Family communication </w:t>
      </w:r>
      <w:r w:rsidRPr="00EB30A6">
        <w:t>at this point</w:t>
      </w:r>
      <w:r>
        <w:t xml:space="preserve"> in their relative’s recovery is often </w:t>
      </w:r>
      <w:r w:rsidRPr="00EB30A6">
        <w:t>required less frequently.</w:t>
      </w:r>
      <w:r>
        <w:t xml:space="preserve"> The reason for this </w:t>
      </w:r>
      <w:r w:rsidR="00C84020">
        <w:t xml:space="preserve">is </w:t>
      </w:r>
      <w:r>
        <w:t xml:space="preserve">that </w:t>
      </w:r>
      <w:r w:rsidRPr="00EB30A6">
        <w:t xml:space="preserve">patients themselves are able to </w:t>
      </w:r>
      <w:r>
        <w:t xml:space="preserve">request and </w:t>
      </w:r>
      <w:r w:rsidRPr="00EB30A6">
        <w:t>gain</w:t>
      </w:r>
      <w:r>
        <w:t xml:space="preserve"> valuable information</w:t>
      </w:r>
      <w:r w:rsidRPr="00EB30A6">
        <w:t xml:space="preserve">, participate in decisions regarding their treatment and </w:t>
      </w:r>
      <w:r>
        <w:t>ongoing care needs</w:t>
      </w:r>
      <w:r w:rsidR="00C84020">
        <w:t>,</w:t>
      </w:r>
      <w:r>
        <w:t xml:space="preserve"> and can convey</w:t>
      </w:r>
      <w:r w:rsidRPr="00EB30A6">
        <w:t xml:space="preserve"> the information they wish to be shared to their families themselves. </w:t>
      </w:r>
      <w:r>
        <w:t xml:space="preserve">This could </w:t>
      </w:r>
      <w:r w:rsidRPr="00A9105E">
        <w:t>explain why</w:t>
      </w:r>
      <w:r w:rsidR="00C84020">
        <w:t>,</w:t>
      </w:r>
      <w:r w:rsidRPr="00A9105E">
        <w:t xml:space="preserve"> at</w:t>
      </w:r>
      <w:r>
        <w:t xml:space="preserve"> the point of ICU</w:t>
      </w:r>
      <w:r w:rsidRPr="00A9105E">
        <w:t xml:space="preserve"> discharge</w:t>
      </w:r>
      <w:r>
        <w:t>,</w:t>
      </w:r>
      <w:r w:rsidRPr="00A9105E">
        <w:t xml:space="preserve"> 80% of </w:t>
      </w:r>
      <w:r w:rsidR="00C84020">
        <w:t xml:space="preserve">the </w:t>
      </w:r>
      <w:r w:rsidRPr="00A9105E">
        <w:t xml:space="preserve">family members </w:t>
      </w:r>
      <w:r>
        <w:t xml:space="preserve">in the intervention group and 69% in the control group </w:t>
      </w:r>
      <w:r w:rsidRPr="00A9105E">
        <w:t xml:space="preserve">reported </w:t>
      </w:r>
      <w:r w:rsidR="00C84020">
        <w:t>having</w:t>
      </w:r>
      <w:r w:rsidRPr="00A9105E">
        <w:t xml:space="preserve"> had inadequate time to have their concerns addressed and questions answered.</w:t>
      </w:r>
      <w:r>
        <w:t xml:space="preserve"> These</w:t>
      </w:r>
      <w:r w:rsidRPr="00A9105E">
        <w:t xml:space="preserve"> finding</w:t>
      </w:r>
      <w:r>
        <w:t>s do imply that all families want</w:t>
      </w:r>
      <w:r w:rsidRPr="00A9105E">
        <w:t xml:space="preserve"> to obtain information </w:t>
      </w:r>
      <w:r>
        <w:t xml:space="preserve">and have time devoted to share their concerns </w:t>
      </w:r>
      <w:r w:rsidRPr="00A9105E">
        <w:t>throughout the</w:t>
      </w:r>
      <w:r>
        <w:t>ir</w:t>
      </w:r>
      <w:r w:rsidRPr="00A9105E">
        <w:t xml:space="preserve"> </w:t>
      </w:r>
      <w:r>
        <w:t>entire ICU stay, even when their relative can impart information themselves</w:t>
      </w:r>
      <w:r>
        <w:rPr>
          <w:rFonts w:ascii="Segoe UI" w:hAnsi="Segoe UI" w:cs="Segoe UI"/>
          <w:color w:val="333333"/>
          <w:sz w:val="27"/>
          <w:szCs w:val="27"/>
        </w:rPr>
        <w:t>.</w:t>
      </w:r>
    </w:p>
    <w:p w14:paraId="172FF5CC" w14:textId="77777777" w:rsidR="00974DCC" w:rsidRPr="00EB30A6" w:rsidRDefault="00974DCC" w:rsidP="001E7F1A">
      <w:pPr>
        <w:pStyle w:val="Heading2"/>
      </w:pPr>
      <w:bookmarkStart w:id="160" w:name="_Toc98085800"/>
      <w:r w:rsidRPr="00EB30A6">
        <w:t>6.4: Family satisfaction in ICU survivors in ICU compared to ICU non</w:t>
      </w:r>
      <w:r w:rsidR="00C84020">
        <w:t>-</w:t>
      </w:r>
      <w:r w:rsidRPr="00EB30A6">
        <w:t>survivors</w:t>
      </w:r>
      <w:bookmarkEnd w:id="160"/>
    </w:p>
    <w:p w14:paraId="172FF5CD" w14:textId="3A09DC60" w:rsidR="00974DCC" w:rsidRPr="00EB30A6" w:rsidRDefault="00974DCC" w:rsidP="001E7F1A">
      <w:r w:rsidRPr="00EB30A6">
        <w:t>Levels of satisfaction in the three sub</w:t>
      </w:r>
      <w:r w:rsidR="003D2F88">
        <w:t>-</w:t>
      </w:r>
      <w:r w:rsidRPr="00EB30A6">
        <w:t xml:space="preserve">domains in families of ICU survivors reported here </w:t>
      </w:r>
      <w:r w:rsidR="00C84020">
        <w:t>are</w:t>
      </w:r>
      <w:r w:rsidRPr="00EB30A6">
        <w:t xml:space="preserve"> comparable to those reported by Heyland </w:t>
      </w:r>
      <w:r w:rsidR="003A7F16">
        <w:t>et al.</w:t>
      </w:r>
      <w:r w:rsidRPr="00EB30A6">
        <w:t xml:space="preserve"> (2002) and Fer</w:t>
      </w:r>
      <w:r w:rsidR="00982EF7">
        <w:t>r</w:t>
      </w:r>
      <w:r w:rsidRPr="00EB30A6">
        <w:t xml:space="preserve">ando </w:t>
      </w:r>
      <w:r w:rsidR="003A7F16">
        <w:t>et al.</w:t>
      </w:r>
      <w:r w:rsidRPr="00EB30A6">
        <w:t xml:space="preserve"> (2019). Families of ICU survivors, with a similar illness severity, were highly satisfied overall, </w:t>
      </w:r>
      <w:r w:rsidR="00982EF7">
        <w:t xml:space="preserve">and </w:t>
      </w:r>
      <w:r w:rsidRPr="00EB30A6">
        <w:t xml:space="preserve">with the care </w:t>
      </w:r>
      <w:r w:rsidR="00982EF7">
        <w:t xml:space="preserve">that </w:t>
      </w:r>
      <w:r w:rsidRPr="00EB30A6">
        <w:t>their relative and themselves received</w:t>
      </w:r>
      <w:r w:rsidR="00982EF7">
        <w:t>,</w:t>
      </w:r>
      <w:r w:rsidRPr="00EB30A6">
        <w:t xml:space="preserve"> and </w:t>
      </w:r>
      <w:r w:rsidR="00982EF7">
        <w:t xml:space="preserve">were </w:t>
      </w:r>
      <w:r w:rsidRPr="00EB30A6">
        <w:t>mostly satisfied with information and decision</w:t>
      </w:r>
      <w:r w:rsidR="00982EF7">
        <w:t>-</w:t>
      </w:r>
      <w:r w:rsidRPr="00EB30A6">
        <w:t xml:space="preserve">making. </w:t>
      </w:r>
    </w:p>
    <w:p w14:paraId="172FF5CE" w14:textId="77777777" w:rsidR="00974DCC" w:rsidRPr="00EB30A6" w:rsidRDefault="00974DCC" w:rsidP="001E7F1A">
      <w:r w:rsidRPr="00EB30A6">
        <w:t>Previous satisfaction studies involving families of ICU non</w:t>
      </w:r>
      <w:r w:rsidR="00982EF7">
        <w:t>-</w:t>
      </w:r>
      <w:r w:rsidRPr="00EB30A6">
        <w:t>survivors</w:t>
      </w:r>
      <w:r w:rsidR="00982EF7">
        <w:t>,</w:t>
      </w:r>
      <w:r w:rsidRPr="00EB30A6">
        <w:t xml:space="preserve"> or those with high severity of illness</w:t>
      </w:r>
      <w:r w:rsidR="00982EF7">
        <w:t>,</w:t>
      </w:r>
      <w:r w:rsidRPr="00EB30A6">
        <w:t xml:space="preserve"> are reported to be more satisfied with their ICU experience and inclusion and support with the decision</w:t>
      </w:r>
      <w:r w:rsidR="00982EF7">
        <w:t>-</w:t>
      </w:r>
      <w:r w:rsidRPr="00EB30A6">
        <w:t xml:space="preserve">making processes than ICU survivors (Wall </w:t>
      </w:r>
      <w:r w:rsidR="003A7F16">
        <w:t>et al.</w:t>
      </w:r>
      <w:r w:rsidRPr="00EB30A6">
        <w:t xml:space="preserve"> 2007, Stricker </w:t>
      </w:r>
      <w:r w:rsidR="003A7F16">
        <w:t>et al.</w:t>
      </w:r>
      <w:r w:rsidRPr="00EB30A6">
        <w:t xml:space="preserve"> 2009, Frivold </w:t>
      </w:r>
      <w:r w:rsidR="003A7F16">
        <w:t>et al.</w:t>
      </w:r>
      <w:r>
        <w:t xml:space="preserve"> 2016,</w:t>
      </w:r>
      <w:r w:rsidRPr="00EB30A6">
        <w:t xml:space="preserve"> Ferrando </w:t>
      </w:r>
      <w:r w:rsidR="003A7F16">
        <w:t>et al.</w:t>
      </w:r>
      <w:r w:rsidRPr="00EB30A6">
        <w:t xml:space="preserve"> 2019, Haave </w:t>
      </w:r>
      <w:r w:rsidR="003A7F16">
        <w:t>et al.</w:t>
      </w:r>
      <w:r w:rsidRPr="00EB30A6">
        <w:t xml:space="preserve"> 2021). </w:t>
      </w:r>
    </w:p>
    <w:p w14:paraId="172FF5CF" w14:textId="4D898EA3" w:rsidR="00974DCC" w:rsidRDefault="00974DCC" w:rsidP="001E7F1A">
      <w:r>
        <w:t xml:space="preserve">This </w:t>
      </w:r>
      <w:r w:rsidRPr="00EB30A6">
        <w:t>study was not powered to detect such an association</w:t>
      </w:r>
      <w:r w:rsidR="00C4622C">
        <w:t>,</w:t>
      </w:r>
      <w:r w:rsidRPr="00EB30A6">
        <w:t xml:space="preserve"> as families of patients who were transferred to palliative care</w:t>
      </w:r>
      <w:r w:rsidR="00C4622C">
        <w:t>,</w:t>
      </w:r>
      <w:r w:rsidRPr="00EB30A6">
        <w:t xml:space="preserve"> or </w:t>
      </w:r>
      <w:r w:rsidR="00C4622C">
        <w:t xml:space="preserve">who </w:t>
      </w:r>
      <w:r w:rsidRPr="00EB30A6">
        <w:t>died</w:t>
      </w:r>
      <w:r w:rsidR="00C4622C">
        <w:t>,</w:t>
      </w:r>
      <w:r w:rsidRPr="00EB30A6">
        <w:t xml:space="preserve"> were not asked to complete the FS-ICU. However, </w:t>
      </w:r>
      <w:r>
        <w:t xml:space="preserve">these results show that </w:t>
      </w:r>
      <w:r w:rsidRPr="00EB30A6">
        <w:t>fa</w:t>
      </w:r>
      <w:r>
        <w:t xml:space="preserve">mily satisfaction </w:t>
      </w:r>
      <w:r w:rsidRPr="00EB30A6">
        <w:t>overall and with care was higher, whereas satisfaction with decision</w:t>
      </w:r>
      <w:r w:rsidR="00C4622C">
        <w:t>-</w:t>
      </w:r>
      <w:r w:rsidRPr="00EB30A6">
        <w:t xml:space="preserve">making was lower when compared to family satisfaction studies in </w:t>
      </w:r>
      <w:r>
        <w:t>ICU non</w:t>
      </w:r>
      <w:r w:rsidR="00C4622C">
        <w:t>-</w:t>
      </w:r>
      <w:r>
        <w:t xml:space="preserve">survivors. These </w:t>
      </w:r>
      <w:r w:rsidR="003D2F88">
        <w:t xml:space="preserve">results </w:t>
      </w:r>
      <w:r w:rsidRPr="00EB30A6">
        <w:t>demonstrate that the ICU nursing and medical team dedicate as much time delivering high</w:t>
      </w:r>
      <w:r w:rsidR="004F2790">
        <w:t>-</w:t>
      </w:r>
      <w:r w:rsidRPr="00EB30A6">
        <w:t>quality care to patients and families of ICU survivors and non</w:t>
      </w:r>
      <w:r w:rsidR="00C4622C">
        <w:t>-</w:t>
      </w:r>
      <w:r w:rsidRPr="00EB30A6">
        <w:t>survivors during</w:t>
      </w:r>
      <w:r>
        <w:t xml:space="preserve"> their ICU stay. They could</w:t>
      </w:r>
      <w:r w:rsidR="00C4622C">
        <w:t>,</w:t>
      </w:r>
      <w:r w:rsidRPr="00EB30A6">
        <w:t xml:space="preserve"> </w:t>
      </w:r>
      <w:r>
        <w:t xml:space="preserve">however, </w:t>
      </w:r>
      <w:r w:rsidRPr="00EB30A6">
        <w:t xml:space="preserve">provide </w:t>
      </w:r>
      <w:r>
        <w:t xml:space="preserve">additional </w:t>
      </w:r>
      <w:r w:rsidRPr="00EB30A6">
        <w:t xml:space="preserve">evidence that there is a more sustained focus on </w:t>
      </w:r>
      <w:r>
        <w:t>providing these families with information and inclusion and support in decision</w:t>
      </w:r>
      <w:r w:rsidR="00C4622C">
        <w:t>-</w:t>
      </w:r>
      <w:r>
        <w:t xml:space="preserve">making when their relative is </w:t>
      </w:r>
      <w:r w:rsidRPr="00EB30A6">
        <w:t>dying</w:t>
      </w:r>
      <w:r>
        <w:t xml:space="preserve"> in the ICU. </w:t>
      </w:r>
    </w:p>
    <w:p w14:paraId="172FF5D0" w14:textId="77777777" w:rsidR="00974DCC" w:rsidRPr="00EB30A6" w:rsidRDefault="00974DCC" w:rsidP="001E7F1A">
      <w:pPr>
        <w:pStyle w:val="Heading2"/>
      </w:pPr>
      <w:bookmarkStart w:id="161" w:name="_Toc98085801"/>
      <w:r w:rsidRPr="00EB30A6">
        <w:t>6.5</w:t>
      </w:r>
      <w:r w:rsidR="00A62326">
        <w:t>:</w:t>
      </w:r>
      <w:r w:rsidRPr="00EB30A6">
        <w:t xml:space="preserve"> Comments reported by ICU family members</w:t>
      </w:r>
      <w:bookmarkEnd w:id="161"/>
    </w:p>
    <w:p w14:paraId="172FF5D1" w14:textId="33F6DA30" w:rsidR="00974DCC" w:rsidRPr="00EB30A6" w:rsidRDefault="00974DCC" w:rsidP="001E7F1A">
      <w:r w:rsidRPr="00EB30A6">
        <w:t>It has been suggested that some determinants of family satisfaction cannot be quantitatively assessed</w:t>
      </w:r>
      <w:r w:rsidR="00C4622C">
        <w:t>,</w:t>
      </w:r>
      <w:r w:rsidRPr="00EB30A6">
        <w:t xml:space="preserve"> and the FS</w:t>
      </w:r>
      <w:r w:rsidR="00C4622C">
        <w:t>-</w:t>
      </w:r>
      <w:r w:rsidRPr="00EB30A6">
        <w:t xml:space="preserve">ICU provides only a partial picture (Hendrich </w:t>
      </w:r>
      <w:r w:rsidR="003A7F16">
        <w:t>et al.</w:t>
      </w:r>
      <w:r w:rsidRPr="00EB30A6">
        <w:t xml:space="preserve"> 2011, Schwarzko</w:t>
      </w:r>
      <w:r w:rsidR="003D2F88">
        <w:t>p</w:t>
      </w:r>
      <w:r w:rsidRPr="00EB30A6">
        <w:t xml:space="preserve">f </w:t>
      </w:r>
      <w:r w:rsidR="003A7F16">
        <w:t>et al.</w:t>
      </w:r>
      <w:r w:rsidRPr="00EB30A6">
        <w:t xml:space="preserve"> 2013). The FS</w:t>
      </w:r>
      <w:r w:rsidR="00C4622C">
        <w:t>-</w:t>
      </w:r>
      <w:r>
        <w:t>ICU questionnaire</w:t>
      </w:r>
      <w:r w:rsidR="00C4622C">
        <w:t>’</w:t>
      </w:r>
      <w:r>
        <w:t>s</w:t>
      </w:r>
      <w:r w:rsidRPr="00EB30A6">
        <w:t xml:space="preserve"> three free</w:t>
      </w:r>
      <w:r w:rsidR="00C4622C">
        <w:t>-</w:t>
      </w:r>
      <w:r w:rsidRPr="00EB30A6">
        <w:t xml:space="preserve">text questions allowed the family members in this study to document areas </w:t>
      </w:r>
      <w:r w:rsidR="00C4622C">
        <w:t xml:space="preserve">which </w:t>
      </w:r>
      <w:r w:rsidRPr="00EB30A6">
        <w:t xml:space="preserve">they felt the ICU study site were doing well and those areas where improvements could be made. </w:t>
      </w:r>
    </w:p>
    <w:p w14:paraId="172FF5D2" w14:textId="0A0ADAB3" w:rsidR="00974DCC" w:rsidRDefault="00974DCC" w:rsidP="001E7F1A">
      <w:r w:rsidRPr="00EB30A6">
        <w:t>In the free</w:t>
      </w:r>
      <w:r w:rsidR="00C4622C">
        <w:t>-</w:t>
      </w:r>
      <w:r w:rsidRPr="00EB30A6">
        <w:t>text responses</w:t>
      </w:r>
      <w:r w:rsidR="00C4622C">
        <w:t>,</w:t>
      </w:r>
      <w:r w:rsidRPr="00EB30A6">
        <w:t xml:space="preserve"> which were </w:t>
      </w:r>
      <w:r w:rsidRPr="00EB30A6">
        <w:rPr>
          <w:color w:val="000000"/>
        </w:rPr>
        <w:t>organized by communication, ICU staff, care delivery</w:t>
      </w:r>
      <w:r w:rsidR="00C4622C">
        <w:rPr>
          <w:color w:val="000000"/>
        </w:rPr>
        <w:t>,</w:t>
      </w:r>
      <w:r w:rsidRPr="00EB30A6">
        <w:rPr>
          <w:color w:val="000000"/>
        </w:rPr>
        <w:t xml:space="preserve"> and ICU envi</w:t>
      </w:r>
      <w:r w:rsidRPr="00EB30A6">
        <w:rPr>
          <w:color w:val="000000"/>
        </w:rPr>
        <w:softHyphen/>
        <w:t>ronment</w:t>
      </w:r>
      <w:r w:rsidRPr="00EB30A6">
        <w:t>, positive comments were more frequently expressed in both the control and intervention group for aspects of care, caring and compassionate staff, and flexible vis</w:t>
      </w:r>
      <w:r>
        <w:t>iting</w:t>
      </w:r>
      <w:r w:rsidR="00C4622C">
        <w:t xml:space="preserve"> arrangements</w:t>
      </w:r>
      <w:r>
        <w:t>. Family members</w:t>
      </w:r>
      <w:r w:rsidRPr="00EB30A6">
        <w:t xml:space="preserve"> in the intervention </w:t>
      </w:r>
      <w:r>
        <w:t xml:space="preserve">and control </w:t>
      </w:r>
      <w:r w:rsidRPr="00EB30A6">
        <w:t>group expressed that they were confident and satisfied with the ICU staff’s ability to deliver compassionate care to their relative.</w:t>
      </w:r>
      <w:r>
        <w:t xml:space="preserve"> They </w:t>
      </w:r>
      <w:r w:rsidRPr="00EB30A6">
        <w:t>sta</w:t>
      </w:r>
      <w:r>
        <w:t>ted that</w:t>
      </w:r>
      <w:r w:rsidRPr="00EB30A6">
        <w:t xml:space="preserve"> “excellent care” </w:t>
      </w:r>
      <w:r>
        <w:t xml:space="preserve">was evident </w:t>
      </w:r>
      <w:r w:rsidRPr="00EB30A6">
        <w:t xml:space="preserve">and </w:t>
      </w:r>
      <w:r w:rsidR="003D2F88">
        <w:t xml:space="preserve">that </w:t>
      </w:r>
      <w:r w:rsidRPr="00EB30A6">
        <w:t>the “level of care was exceptional”. These comments support the qua</w:t>
      </w:r>
      <w:r>
        <w:t>ntitative findings that the care delivered was very good</w:t>
      </w:r>
      <w:r w:rsidRPr="00EB30A6">
        <w:t xml:space="preserve"> in both groups. </w:t>
      </w:r>
    </w:p>
    <w:p w14:paraId="172FF5D3" w14:textId="77777777" w:rsidR="00974DCC" w:rsidRPr="00D11F17" w:rsidRDefault="00974DCC" w:rsidP="001E7F1A">
      <w:r w:rsidRPr="00EB30A6">
        <w:t xml:space="preserve">Negative comments were expressed more often by family members in both the intervention and control groups for frequency </w:t>
      </w:r>
      <w:r>
        <w:t>of communication with medical staff</w:t>
      </w:r>
      <w:r w:rsidRPr="00EB30A6">
        <w:t xml:space="preserve">. </w:t>
      </w:r>
      <w:r w:rsidRPr="005C5504">
        <w:t>One family member in the control group specifically expressed that the “frequency of doctors communicating with us could have been better”, another said “It would be good to have a scheduled brief meeting once or twice a week with doctors in charge of my parents care to help update on their care”</w:t>
      </w:r>
      <w:r w:rsidR="00C4622C">
        <w:t>,</w:t>
      </w:r>
      <w:r w:rsidRPr="005C5504">
        <w:t xml:space="preserve"> whilst another wrote that “there was often no sign of a doctor”. </w:t>
      </w:r>
      <w:r w:rsidRPr="00EB30A6">
        <w:t>In the intervention g</w:t>
      </w:r>
      <w:r>
        <w:t>roup</w:t>
      </w:r>
      <w:r w:rsidR="00C4622C">
        <w:t>,</w:t>
      </w:r>
      <w:r>
        <w:t xml:space="preserve"> the</w:t>
      </w:r>
      <w:r w:rsidR="00C4622C">
        <w:t xml:space="preserve"> participants</w:t>
      </w:r>
      <w:r>
        <w:t xml:space="preserve"> explained that there was a “</w:t>
      </w:r>
      <w:r w:rsidRPr="00EB30A6">
        <w:t xml:space="preserve">Long wait for information on initial admission”. </w:t>
      </w:r>
    </w:p>
    <w:p w14:paraId="172FF5D4" w14:textId="77777777" w:rsidR="00974DCC" w:rsidRDefault="00974DCC" w:rsidP="001E7F1A">
      <w:r w:rsidRPr="00EB30A6">
        <w:t>Negative comments were al</w:t>
      </w:r>
      <w:r>
        <w:t xml:space="preserve">so made about </w:t>
      </w:r>
      <w:r w:rsidRPr="00EB30A6">
        <w:t>the ICU waiting room</w:t>
      </w:r>
      <w:r>
        <w:t xml:space="preserve"> and entry system</w:t>
      </w:r>
      <w:r w:rsidR="00C4622C">
        <w:t>,</w:t>
      </w:r>
      <w:r w:rsidRPr="00EB30A6">
        <w:t xml:space="preserve"> which suggest</w:t>
      </w:r>
      <w:r w:rsidR="00C4622C">
        <w:t>s that</w:t>
      </w:r>
      <w:r w:rsidRPr="00EB30A6">
        <w:t xml:space="preserve"> improvements were needed. Similar findings of dissatisfaction with the frequency of communication and the ICU envi</w:t>
      </w:r>
      <w:r>
        <w:t xml:space="preserve">ronment have been consistently </w:t>
      </w:r>
      <w:r w:rsidRPr="00EB30A6">
        <w:t xml:space="preserve">reported (Heyland </w:t>
      </w:r>
      <w:r w:rsidR="003A7F16">
        <w:t>et al.</w:t>
      </w:r>
      <w:r w:rsidRPr="00EB30A6">
        <w:t xml:space="preserve"> 2002, Karlsson </w:t>
      </w:r>
      <w:r w:rsidR="003A7F16">
        <w:t>et al.</w:t>
      </w:r>
      <w:r w:rsidRPr="00EB30A6">
        <w:t xml:space="preserve"> 2011, Hendrich </w:t>
      </w:r>
      <w:r w:rsidR="003A7F16">
        <w:t>et al.</w:t>
      </w:r>
      <w:r w:rsidRPr="00EB30A6">
        <w:t xml:space="preserve"> 2011, Schwarzkopf </w:t>
      </w:r>
      <w:r w:rsidR="003A7F16">
        <w:t>et al.</w:t>
      </w:r>
      <w:r w:rsidRPr="00EB30A6">
        <w:t xml:space="preserve"> 2013, Hwang </w:t>
      </w:r>
      <w:r w:rsidR="003A7F16">
        <w:t>et al.</w:t>
      </w:r>
      <w:r w:rsidRPr="00EB30A6">
        <w:t xml:space="preserve"> 2014, Clark </w:t>
      </w:r>
      <w:r w:rsidR="003A7F16">
        <w:t>et al.</w:t>
      </w:r>
      <w:r w:rsidRPr="00EB30A6">
        <w:t xml:space="preserve"> 2016). </w:t>
      </w:r>
    </w:p>
    <w:p w14:paraId="172FF5D5" w14:textId="77777777" w:rsidR="00974DCC" w:rsidRPr="00EB30A6" w:rsidRDefault="00974DCC" w:rsidP="001E7F1A">
      <w:pPr>
        <w:pStyle w:val="Heading2"/>
      </w:pPr>
      <w:bookmarkStart w:id="162" w:name="_Toc98085802"/>
      <w:r w:rsidRPr="00EB30A6">
        <w:t>6.6: Barriers to family meetings</w:t>
      </w:r>
      <w:bookmarkEnd w:id="162"/>
    </w:p>
    <w:p w14:paraId="172FF5D6" w14:textId="61F97CFB" w:rsidR="00974DCC" w:rsidRPr="00EB30A6" w:rsidRDefault="00974DCC" w:rsidP="001E7F1A">
      <w:r w:rsidRPr="00EB30A6">
        <w:t>Two factors were seen to negatively impact on the delivery and effectiveness of the structured communication intervention in this study: 1) the availability and workload of medical and nursing staff</w:t>
      </w:r>
      <w:r w:rsidR="003D2F88">
        <w:t>,</w:t>
      </w:r>
      <w:r w:rsidRPr="00EB30A6">
        <w:t xml:space="preserve"> and 2) the timing of the family meetings.</w:t>
      </w:r>
    </w:p>
    <w:p w14:paraId="172FF5D7" w14:textId="77777777" w:rsidR="00974DCC" w:rsidRPr="00EB30A6" w:rsidRDefault="00974DCC" w:rsidP="001E7F1A">
      <w:pPr>
        <w:pStyle w:val="Heading3"/>
        <w:rPr>
          <w:rFonts w:eastAsia="Times New Roman"/>
        </w:rPr>
      </w:pPr>
      <w:bookmarkStart w:id="163" w:name="_Toc98085803"/>
      <w:r w:rsidRPr="00EB30A6">
        <w:rPr>
          <w:rFonts w:eastAsia="Times New Roman"/>
        </w:rPr>
        <w:t>6.6.1</w:t>
      </w:r>
      <w:r w:rsidR="00112F1C">
        <w:rPr>
          <w:rFonts w:eastAsia="Times New Roman"/>
        </w:rPr>
        <w:t>:</w:t>
      </w:r>
      <w:r w:rsidRPr="00EB30A6">
        <w:rPr>
          <w:rFonts w:eastAsia="Times New Roman"/>
        </w:rPr>
        <w:t xml:space="preserve"> Availability and workload of medical and nursing staff</w:t>
      </w:r>
      <w:bookmarkEnd w:id="163"/>
    </w:p>
    <w:p w14:paraId="172FF5D8" w14:textId="77777777" w:rsidR="00974DCC" w:rsidRPr="00EB30A6" w:rsidRDefault="00974DCC" w:rsidP="001E7F1A">
      <w:r w:rsidRPr="00EB30A6">
        <w:t>At the time of undertaking this study, the ICU consist</w:t>
      </w:r>
      <w:r w:rsidR="00C4622C">
        <w:t>ed</w:t>
      </w:r>
      <w:r w:rsidRPr="00EB30A6">
        <w:t xml:space="preserve"> of 19 beds </w:t>
      </w:r>
      <w:r w:rsidR="00C4622C">
        <w:t xml:space="preserve">and </w:t>
      </w:r>
      <w:r w:rsidRPr="00EB30A6">
        <w:t xml:space="preserve">was medically staffed by two intensivists during the week, one intensivist at the weekend, and one night consultant anaesthetist, supported by specialist trainees and foundation doctors. The research nurse who coordinated the planning of the meetings </w:t>
      </w:r>
      <w:r w:rsidR="00C4622C">
        <w:t xml:space="preserve">was </w:t>
      </w:r>
      <w:r w:rsidRPr="00EB30A6">
        <w:t>required to make multiple telephone calls to family members to agree a mutually acceptable date and time for the family meeting to be undertaken within the ICU.</w:t>
      </w:r>
      <w:r w:rsidRPr="00EB30A6">
        <w:rPr>
          <w:rFonts w:ascii="Calibri" w:hAnsi="Calibri" w:cs="Times New Roman"/>
        </w:rPr>
        <w:t xml:space="preserve"> </w:t>
      </w:r>
      <w:r w:rsidRPr="00EB30A6">
        <w:t xml:space="preserve">This often required planning several days ahead to allow the family member to schedule time away from work </w:t>
      </w:r>
      <w:r>
        <w:t xml:space="preserve">and </w:t>
      </w:r>
      <w:r w:rsidRPr="00EB30A6">
        <w:t>when the ICU clinician could be present.</w:t>
      </w:r>
    </w:p>
    <w:p w14:paraId="172FF5D9" w14:textId="77777777" w:rsidR="00974DCC" w:rsidRDefault="00974DCC" w:rsidP="001E7F1A">
      <w:r w:rsidRPr="00EB30A6">
        <w:t xml:space="preserve">Alongside the practical challenges of </w:t>
      </w:r>
      <w:r>
        <w:t>pre</w:t>
      </w:r>
      <w:r w:rsidR="00C4622C">
        <w:t>-</w:t>
      </w:r>
      <w:r w:rsidRPr="00EB30A6">
        <w:t>arranging a family meeting, triaging resources within the study site on the day to ensure medical and nursing staff presence at the me</w:t>
      </w:r>
      <w:r>
        <w:t>etings was difficult at times. The i</w:t>
      </w:r>
      <w:r w:rsidRPr="00EB30A6">
        <w:t xml:space="preserve">llness severity and complexity of the patient </w:t>
      </w:r>
      <w:r>
        <w:t>and/</w:t>
      </w:r>
      <w:r w:rsidRPr="00EB30A6">
        <w:t>or numerous other critically ill pat</w:t>
      </w:r>
      <w:r>
        <w:t xml:space="preserve">ients within the ICU on occasions was too high for the ICU medical </w:t>
      </w:r>
      <w:r w:rsidRPr="00EB30A6">
        <w:t>and nursing staff t</w:t>
      </w:r>
      <w:r>
        <w:t xml:space="preserve">o spend sufficient time </w:t>
      </w:r>
      <w:r w:rsidRPr="00EB30A6">
        <w:t>with the family members during the meeting</w:t>
      </w:r>
      <w:r>
        <w:t>.</w:t>
      </w:r>
    </w:p>
    <w:p w14:paraId="172FF5DA" w14:textId="3A21C203" w:rsidR="00974DCC" w:rsidRPr="00EB30A6" w:rsidRDefault="00974DCC" w:rsidP="001E7F1A">
      <w:r w:rsidRPr="00EB30A6">
        <w:t>At ICU admission</w:t>
      </w:r>
      <w:r w:rsidR="00C4622C">
        <w:t>,</w:t>
      </w:r>
      <w:r w:rsidRPr="00EB30A6">
        <w:t xml:space="preserve"> </w:t>
      </w:r>
      <w:r w:rsidR="00D045B5">
        <w:t xml:space="preserve">the </w:t>
      </w:r>
      <w:r w:rsidRPr="00EB30A6">
        <w:t>medical and n</w:t>
      </w:r>
      <w:r>
        <w:t xml:space="preserve">ursing </w:t>
      </w:r>
      <w:r w:rsidR="009F7659">
        <w:t xml:space="preserve">staff </w:t>
      </w:r>
      <w:r w:rsidR="00D045B5">
        <w:t xml:space="preserve">members </w:t>
      </w:r>
      <w:r w:rsidR="009F7659">
        <w:t>spend</w:t>
      </w:r>
      <w:r>
        <w:t xml:space="preserve"> time updating</w:t>
      </w:r>
      <w:r w:rsidRPr="00EB30A6">
        <w:t xml:space="preserve"> families</w:t>
      </w:r>
      <w:r w:rsidR="00C4622C">
        <w:t>,</w:t>
      </w:r>
      <w:r>
        <w:t xml:space="preserve"> predominantly at the bedside</w:t>
      </w:r>
      <w:r w:rsidR="00C4622C">
        <w:t>,</w:t>
      </w:r>
      <w:r>
        <w:t xml:space="preserve"> </w:t>
      </w:r>
      <w:r w:rsidRPr="00EB30A6">
        <w:t>as their relative</w:t>
      </w:r>
      <w:r w:rsidR="00C4622C">
        <w:t>’</w:t>
      </w:r>
      <w:r w:rsidRPr="00EB30A6">
        <w:t>s critical illne</w:t>
      </w:r>
      <w:r>
        <w:t>ss is often complex and serious. Updating families in this way on admission would explain why family members</w:t>
      </w:r>
      <w:r w:rsidRPr="00EB30A6">
        <w:t xml:space="preserve"> in both groups reported that they had adequate time for their questions and concerns to be answered. At discharge</w:t>
      </w:r>
      <w:r w:rsidR="00C4622C">
        <w:t>,</w:t>
      </w:r>
      <w:r w:rsidRPr="00EB30A6">
        <w:t xml:space="preserve"> less time is often afforded to them and </w:t>
      </w:r>
      <w:r w:rsidR="00C4622C">
        <w:t xml:space="preserve">is </w:t>
      </w:r>
      <w:r w:rsidRPr="00EB30A6">
        <w:t xml:space="preserve">directed </w:t>
      </w:r>
      <w:r w:rsidR="00C4622C">
        <w:t xml:space="preserve">more </w:t>
      </w:r>
      <w:r w:rsidRPr="00EB30A6">
        <w:t>to</w:t>
      </w:r>
      <w:r w:rsidR="00C4622C">
        <w:t>wards</w:t>
      </w:r>
      <w:r w:rsidRPr="00EB30A6">
        <w:t xml:space="preserve"> the patient themselves.</w:t>
      </w:r>
      <w:r w:rsidRPr="00EB30A6">
        <w:rPr>
          <w:rFonts w:ascii="Calibri" w:hAnsi="Calibri" w:cs="Times New Roman"/>
        </w:rPr>
        <w:t xml:space="preserve"> </w:t>
      </w:r>
      <w:r w:rsidRPr="00EB30A6">
        <w:t>The results of this study suggest that families</w:t>
      </w:r>
      <w:r w:rsidR="00C4622C">
        <w:t>,</w:t>
      </w:r>
      <w:r w:rsidRPr="00EB30A6">
        <w:t xml:space="preserve"> throughout their ICU episode</w:t>
      </w:r>
      <w:r w:rsidR="00C4622C">
        <w:t>,</w:t>
      </w:r>
      <w:r w:rsidRPr="00EB30A6">
        <w:t xml:space="preserve"> want the same time allocated to them to speak to and be listened to by the medical and nursing teams.</w:t>
      </w:r>
    </w:p>
    <w:p w14:paraId="172FF5DB" w14:textId="77777777" w:rsidR="00974DCC" w:rsidRPr="00EB30A6" w:rsidRDefault="00974DCC" w:rsidP="001E7F1A">
      <w:pPr>
        <w:pStyle w:val="Heading3"/>
        <w:rPr>
          <w:rFonts w:eastAsia="Times New Roman"/>
        </w:rPr>
      </w:pPr>
      <w:bookmarkStart w:id="164" w:name="_Toc98085804"/>
      <w:r w:rsidRPr="00EB30A6">
        <w:rPr>
          <w:rFonts w:eastAsia="Times New Roman"/>
        </w:rPr>
        <w:t>6.6.2</w:t>
      </w:r>
      <w:r w:rsidR="00112F1C">
        <w:rPr>
          <w:rFonts w:eastAsia="Times New Roman"/>
        </w:rPr>
        <w:t>:</w:t>
      </w:r>
      <w:r w:rsidRPr="00EB30A6">
        <w:rPr>
          <w:rFonts w:eastAsia="Times New Roman"/>
        </w:rPr>
        <w:t xml:space="preserve"> Timing of the family meetings</w:t>
      </w:r>
      <w:bookmarkEnd w:id="164"/>
    </w:p>
    <w:p w14:paraId="172FF5DC" w14:textId="77777777" w:rsidR="00974DCC" w:rsidRPr="00EB30A6" w:rsidRDefault="00974DCC" w:rsidP="001E7F1A">
      <w:r w:rsidRPr="00EB30A6">
        <w:t>The standardised family meetings were scheduled to be held up to 72 hours after their relative</w:t>
      </w:r>
      <w:r w:rsidR="0040195E">
        <w:t>’</w:t>
      </w:r>
      <w:r w:rsidRPr="00EB30A6">
        <w:t>s ICU admission and weekly thereafter until their relative</w:t>
      </w:r>
      <w:r w:rsidR="0040195E">
        <w:t>’</w:t>
      </w:r>
      <w:r w:rsidRPr="00EB30A6">
        <w:t>s transfer to ward</w:t>
      </w:r>
      <w:r w:rsidR="0040195E">
        <w:t>-</w:t>
      </w:r>
      <w:r w:rsidRPr="00EB30A6">
        <w:t xml:space="preserve">based care. The results of this study suggest that the timing of the first family meeting may have been too late, contributing to less frequent communication with families, </w:t>
      </w:r>
      <w:r w:rsidR="0040195E">
        <w:t xml:space="preserve">and thereby </w:t>
      </w:r>
      <w:r w:rsidRPr="00EB30A6">
        <w:t>resulting in lower satisfaction and no significa</w:t>
      </w:r>
      <w:r>
        <w:t xml:space="preserve">nt reductions in </w:t>
      </w:r>
      <w:r w:rsidRPr="00EB30A6">
        <w:t>anxiety</w:t>
      </w:r>
      <w:r>
        <w:t xml:space="preserve"> or uncertainty</w:t>
      </w:r>
      <w:r w:rsidRPr="00EB30A6">
        <w:t xml:space="preserve">. </w:t>
      </w:r>
    </w:p>
    <w:p w14:paraId="172FF5DD" w14:textId="36D4AC76" w:rsidR="00974DCC" w:rsidRPr="00EB30A6" w:rsidRDefault="00974DCC" w:rsidP="001E7F1A">
      <w:r w:rsidRPr="00EB30A6">
        <w:t xml:space="preserve">In the study by Laurette </w:t>
      </w:r>
      <w:r w:rsidR="003A7F16">
        <w:t>et al.</w:t>
      </w:r>
      <w:r w:rsidRPr="00EB30A6">
        <w:t xml:space="preserve"> (2007), family members had received three formal family meetings within the first 48 hours of their relative’s admission to ICU</w:t>
      </w:r>
      <w:r w:rsidR="0040195E">
        <w:t>,</w:t>
      </w:r>
      <w:r w:rsidRPr="00EB30A6">
        <w:t xml:space="preserve"> </w:t>
      </w:r>
      <w:r w:rsidR="0040195E">
        <w:t>t</w:t>
      </w:r>
      <w:r w:rsidRPr="00EB30A6">
        <w:t>he first of which was held within 12 hours of their admission. Their intervention with the opportunity for more talking and listening time for family members reduced PTSD, anxiety and depression at 9</w:t>
      </w:r>
      <w:r>
        <w:t xml:space="preserve">0 days. Chien </w:t>
      </w:r>
      <w:r w:rsidR="003A7F16">
        <w:t>et al.</w:t>
      </w:r>
      <w:r>
        <w:t xml:space="preserve"> (2006) reported</w:t>
      </w:r>
      <w:r w:rsidRPr="00EB30A6">
        <w:t xml:space="preserve"> increased satisfaction, particularly satisfaction with information by executing a needs</w:t>
      </w:r>
      <w:r w:rsidR="0040195E">
        <w:t>-</w:t>
      </w:r>
      <w:r w:rsidRPr="00EB30A6">
        <w:t>based training programme within 24 hours of the family member’s relative’s admission</w:t>
      </w:r>
      <w:r w:rsidR="0040195E">
        <w:t>,</w:t>
      </w:r>
      <w:r w:rsidRPr="00EB30A6">
        <w:t xml:space="preserve"> and included daily telephone updates by the bedside nu</w:t>
      </w:r>
      <w:r>
        <w:t xml:space="preserve">rse. Hwang </w:t>
      </w:r>
      <w:r w:rsidR="003A7F16">
        <w:t>et al.</w:t>
      </w:r>
      <w:r>
        <w:t xml:space="preserve"> (2014) found</w:t>
      </w:r>
      <w:r w:rsidRPr="00EB30A6">
        <w:t xml:space="preserve"> that families who participated in more than three formal family meetings within a 3</w:t>
      </w:r>
      <w:r w:rsidR="0040195E">
        <w:t>–</w:t>
      </w:r>
      <w:r w:rsidRPr="00EB30A6">
        <w:t>5</w:t>
      </w:r>
      <w:r w:rsidR="00D045B5">
        <w:t>-</w:t>
      </w:r>
      <w:r w:rsidRPr="00EB30A6">
        <w:t xml:space="preserve">day period were more likely to be completely satisfied with the frequency of communication. Furthermore, White </w:t>
      </w:r>
      <w:r w:rsidR="003A7F16">
        <w:t>et al.</w:t>
      </w:r>
      <w:r w:rsidRPr="00EB30A6">
        <w:t>’s (2018) delivery of a family support intervention</w:t>
      </w:r>
      <w:r w:rsidR="0040195E">
        <w:t>,</w:t>
      </w:r>
      <w:r w:rsidRPr="00EB30A6">
        <w:t xml:space="preserve"> inclusive of a family meeting at day one</w:t>
      </w:r>
      <w:r w:rsidR="0040195E">
        <w:t>,</w:t>
      </w:r>
      <w:r w:rsidRPr="00EB30A6">
        <w:t xml:space="preserve"> </w:t>
      </w:r>
      <w:r w:rsidR="0040195E">
        <w:t xml:space="preserve">showed that, </w:t>
      </w:r>
      <w:r w:rsidRPr="00EB30A6">
        <w:t>whilst they did not show a reduction in psychological burden</w:t>
      </w:r>
      <w:r w:rsidR="0040195E">
        <w:t xml:space="preserve"> over time</w:t>
      </w:r>
      <w:r w:rsidRPr="00EB30A6">
        <w:t>, family members</w:t>
      </w:r>
      <w:r w:rsidR="0040195E">
        <w:t>’</w:t>
      </w:r>
      <w:r w:rsidRPr="00EB30A6">
        <w:t xml:space="preserve"> rating of the quality of communication </w:t>
      </w:r>
      <w:r w:rsidR="0040195E">
        <w:t xml:space="preserve">did </w:t>
      </w:r>
      <w:r w:rsidRPr="00EB30A6">
        <w:t xml:space="preserve">significantly </w:t>
      </w:r>
      <w:r w:rsidR="0040195E" w:rsidRPr="00EB30A6">
        <w:t>improv</w:t>
      </w:r>
      <w:r w:rsidR="0040195E">
        <w:t>e</w:t>
      </w:r>
      <w:r w:rsidRPr="00EB30A6">
        <w:t xml:space="preserve">. </w:t>
      </w:r>
    </w:p>
    <w:p w14:paraId="172FF5DE" w14:textId="77777777" w:rsidR="00974DCC" w:rsidRDefault="00974DCC" w:rsidP="001E7F1A">
      <w:r w:rsidRPr="00EB30A6">
        <w:t>The practical difficulties of arranging</w:t>
      </w:r>
      <w:r>
        <w:t xml:space="preserve"> and attending </w:t>
      </w:r>
      <w:r w:rsidRPr="00EB30A6">
        <w:t>formal family meeting</w:t>
      </w:r>
      <w:r>
        <w:t>s</w:t>
      </w:r>
      <w:r w:rsidRPr="00EB30A6">
        <w:t xml:space="preserve"> and the timing of the family meeting may have contributed to the ineffectiveness of this intervention. It can at times be difficult for nursing and medical staff to realistically fulfil and meet the expectations of family members whilst also being responsible for numerous critically ill patients or those with high illness severity. Family members expressed the need to speak with the ICU team more often than they were able</w:t>
      </w:r>
      <w:r w:rsidR="0040195E">
        <w:t xml:space="preserve"> to,</w:t>
      </w:r>
      <w:r w:rsidRPr="00EB30A6">
        <w:t xml:space="preserve"> and the delivery of the intervention may have been held too late and to infrequent</w:t>
      </w:r>
      <w:r w:rsidR="0040195E">
        <w:t>ly</w:t>
      </w:r>
      <w:r w:rsidRPr="00EB30A6">
        <w:t xml:space="preserve"> to significantly affect the outcome variables.</w:t>
      </w:r>
    </w:p>
    <w:p w14:paraId="172FF5DF" w14:textId="77777777" w:rsidR="009F7659" w:rsidRDefault="00CE3400" w:rsidP="001E7F1A">
      <w:r w:rsidRPr="006A2B7A">
        <w:t>Providing</w:t>
      </w:r>
      <w:r w:rsidRPr="009036F7">
        <w:t xml:space="preserve"> family members with printed information and delivering formal</w:t>
      </w:r>
      <w:r>
        <w:t xml:space="preserve"> routine</w:t>
      </w:r>
      <w:r w:rsidR="005F3C1C">
        <w:t>ly</w:t>
      </w:r>
      <w:r w:rsidRPr="009036F7">
        <w:t xml:space="preserve"> scheduled family meetings with medical and nursi</w:t>
      </w:r>
      <w:r w:rsidR="002303A7">
        <w:t>ng staff</w:t>
      </w:r>
      <w:r w:rsidR="005F3C1C">
        <w:t>,</w:t>
      </w:r>
      <w:r w:rsidR="002303A7">
        <w:t xml:space="preserve"> away from the bedside, </w:t>
      </w:r>
      <w:r w:rsidRPr="009036F7">
        <w:t xml:space="preserve">did not significantly </w:t>
      </w:r>
      <w:r>
        <w:t xml:space="preserve">reduce </w:t>
      </w:r>
      <w:r w:rsidRPr="009036F7">
        <w:t xml:space="preserve">their </w:t>
      </w:r>
      <w:r>
        <w:t xml:space="preserve">anxieties and uncertainties. </w:t>
      </w:r>
      <w:r w:rsidR="002303A7">
        <w:t>However, u</w:t>
      </w:r>
      <w:r>
        <w:t>ncertain</w:t>
      </w:r>
      <w:r w:rsidR="002303A7">
        <w:t xml:space="preserve">ty in illness did show a reduction, </w:t>
      </w:r>
      <w:r w:rsidR="005F3C1C">
        <w:t xml:space="preserve">and </w:t>
      </w:r>
      <w:r w:rsidR="002303A7">
        <w:t>this</w:t>
      </w:r>
      <w:r>
        <w:t xml:space="preserve"> </w:t>
      </w:r>
      <w:r w:rsidR="002303A7">
        <w:t xml:space="preserve">can be readily linked to </w:t>
      </w:r>
      <w:r w:rsidRPr="00995BF6">
        <w:rPr>
          <w:rFonts w:cs="Arial"/>
        </w:rPr>
        <w:t>Mishel’s Uncertainty in Illness Theory (Mishel</w:t>
      </w:r>
      <w:r>
        <w:rPr>
          <w:rFonts w:cs="Arial"/>
        </w:rPr>
        <w:t xml:space="preserve"> </w:t>
      </w:r>
      <w:r w:rsidRPr="00995BF6">
        <w:rPr>
          <w:rFonts w:cs="Arial"/>
        </w:rPr>
        <w:t>1988)</w:t>
      </w:r>
      <w:r w:rsidR="002303A7">
        <w:rPr>
          <w:rFonts w:cs="Arial"/>
        </w:rPr>
        <w:t>.</w:t>
      </w:r>
    </w:p>
    <w:p w14:paraId="172FF5E0" w14:textId="14175AE9" w:rsidR="00446F3F" w:rsidRDefault="00446F3F" w:rsidP="001E7F1A">
      <w:r>
        <w:br w:type="page"/>
      </w:r>
    </w:p>
    <w:p w14:paraId="5F0751FE" w14:textId="77777777" w:rsidR="00552B64" w:rsidRDefault="00552B64" w:rsidP="001E7F1A"/>
    <w:p w14:paraId="172FF5E1" w14:textId="77777777" w:rsidR="0040195E" w:rsidRDefault="0040195E" w:rsidP="001E7F1A"/>
    <w:p w14:paraId="172FF5E2" w14:textId="77777777" w:rsidR="001E7F1A" w:rsidRDefault="001E7F1A" w:rsidP="001E7F1A"/>
    <w:p w14:paraId="172FF5E3" w14:textId="77777777" w:rsidR="001E7F1A" w:rsidRDefault="001E7F1A" w:rsidP="001E7F1A">
      <w:pPr>
        <w:rPr>
          <w:b/>
          <w:bCs/>
        </w:rPr>
        <w:sectPr w:rsidR="001E7F1A" w:rsidSect="00974DCC">
          <w:type w:val="oddPage"/>
          <w:pgSz w:w="11900" w:h="16840"/>
          <w:pgMar w:top="1440" w:right="1440" w:bottom="1440" w:left="1985" w:header="709" w:footer="709" w:gutter="0"/>
          <w:cols w:space="708"/>
          <w:docGrid w:linePitch="360"/>
        </w:sectPr>
      </w:pPr>
    </w:p>
    <w:p w14:paraId="172FF5E4" w14:textId="77777777" w:rsidR="00974DCC" w:rsidRDefault="005135D3" w:rsidP="001E7F1A">
      <w:pPr>
        <w:pStyle w:val="Heading1"/>
        <w:rPr>
          <w:rFonts w:eastAsia="Times New Roman"/>
        </w:rPr>
      </w:pPr>
      <w:bookmarkStart w:id="165" w:name="_Toc98085805"/>
      <w:r>
        <w:rPr>
          <w:rFonts w:eastAsia="Times New Roman"/>
        </w:rPr>
        <w:t>CHAPTER</w:t>
      </w:r>
      <w:r w:rsidR="00974DCC" w:rsidRPr="00EB30A6">
        <w:rPr>
          <w:rFonts w:eastAsia="Times New Roman"/>
        </w:rPr>
        <w:t xml:space="preserve"> 7</w:t>
      </w:r>
      <w:r w:rsidR="001E7F1A">
        <w:t xml:space="preserve">: </w:t>
      </w:r>
      <w:r>
        <w:t>INTERPRETATION OF THE RESULTS THROUGH MISHEL’S MODEL OF PERCEIVED UNCERTAINTY IN ILLNESS</w:t>
      </w:r>
      <w:bookmarkEnd w:id="165"/>
    </w:p>
    <w:p w14:paraId="172FF5E5" w14:textId="77777777" w:rsidR="00974DCC" w:rsidRPr="00EB30A6" w:rsidRDefault="00974DCC" w:rsidP="001E7F1A">
      <w:pPr>
        <w:pStyle w:val="Heading2"/>
      </w:pPr>
      <w:bookmarkStart w:id="166" w:name="_Toc98085806"/>
      <w:r w:rsidRPr="00EB30A6">
        <w:t>7.1: Overview of the model</w:t>
      </w:r>
      <w:bookmarkEnd w:id="166"/>
    </w:p>
    <w:p w14:paraId="172FF5E6" w14:textId="77777777" w:rsidR="00974DCC" w:rsidRPr="00EB30A6" w:rsidRDefault="00974DCC" w:rsidP="001E7F1A">
      <w:r w:rsidRPr="00EB30A6">
        <w:t xml:space="preserve">The concept of uncertainty was first proposed by nurse theorist Merle Mishel (1988) and defined as a cognitive state arising from the inability to determine meaning or </w:t>
      </w:r>
      <w:r w:rsidR="00C660D8">
        <w:t xml:space="preserve">the </w:t>
      </w:r>
      <w:r w:rsidRPr="00EB30A6">
        <w:t>inability to predict disease</w:t>
      </w:r>
      <w:r w:rsidR="00C660D8">
        <w:t>-</w:t>
      </w:r>
      <w:r w:rsidRPr="00EB30A6">
        <w:t>related events. According to Mishel's theory, uncertainty is a combination of doubt, indecision, ambiguity and perplexity in an individual, and arises when they are in a critical, sudden, unexpected</w:t>
      </w:r>
      <w:r w:rsidR="00C660D8">
        <w:t>,</w:t>
      </w:r>
      <w:r w:rsidRPr="00EB30A6">
        <w:t xml:space="preserve"> and/or life</w:t>
      </w:r>
      <w:r w:rsidR="00C660D8">
        <w:t>-</w:t>
      </w:r>
      <w:r w:rsidRPr="00EB30A6">
        <w:t>threatening situations and unable to predict future events.</w:t>
      </w:r>
    </w:p>
    <w:p w14:paraId="172FF5E7" w14:textId="64C46065" w:rsidR="00974DCC" w:rsidRDefault="00974DCC" w:rsidP="00E050AE">
      <w:pPr>
        <w:spacing w:after="480"/>
        <w:rPr>
          <w:color w:val="1C1D1E"/>
        </w:rPr>
      </w:pPr>
      <w:r w:rsidRPr="00EB30A6">
        <w:rPr>
          <w:color w:val="1C1D1E"/>
        </w:rPr>
        <w:t>The theoretical framework proposed by Mishel (1988) has four main components: 1) antecedents of the uncertainty</w:t>
      </w:r>
      <w:r w:rsidR="00E050AE">
        <w:rPr>
          <w:color w:val="1C1D1E"/>
        </w:rPr>
        <w:t>,</w:t>
      </w:r>
      <w:r w:rsidRPr="00EB30A6">
        <w:rPr>
          <w:color w:val="1C1D1E"/>
        </w:rPr>
        <w:t xml:space="preserve"> 2) appraisal of the uncertainty</w:t>
      </w:r>
      <w:r w:rsidR="00E050AE">
        <w:rPr>
          <w:color w:val="1C1D1E"/>
        </w:rPr>
        <w:t>,</w:t>
      </w:r>
      <w:r w:rsidRPr="00EB30A6">
        <w:rPr>
          <w:color w:val="1C1D1E"/>
        </w:rPr>
        <w:t xml:space="preserve"> 3) coping strategies dependent on the appraisal outcome</w:t>
      </w:r>
      <w:r w:rsidR="00E050AE">
        <w:rPr>
          <w:color w:val="1C1D1E"/>
        </w:rPr>
        <w:t>,</w:t>
      </w:r>
      <w:r w:rsidRPr="00EB30A6">
        <w:rPr>
          <w:color w:val="1C1D1E"/>
        </w:rPr>
        <w:t xml:space="preserve"> and 4) the level of adaptation associated with effective coping (</w:t>
      </w:r>
      <w:r w:rsidRPr="00EB30A6">
        <w:rPr>
          <w:b/>
          <w:color w:val="1C1D1E"/>
        </w:rPr>
        <w:t>Figure</w:t>
      </w:r>
      <w:r w:rsidR="001E7F1A">
        <w:rPr>
          <w:b/>
          <w:color w:val="1C1D1E"/>
        </w:rPr>
        <w:t xml:space="preserve"> </w:t>
      </w:r>
      <w:r w:rsidR="00203124">
        <w:rPr>
          <w:b/>
        </w:rPr>
        <w:t>15</w:t>
      </w:r>
      <w:r w:rsidRPr="00EB30A6">
        <w:rPr>
          <w:color w:val="1C1D1E"/>
        </w:rPr>
        <w:t>).</w:t>
      </w:r>
    </w:p>
    <w:p w14:paraId="172FF5E8" w14:textId="77777777" w:rsidR="00974DCC" w:rsidRPr="00EB30A6" w:rsidRDefault="00974DCC" w:rsidP="001E7F1A">
      <w:pPr>
        <w:keepNext/>
        <w:spacing w:line="240" w:lineRule="auto"/>
        <w:rPr>
          <w:rFonts w:eastAsia="Times New Roman" w:cs="Arial"/>
          <w:color w:val="1C1D1E"/>
        </w:rPr>
      </w:pPr>
      <w:r>
        <w:rPr>
          <w:rFonts w:eastAsia="Times New Roman" w:cs="Arial"/>
          <w:noProof/>
          <w:color w:val="1C1D1E"/>
          <w:lang w:eastAsia="en-GB"/>
        </w:rPr>
        <w:drawing>
          <wp:inline distT="0" distB="0" distL="0" distR="0" wp14:anchorId="172FFB83" wp14:editId="172FFB84">
            <wp:extent cx="5549254" cy="3086761"/>
            <wp:effectExtent l="0" t="0" r="1270" b="0"/>
            <wp:docPr id="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iagram&#10;&#10;Description automatically generated"/>
                    <pic:cNvPicPr>
                      <a:picLocks noChangeAspect="1" noChangeArrowheads="1"/>
                    </pic:cNvPicPr>
                  </pic:nvPicPr>
                  <pic:blipFill>
                    <a:blip r:embed="rId29" cstate="print"/>
                    <a:srcRect/>
                    <a:stretch>
                      <a:fillRect/>
                    </a:stretch>
                  </pic:blipFill>
                  <pic:spPr bwMode="auto">
                    <a:xfrm>
                      <a:off x="0" y="0"/>
                      <a:ext cx="5568007" cy="3097192"/>
                    </a:xfrm>
                    <a:prstGeom prst="rect">
                      <a:avLst/>
                    </a:prstGeom>
                    <a:noFill/>
                    <a:ln w="9525">
                      <a:noFill/>
                      <a:miter lim="800000"/>
                      <a:headEnd/>
                      <a:tailEnd/>
                    </a:ln>
                  </pic:spPr>
                </pic:pic>
              </a:graphicData>
            </a:graphic>
          </wp:inline>
        </w:drawing>
      </w:r>
    </w:p>
    <w:p w14:paraId="172FF5E9" w14:textId="77777777" w:rsidR="00974DCC" w:rsidRPr="001E7F1A" w:rsidRDefault="00203124" w:rsidP="00203124">
      <w:pPr>
        <w:pStyle w:val="Caption"/>
      </w:pPr>
      <w:r>
        <w:t xml:space="preserve">Figure </w:t>
      </w:r>
      <w:r w:rsidR="00487E0D">
        <w:t>16</w:t>
      </w:r>
      <w:r>
        <w:t xml:space="preserve">: </w:t>
      </w:r>
      <w:r w:rsidR="00974DCC" w:rsidRPr="001E7F1A">
        <w:t xml:space="preserve">Model of Uncertainty in Illness (Mishel 1988) (Image: </w:t>
      </w:r>
      <w:r w:rsidR="00974DCC" w:rsidRPr="00203124">
        <w:rPr>
          <w:i/>
          <w:iCs w:val="0"/>
        </w:rPr>
        <w:t>The Journal of Nursing Scholarship</w:t>
      </w:r>
      <w:r w:rsidR="00974DCC" w:rsidRPr="001E7F1A">
        <w:t>, 20</w:t>
      </w:r>
      <w:r w:rsidR="00F04ABC">
        <w:t xml:space="preserve"> </w:t>
      </w:r>
      <w:r w:rsidR="00974DCC" w:rsidRPr="001E7F1A">
        <w:t xml:space="preserve">(4), </w:t>
      </w:r>
      <w:r w:rsidR="00F04ABC">
        <w:t xml:space="preserve">p. </w:t>
      </w:r>
      <w:r w:rsidR="00974DCC" w:rsidRPr="001E7F1A">
        <w:t>226)</w:t>
      </w:r>
    </w:p>
    <w:p w14:paraId="172FF5EA" w14:textId="64502429" w:rsidR="00974DCC" w:rsidRPr="00EB30A6" w:rsidRDefault="00974DCC" w:rsidP="001E7F1A">
      <w:r w:rsidRPr="00EB30A6">
        <w:t>The three antecedents that precede a person’s uncertainty about the illness and represents how information is offered and processed by the individual are described as stimulus frame, cognitive capacity</w:t>
      </w:r>
      <w:r w:rsidR="00C660D8">
        <w:t>,</w:t>
      </w:r>
      <w:r w:rsidRPr="00EB30A6">
        <w:t xml:space="preserve"> and structure providers (Mishel 1988). Each of these factors positively or negatively affects the uncertainty perceived by individuals. </w:t>
      </w:r>
      <w:r w:rsidRPr="00EB30A6">
        <w:rPr>
          <w:b/>
        </w:rPr>
        <w:t>Stimulus frame</w:t>
      </w:r>
      <w:r w:rsidRPr="00EB30A6">
        <w:t xml:space="preserve"> has three elements</w:t>
      </w:r>
      <w:r w:rsidR="00C660D8">
        <w:t>;</w:t>
      </w:r>
      <w:r w:rsidRPr="00EB30A6">
        <w:t xml:space="preserve"> namely, symptom pattern, event familiarity, and event congruence</w:t>
      </w:r>
      <w:r w:rsidR="00C660D8">
        <w:t>,</w:t>
      </w:r>
      <w:r w:rsidRPr="00EB30A6">
        <w:t xml:space="preserve"> which are used by individuals to reduce uncertainty. </w:t>
      </w:r>
      <w:r w:rsidRPr="00EB30A6">
        <w:rPr>
          <w:b/>
        </w:rPr>
        <w:t>Symptom pattern</w:t>
      </w:r>
      <w:r w:rsidRPr="00EB30A6">
        <w:t xml:space="preserve"> refers to the extent to which symptoms exist with enough consistency and reliability (Mishel 1988). </w:t>
      </w:r>
      <w:r w:rsidRPr="00EB30A6">
        <w:rPr>
          <w:b/>
        </w:rPr>
        <w:t>Event familiarity</w:t>
      </w:r>
      <w:r w:rsidRPr="00EB30A6">
        <w:t xml:space="preserve"> refers to the degree to which a situation is habitual and/or contains familiar cues (Mishel 1988). </w:t>
      </w:r>
      <w:r w:rsidRPr="00EB30A6">
        <w:rPr>
          <w:b/>
        </w:rPr>
        <w:t>Event congruence</w:t>
      </w:r>
      <w:r w:rsidRPr="00EB30A6">
        <w:t xml:space="preserve"> explains the coherence between illness-related real situations and expectations. If there is a difference between what the person expects and </w:t>
      </w:r>
      <w:r w:rsidR="00C660D8">
        <w:t xml:space="preserve">what they </w:t>
      </w:r>
      <w:r w:rsidRPr="00EB30A6">
        <w:t xml:space="preserve">actually experience, then this leads to stress and uncertainty because they no longer know what the future </w:t>
      </w:r>
      <w:r w:rsidR="0080408F">
        <w:t xml:space="preserve">will </w:t>
      </w:r>
      <w:r w:rsidRPr="00EB30A6">
        <w:t>bring (Mishel 1988).</w:t>
      </w:r>
    </w:p>
    <w:p w14:paraId="172FF5EB" w14:textId="77777777" w:rsidR="00974DCC" w:rsidRPr="00EB30A6" w:rsidRDefault="00974DCC" w:rsidP="001E7F1A">
      <w:r w:rsidRPr="00EB30A6">
        <w:t>Stimulus frame can be influenced by two variables: cognitive capacity</w:t>
      </w:r>
      <w:r w:rsidR="00C660D8">
        <w:t>,</w:t>
      </w:r>
      <w:r w:rsidRPr="00EB30A6">
        <w:t xml:space="preserve"> and structure providers</w:t>
      </w:r>
      <w:r w:rsidR="00C660D8">
        <w:t>,</w:t>
      </w:r>
      <w:r w:rsidRPr="00EB30A6">
        <w:t xml:space="preserve"> both of which assist individuals to process the information they receive and directly and/or indirectly help them </w:t>
      </w:r>
      <w:r w:rsidR="00C660D8">
        <w:t xml:space="preserve">to </w:t>
      </w:r>
      <w:r w:rsidRPr="00EB30A6">
        <w:t xml:space="preserve">appraise and structure meaning to the stimulus frame. </w:t>
      </w:r>
    </w:p>
    <w:p w14:paraId="172FF5EC" w14:textId="77777777" w:rsidR="00974DCC" w:rsidRPr="00EB30A6" w:rsidRDefault="00974DCC" w:rsidP="001E7F1A">
      <w:r w:rsidRPr="00EB30A6">
        <w:rPr>
          <w:b/>
        </w:rPr>
        <w:t>Cognitive capacity</w:t>
      </w:r>
      <w:r w:rsidRPr="00EB30A6">
        <w:t xml:space="preserve"> is defined as an individual’s informational processing ability (Mishel 1988). As previously discussed</w:t>
      </w:r>
      <w:r w:rsidR="00C660D8">
        <w:t>,</w:t>
      </w:r>
      <w:r w:rsidRPr="00EB30A6">
        <w:t xml:space="preserve"> information processing can be impaired during an acute illness episode because of the unfamiliar technical</w:t>
      </w:r>
      <w:r w:rsidR="00C660D8">
        <w:t>,</w:t>
      </w:r>
      <w:r w:rsidRPr="00EB30A6">
        <w:t xml:space="preserve"> environmental, physical</w:t>
      </w:r>
      <w:r w:rsidR="00C660D8">
        <w:t>,</w:t>
      </w:r>
      <w:r w:rsidRPr="00EB30A6">
        <w:t xml:space="preserve"> or psychological factors</w:t>
      </w:r>
      <w:r w:rsidR="00C660D8">
        <w:t>,</w:t>
      </w:r>
      <w:r w:rsidRPr="00EB30A6">
        <w:t xml:space="preserve"> such as fatigue, anxiety</w:t>
      </w:r>
      <w:r w:rsidR="00C660D8">
        <w:t>,</w:t>
      </w:r>
      <w:r w:rsidRPr="00EB30A6">
        <w:t xml:space="preserve"> and stress (Mishel 1988,</w:t>
      </w:r>
      <w:r w:rsidRPr="00EB30A6">
        <w:rPr>
          <w:rFonts w:ascii="Calibri" w:hAnsi="Calibri" w:cs="Times New Roman"/>
        </w:rPr>
        <w:t xml:space="preserve"> </w:t>
      </w:r>
      <w:r w:rsidRPr="00EB30A6">
        <w:t xml:space="preserve">Pochard </w:t>
      </w:r>
      <w:r w:rsidR="003A7F16">
        <w:t>et al.</w:t>
      </w:r>
      <w:r w:rsidRPr="00EB30A6">
        <w:t xml:space="preserve"> 2001, Azoulay </w:t>
      </w:r>
      <w:r w:rsidR="003A7F16">
        <w:t>et al.</w:t>
      </w:r>
      <w:r w:rsidRPr="00EB30A6">
        <w:t xml:space="preserve"> 2005, Day </w:t>
      </w:r>
      <w:r w:rsidR="003A7F16">
        <w:t>et al.</w:t>
      </w:r>
      <w:r w:rsidRPr="00EB30A6">
        <w:t xml:space="preserve"> 2013). </w:t>
      </w:r>
    </w:p>
    <w:p w14:paraId="172FF5ED" w14:textId="71881607" w:rsidR="00974DCC" w:rsidRPr="00EB30A6" w:rsidRDefault="00974DCC" w:rsidP="001E7F1A">
      <w:r w:rsidRPr="00EB30A6">
        <w:rPr>
          <w:b/>
        </w:rPr>
        <w:t>Structure providers</w:t>
      </w:r>
      <w:r w:rsidRPr="00EB30A6">
        <w:t xml:space="preserve"> refer to the “resources available to assist the individuals with the interpretation of the stimulus frame” a</w:t>
      </w:r>
      <w:r>
        <w:t>nd consist of their</w:t>
      </w:r>
      <w:r w:rsidRPr="00EB30A6">
        <w:t xml:space="preserve"> social support, credible authority and education level (Mishel 1988</w:t>
      </w:r>
      <w:r w:rsidR="00C660D8">
        <w:t>,</w:t>
      </w:r>
      <w:r w:rsidRPr="00EB30A6">
        <w:t xml:space="preserve"> p</w:t>
      </w:r>
      <w:r w:rsidR="00C660D8">
        <w:t>.</w:t>
      </w:r>
      <w:r w:rsidRPr="00EB30A6">
        <w:t xml:space="preserve"> 225). Social support </w:t>
      </w:r>
      <w:r w:rsidR="00C660D8">
        <w:t xml:space="preserve">received </w:t>
      </w:r>
      <w:r w:rsidRPr="00EB30A6">
        <w:t>from family and friends</w:t>
      </w:r>
      <w:r w:rsidR="00C660D8">
        <w:t>,</w:t>
      </w:r>
      <w:r w:rsidRPr="00EB30A6">
        <w:t xml:space="preserve"> or those with a similar experience</w:t>
      </w:r>
      <w:r w:rsidR="00C660D8">
        <w:t>,</w:t>
      </w:r>
      <w:r w:rsidRPr="00EB30A6">
        <w:t xml:space="preserve"> helps the individual </w:t>
      </w:r>
      <w:r w:rsidR="004F5FB1">
        <w:t xml:space="preserve">to </w:t>
      </w:r>
      <w:r w:rsidRPr="00EB30A6">
        <w:t>understand the clinical environment and increases the “event congrue</w:t>
      </w:r>
      <w:r>
        <w:t>ncy”</w:t>
      </w:r>
      <w:r w:rsidRPr="00EB30A6">
        <w:t xml:space="preserve">. Credible authority refers to the degree of trust and confidence </w:t>
      </w:r>
      <w:r w:rsidR="004F5FB1">
        <w:t xml:space="preserve">that </w:t>
      </w:r>
      <w:r w:rsidRPr="00EB30A6">
        <w:t>individuals have in the healthcare provider’s ability to make a diagnosis, control the symptoms</w:t>
      </w:r>
      <w:r w:rsidR="004F5FB1">
        <w:t>,</w:t>
      </w:r>
      <w:r w:rsidRPr="00EB30A6">
        <w:t xml:space="preserve"> and provide adequate information around their relative</w:t>
      </w:r>
      <w:r w:rsidR="004F5FB1">
        <w:t>’s</w:t>
      </w:r>
      <w:r w:rsidRPr="00EB30A6">
        <w:t xml:space="preserve"> illness (Mishel 1988).</w:t>
      </w:r>
      <w:r w:rsidR="003D054A">
        <w:t xml:space="preserve"> </w:t>
      </w:r>
      <w:r w:rsidRPr="00EB30A6">
        <w:t>According to Mishel (1988)</w:t>
      </w:r>
      <w:r w:rsidR="00CE3400">
        <w:t>,</w:t>
      </w:r>
      <w:r w:rsidR="0080408F">
        <w:t xml:space="preserve"> </w:t>
      </w:r>
      <w:r w:rsidRPr="00EB30A6">
        <w:t>“the relationship with the healthcare provider has been reported as the major means for the prevention of uncertainty” (p.</w:t>
      </w:r>
      <w:r w:rsidR="004F5FB1">
        <w:t xml:space="preserve"> </w:t>
      </w:r>
      <w:r w:rsidRPr="00EB30A6">
        <w:t>228)</w:t>
      </w:r>
      <w:r w:rsidR="001E7F1A">
        <w:t>.</w:t>
      </w:r>
    </w:p>
    <w:p w14:paraId="172FF5EE" w14:textId="65A71633" w:rsidR="00974DCC" w:rsidRPr="00EB30A6" w:rsidRDefault="00974DCC" w:rsidP="00974DCC">
      <w:pPr>
        <w:rPr>
          <w:rFonts w:eastAsia="Times New Roman" w:cs="Arial"/>
        </w:rPr>
      </w:pPr>
      <w:r w:rsidRPr="00EB30A6">
        <w:rPr>
          <w:rFonts w:eastAsia="Times New Roman" w:cs="Arial"/>
        </w:rPr>
        <w:t>Alongside the structure providers of social support and credible authority,</w:t>
      </w:r>
      <w:r w:rsidR="0080408F">
        <w:rPr>
          <w:rFonts w:eastAsia="Times New Roman" w:cs="Arial"/>
        </w:rPr>
        <w:t xml:space="preserve"> the</w:t>
      </w:r>
      <w:r w:rsidRPr="00EB30A6">
        <w:rPr>
          <w:rFonts w:eastAsia="Times New Roman" w:cs="Arial"/>
        </w:rPr>
        <w:t xml:space="preserve"> lev</w:t>
      </w:r>
      <w:r>
        <w:rPr>
          <w:rFonts w:eastAsia="Times New Roman" w:cs="Arial"/>
        </w:rPr>
        <w:t xml:space="preserve">el of education represents a person’s </w:t>
      </w:r>
      <w:r w:rsidRPr="00EB30A6">
        <w:rPr>
          <w:rFonts w:eastAsia="Times New Roman" w:cs="Arial"/>
        </w:rPr>
        <w:t>knowledge base and helps in the interpretation of the stimulus frame (Mishel 1988). Overall, structure providers represent important resources that can directly and indirectly assist individuals</w:t>
      </w:r>
      <w:r w:rsidR="004F5FB1">
        <w:rPr>
          <w:rFonts w:eastAsia="Times New Roman" w:cs="Arial"/>
        </w:rPr>
        <w:t xml:space="preserve"> </w:t>
      </w:r>
      <w:r w:rsidR="00CE3400">
        <w:rPr>
          <w:rFonts w:eastAsia="Times New Roman" w:cs="Arial"/>
        </w:rPr>
        <w:t xml:space="preserve">to </w:t>
      </w:r>
      <w:r w:rsidR="00CE3400" w:rsidRPr="00EB30A6">
        <w:rPr>
          <w:rFonts w:eastAsia="Times New Roman" w:cs="Arial"/>
        </w:rPr>
        <w:t>appraise</w:t>
      </w:r>
      <w:r w:rsidRPr="00EB30A6">
        <w:rPr>
          <w:rFonts w:eastAsia="Times New Roman" w:cs="Arial"/>
        </w:rPr>
        <w:t xml:space="preserve"> and structure meaning to an illness-related event and therefore influence the extent of their uncertainty.</w:t>
      </w:r>
    </w:p>
    <w:p w14:paraId="172FF5EF" w14:textId="77777777" w:rsidR="00974DCC" w:rsidRPr="00EB30A6" w:rsidRDefault="00974DCC" w:rsidP="00974DCC">
      <w:pPr>
        <w:rPr>
          <w:rFonts w:eastAsia="Times New Roman" w:cs="Arial"/>
        </w:rPr>
      </w:pPr>
      <w:r w:rsidRPr="00EB30A6">
        <w:rPr>
          <w:rFonts w:eastAsia="Times New Roman" w:cs="Arial"/>
        </w:rPr>
        <w:t>Uncertainty is a neutral experience until a person is presented with an acute illness and appraisal occurs (Mishel 1999). When individuals experience feelings of uncertainty, they appraise the situation as either a threat or opportunity</w:t>
      </w:r>
      <w:r w:rsidR="004F5FB1">
        <w:rPr>
          <w:rFonts w:eastAsia="Times New Roman" w:cs="Arial"/>
        </w:rPr>
        <w:t>,</w:t>
      </w:r>
      <w:r w:rsidRPr="00EB30A6">
        <w:rPr>
          <w:rFonts w:eastAsia="Times New Roman" w:cs="Arial"/>
        </w:rPr>
        <w:t xml:space="preserve"> and engage in a process to adapt to the uncertainty (Mishel 1988). If the individual appraises uncertainty as a threat or danger, they will attempt to enact coping strategies</w:t>
      </w:r>
      <w:r w:rsidR="004F5FB1">
        <w:rPr>
          <w:rFonts w:eastAsia="Times New Roman" w:cs="Arial"/>
        </w:rPr>
        <w:t>,</w:t>
      </w:r>
      <w:r w:rsidRPr="00EB30A6">
        <w:rPr>
          <w:rFonts w:eastAsia="Times New Roman" w:cs="Arial"/>
        </w:rPr>
        <w:t xml:space="preserve"> such as vigilance and information</w:t>
      </w:r>
      <w:r w:rsidR="004F5FB1">
        <w:rPr>
          <w:rFonts w:eastAsia="Times New Roman" w:cs="Arial"/>
        </w:rPr>
        <w:t>-</w:t>
      </w:r>
      <w:r w:rsidRPr="00EB30A6">
        <w:rPr>
          <w:rFonts w:eastAsia="Times New Roman" w:cs="Arial"/>
        </w:rPr>
        <w:t>seeking</w:t>
      </w:r>
      <w:r w:rsidR="004F5FB1">
        <w:rPr>
          <w:rFonts w:eastAsia="Times New Roman" w:cs="Arial"/>
        </w:rPr>
        <w:t>,</w:t>
      </w:r>
      <w:r w:rsidRPr="00EB30A6">
        <w:rPr>
          <w:rFonts w:eastAsia="Times New Roman" w:cs="Arial"/>
        </w:rPr>
        <w:t xml:space="preserve"> to reduce the uncertainty they are facing (Mishel 1988). Based on Mishel’s theory</w:t>
      </w:r>
      <w:r w:rsidR="004F5FB1">
        <w:rPr>
          <w:rFonts w:eastAsia="Times New Roman" w:cs="Arial"/>
        </w:rPr>
        <w:t>,</w:t>
      </w:r>
      <w:r w:rsidRPr="00EB30A6">
        <w:rPr>
          <w:rFonts w:eastAsia="Times New Roman" w:cs="Arial"/>
        </w:rPr>
        <w:t xml:space="preserve"> if these coping strategies are effective, successful adaptation will occur, helping the individual </w:t>
      </w:r>
      <w:r w:rsidR="004F5FB1">
        <w:rPr>
          <w:rFonts w:eastAsia="Times New Roman" w:cs="Arial"/>
        </w:rPr>
        <w:t xml:space="preserve">to </w:t>
      </w:r>
      <w:r w:rsidRPr="00EB30A6">
        <w:rPr>
          <w:rFonts w:eastAsia="Times New Roman" w:cs="Arial"/>
        </w:rPr>
        <w:t>reduce uncertainty and manage negative emotions such as anxiety.</w:t>
      </w:r>
    </w:p>
    <w:p w14:paraId="172FF5F0" w14:textId="77777777" w:rsidR="00974DCC" w:rsidRPr="00EB30A6" w:rsidRDefault="00974DCC" w:rsidP="00974DCC">
      <w:pPr>
        <w:rPr>
          <w:rFonts w:eastAsia="Times New Roman" w:cs="Arial"/>
        </w:rPr>
      </w:pPr>
      <w:r w:rsidRPr="00EB30A6">
        <w:rPr>
          <w:rFonts w:eastAsia="Times New Roman" w:cs="Arial"/>
        </w:rPr>
        <w:t xml:space="preserve">Mishel’s theory has been extensively applied to explore adult and child patients </w:t>
      </w:r>
      <w:r w:rsidR="004F5FB1">
        <w:rPr>
          <w:rFonts w:eastAsia="Times New Roman" w:cs="Arial"/>
        </w:rPr>
        <w:t xml:space="preserve">who have been diagnosed </w:t>
      </w:r>
      <w:r w:rsidRPr="00EB30A6">
        <w:rPr>
          <w:rFonts w:eastAsia="Times New Roman" w:cs="Arial"/>
        </w:rPr>
        <w:t xml:space="preserve">with cancer, </w:t>
      </w:r>
      <w:r w:rsidR="004F5FB1">
        <w:rPr>
          <w:rFonts w:eastAsia="Times New Roman" w:cs="Arial"/>
        </w:rPr>
        <w:t>with</w:t>
      </w:r>
      <w:r w:rsidR="004F5FB1" w:rsidRPr="00EB30A6">
        <w:rPr>
          <w:rFonts w:eastAsia="Times New Roman" w:cs="Arial"/>
        </w:rPr>
        <w:t xml:space="preserve"> </w:t>
      </w:r>
      <w:r w:rsidRPr="00EB30A6">
        <w:rPr>
          <w:rFonts w:eastAsia="Times New Roman" w:cs="Arial"/>
        </w:rPr>
        <w:t xml:space="preserve">caregivers, and </w:t>
      </w:r>
      <w:r w:rsidR="004F5FB1">
        <w:rPr>
          <w:rFonts w:eastAsia="Times New Roman" w:cs="Arial"/>
        </w:rPr>
        <w:t xml:space="preserve">with </w:t>
      </w:r>
      <w:r w:rsidRPr="00EB30A6">
        <w:rPr>
          <w:rFonts w:eastAsia="Times New Roman" w:cs="Arial"/>
        </w:rPr>
        <w:t>parents of hospitalised children (Mishel 1983, Christaman 1990</w:t>
      </w:r>
      <w:r>
        <w:rPr>
          <w:rFonts w:eastAsia="Times New Roman" w:cs="Arial"/>
        </w:rPr>
        <w:t xml:space="preserve">, </w:t>
      </w:r>
      <w:r w:rsidRPr="00EB30A6">
        <w:rPr>
          <w:rFonts w:eastAsia="Times New Roman" w:cs="Arial"/>
        </w:rPr>
        <w:t xml:space="preserve">Mishel </w:t>
      </w:r>
      <w:r w:rsidR="003A7F16">
        <w:rPr>
          <w:rFonts w:eastAsia="Times New Roman" w:cs="Arial"/>
        </w:rPr>
        <w:t>et al.</w:t>
      </w:r>
      <w:r w:rsidRPr="00EB30A6">
        <w:rPr>
          <w:rFonts w:eastAsia="Times New Roman" w:cs="Arial"/>
        </w:rPr>
        <w:t xml:space="preserve"> 1991, Bailey </w:t>
      </w:r>
      <w:r w:rsidR="003A7F16">
        <w:rPr>
          <w:rFonts w:eastAsia="Times New Roman" w:cs="Arial"/>
        </w:rPr>
        <w:t>et al.</w:t>
      </w:r>
      <w:r w:rsidRPr="00EB30A6">
        <w:rPr>
          <w:rFonts w:eastAsia="Times New Roman" w:cs="Arial"/>
        </w:rPr>
        <w:t xml:space="preserve"> 2007, Harkness </w:t>
      </w:r>
      <w:r w:rsidR="003A7F16">
        <w:rPr>
          <w:rFonts w:eastAsia="Times New Roman" w:cs="Arial"/>
        </w:rPr>
        <w:t>et al.</w:t>
      </w:r>
      <w:r w:rsidRPr="00EB30A6">
        <w:rPr>
          <w:rFonts w:eastAsia="Times New Roman" w:cs="Arial"/>
        </w:rPr>
        <w:t xml:space="preserve"> 2014, B</w:t>
      </w:r>
      <w:r>
        <w:rPr>
          <w:rFonts w:eastAsia="Times New Roman" w:cs="Arial"/>
        </w:rPr>
        <w:t xml:space="preserve">yun </w:t>
      </w:r>
      <w:r w:rsidR="003A7F16">
        <w:rPr>
          <w:rFonts w:eastAsia="Times New Roman" w:cs="Arial"/>
        </w:rPr>
        <w:t>et al.</w:t>
      </w:r>
      <w:r>
        <w:rPr>
          <w:rFonts w:eastAsia="Times New Roman" w:cs="Arial"/>
        </w:rPr>
        <w:t xml:space="preserve"> 2016</w:t>
      </w:r>
      <w:r w:rsidRPr="00EB30A6">
        <w:rPr>
          <w:rFonts w:eastAsia="Times New Roman" w:cs="Arial"/>
        </w:rPr>
        <w:t xml:space="preserve">). There is limited qualitative research which broadens current understanding of uncertainty in critical illness (Jamerson </w:t>
      </w:r>
      <w:r w:rsidR="003A7F16">
        <w:rPr>
          <w:rFonts w:eastAsia="Times New Roman" w:cs="Arial"/>
        </w:rPr>
        <w:t>et al.</w:t>
      </w:r>
      <w:r w:rsidRPr="00EB30A6">
        <w:rPr>
          <w:rFonts w:eastAsia="Times New Roman" w:cs="Arial"/>
        </w:rPr>
        <w:t xml:space="preserve"> 1996, Burr 1998, Johansson </w:t>
      </w:r>
      <w:r w:rsidR="003A7F16">
        <w:rPr>
          <w:rFonts w:eastAsia="Times New Roman" w:cs="Arial"/>
        </w:rPr>
        <w:t>et al.</w:t>
      </w:r>
      <w:r w:rsidRPr="00EB30A6">
        <w:rPr>
          <w:rFonts w:eastAsia="Times New Roman" w:cs="Arial"/>
        </w:rPr>
        <w:t xml:space="preserve"> 2005, </w:t>
      </w:r>
      <w:r w:rsidR="006653E1">
        <w:rPr>
          <w:rFonts w:eastAsia="Times New Roman" w:cs="Arial"/>
        </w:rPr>
        <w:t>Ågård</w:t>
      </w:r>
      <w:r w:rsidRPr="00EB30A6">
        <w:rPr>
          <w:rFonts w:eastAsia="Times New Roman" w:cs="Arial"/>
        </w:rPr>
        <w:t xml:space="preserve"> and Harder 2007, Wong </w:t>
      </w:r>
      <w:r w:rsidR="003A7F16">
        <w:rPr>
          <w:rFonts w:eastAsia="Times New Roman" w:cs="Arial"/>
        </w:rPr>
        <w:t>et al.</w:t>
      </w:r>
      <w:r w:rsidRPr="00EB30A6">
        <w:rPr>
          <w:rFonts w:eastAsia="Times New Roman" w:cs="Arial"/>
        </w:rPr>
        <w:t xml:space="preserve"> 2017). Only one previous quantitative study has examined the effects of delivering information prior to ICU transfer on uncertainty and anxiety (Mitchell and Courtney 2004).</w:t>
      </w:r>
      <w:r w:rsidR="007659E7">
        <w:rPr>
          <w:rFonts w:eastAsia="Times New Roman" w:cs="Arial"/>
        </w:rPr>
        <w:t xml:space="preserve"> </w:t>
      </w:r>
      <w:r w:rsidRPr="00EB30A6">
        <w:rPr>
          <w:rFonts w:eastAsia="Times New Roman" w:cs="Arial"/>
        </w:rPr>
        <w:t>The following section will build on this work and provide an explanation of the results of this study within the theoretical framework of uncertainty in illness in family members of the critically ill at the onset and end of their ICU journey.</w:t>
      </w:r>
    </w:p>
    <w:p w14:paraId="172FF5F1" w14:textId="77777777" w:rsidR="00974DCC" w:rsidRPr="00EB30A6" w:rsidRDefault="00974DCC" w:rsidP="001E7F1A">
      <w:pPr>
        <w:pStyle w:val="Heading2"/>
      </w:pPr>
      <w:bookmarkStart w:id="167" w:name="_Toc98085807"/>
      <w:r w:rsidRPr="00EB30A6">
        <w:t xml:space="preserve">7.2: Mishel’s theory of </w:t>
      </w:r>
      <w:r w:rsidR="005F3C1C">
        <w:t>U</w:t>
      </w:r>
      <w:r w:rsidRPr="00EB30A6">
        <w:t xml:space="preserve">ncertainty in </w:t>
      </w:r>
      <w:r w:rsidR="005F3C1C">
        <w:t>I</w:t>
      </w:r>
      <w:r w:rsidRPr="00EB30A6">
        <w:t>llness in relation to family members of the critically ill</w:t>
      </w:r>
      <w:bookmarkEnd w:id="167"/>
    </w:p>
    <w:p w14:paraId="172FF5F2" w14:textId="5FA9993C" w:rsidR="00974DCC" w:rsidRPr="00EB30A6" w:rsidRDefault="00974DCC" w:rsidP="00974DCC">
      <w:pPr>
        <w:rPr>
          <w:rFonts w:eastAsia="Times New Roman" w:cs="Arial"/>
        </w:rPr>
      </w:pPr>
      <w:r w:rsidRPr="00EB30A6">
        <w:rPr>
          <w:rFonts w:eastAsia="Times New Roman" w:cs="Arial"/>
        </w:rPr>
        <w:t>In this study, it was uncommon for family members to have had any previous exposure to ICU</w:t>
      </w:r>
      <w:r w:rsidR="0059291B">
        <w:rPr>
          <w:rFonts w:eastAsia="Times New Roman" w:cs="Arial"/>
        </w:rPr>
        <w:t>,</w:t>
      </w:r>
      <w:r w:rsidRPr="00EB30A6">
        <w:rPr>
          <w:rFonts w:eastAsia="Times New Roman" w:cs="Arial"/>
        </w:rPr>
        <w:t xml:space="preserve"> and their relative’s admission was unexpected. The sudden and unexpected admission of a relative to the ICU would be a direct source of uncertainty and exacerbate</w:t>
      </w:r>
      <w:r w:rsidR="0059291B">
        <w:rPr>
          <w:rFonts w:eastAsia="Times New Roman" w:cs="Arial"/>
        </w:rPr>
        <w:t>d</w:t>
      </w:r>
      <w:r w:rsidRPr="00EB30A6">
        <w:rPr>
          <w:rFonts w:eastAsia="Times New Roman" w:cs="Arial"/>
        </w:rPr>
        <w:t xml:space="preserve"> anxiety for these family members. This is primarily because</w:t>
      </w:r>
      <w:r w:rsidR="0059291B">
        <w:rPr>
          <w:rFonts w:eastAsia="Times New Roman" w:cs="Arial"/>
        </w:rPr>
        <w:t>,</w:t>
      </w:r>
      <w:r w:rsidRPr="00EB30A6">
        <w:rPr>
          <w:rFonts w:eastAsia="Times New Roman" w:cs="Arial"/>
        </w:rPr>
        <w:t xml:space="preserve"> at the onset of critical illness</w:t>
      </w:r>
      <w:r w:rsidR="0059291B">
        <w:rPr>
          <w:rFonts w:eastAsia="Times New Roman" w:cs="Arial"/>
        </w:rPr>
        <w:t>,</w:t>
      </w:r>
      <w:r w:rsidRPr="00EB30A6">
        <w:rPr>
          <w:rFonts w:eastAsia="Times New Roman" w:cs="Arial"/>
        </w:rPr>
        <w:t xml:space="preserve"> the family member would not be able to assign definite values to the event and/or anticipate outcomes because of the foreign nature of the environment and the inability to initially make meaning of the critical illness experience (Mishel 1997). </w:t>
      </w:r>
      <w:bookmarkStart w:id="168" w:name="_Hlk46502881"/>
      <w:r w:rsidRPr="00EB30A6">
        <w:rPr>
          <w:rFonts w:eastAsia="Times New Roman" w:cs="Arial"/>
        </w:rPr>
        <w:t xml:space="preserve">Anxiety and the unexpected nature of an ICU admission was </w:t>
      </w:r>
      <w:r>
        <w:rPr>
          <w:rFonts w:eastAsia="Times New Roman" w:cs="Arial"/>
        </w:rPr>
        <w:t>found in Mitchell and Courtney</w:t>
      </w:r>
      <w:r w:rsidR="0059291B">
        <w:rPr>
          <w:rFonts w:eastAsia="Times New Roman" w:cs="Arial"/>
        </w:rPr>
        <w:t>’s</w:t>
      </w:r>
      <w:r>
        <w:rPr>
          <w:rFonts w:eastAsia="Times New Roman" w:cs="Arial"/>
        </w:rPr>
        <w:t xml:space="preserve"> (2004) study to be </w:t>
      </w:r>
      <w:r w:rsidRPr="00EB30A6">
        <w:rPr>
          <w:rFonts w:eastAsia="Times New Roman" w:cs="Arial"/>
        </w:rPr>
        <w:t>significantly related to unce</w:t>
      </w:r>
      <w:r>
        <w:rPr>
          <w:rFonts w:eastAsia="Times New Roman" w:cs="Arial"/>
        </w:rPr>
        <w:t>rtainty</w:t>
      </w:r>
      <w:r w:rsidRPr="00EB30A6">
        <w:rPr>
          <w:rFonts w:eastAsia="Times New Roman" w:cs="Arial"/>
        </w:rPr>
        <w:t>.</w:t>
      </w:r>
    </w:p>
    <w:p w14:paraId="172FF5F3" w14:textId="4DF00709" w:rsidR="00974DCC" w:rsidRDefault="00974DCC" w:rsidP="00974DCC">
      <w:pPr>
        <w:rPr>
          <w:rFonts w:eastAsia="Times New Roman" w:cs="Arial"/>
        </w:rPr>
      </w:pPr>
      <w:r w:rsidRPr="00EB30A6">
        <w:rPr>
          <w:rFonts w:eastAsia="Times New Roman" w:cs="Arial"/>
        </w:rPr>
        <w:t>Uncertainty and anxiety</w:t>
      </w:r>
      <w:r w:rsidR="0059291B">
        <w:rPr>
          <w:rFonts w:eastAsia="Times New Roman" w:cs="Arial"/>
        </w:rPr>
        <w:t>,</w:t>
      </w:r>
      <w:r w:rsidRPr="00EB30A6">
        <w:rPr>
          <w:rFonts w:eastAsia="Times New Roman" w:cs="Arial"/>
        </w:rPr>
        <w:t xml:space="preserve"> seen at the time of ICU admission for both the control and intervention group family members</w:t>
      </w:r>
      <w:r w:rsidR="0059291B">
        <w:rPr>
          <w:rFonts w:eastAsia="Times New Roman" w:cs="Arial"/>
        </w:rPr>
        <w:t>,</w:t>
      </w:r>
      <w:r w:rsidRPr="00EB30A6">
        <w:rPr>
          <w:rFonts w:eastAsia="Times New Roman" w:cs="Arial"/>
        </w:rPr>
        <w:t xml:space="preserve"> was entirely predictable and supports the conceptualisation of uncertainty. </w:t>
      </w:r>
      <w:r>
        <w:rPr>
          <w:rFonts w:eastAsia="Times New Roman" w:cs="Arial"/>
        </w:rPr>
        <w:t>The unpredictability and often life</w:t>
      </w:r>
      <w:r w:rsidR="0059291B">
        <w:rPr>
          <w:rFonts w:eastAsia="Times New Roman" w:cs="Arial"/>
        </w:rPr>
        <w:t>-</w:t>
      </w:r>
      <w:r>
        <w:rPr>
          <w:rFonts w:eastAsia="Times New Roman" w:cs="Arial"/>
        </w:rPr>
        <w:t xml:space="preserve">threatening nature of their relative’s critical illness symptoms </w:t>
      </w:r>
      <w:r w:rsidRPr="00EB30A6">
        <w:rPr>
          <w:rFonts w:eastAsia="Times New Roman" w:cs="Arial"/>
        </w:rPr>
        <w:t xml:space="preserve">firstly prevents family members </w:t>
      </w:r>
      <w:r w:rsidR="0059291B">
        <w:rPr>
          <w:rFonts w:eastAsia="Times New Roman" w:cs="Arial"/>
        </w:rPr>
        <w:t xml:space="preserve">from </w:t>
      </w:r>
      <w:r w:rsidRPr="00EB30A6">
        <w:rPr>
          <w:rFonts w:eastAsia="Times New Roman" w:cs="Arial"/>
        </w:rPr>
        <w:t>forming a sym</w:t>
      </w:r>
      <w:r>
        <w:rPr>
          <w:rFonts w:eastAsia="Times New Roman" w:cs="Arial"/>
        </w:rPr>
        <w:t xml:space="preserve">ptom pattern </w:t>
      </w:r>
      <w:r w:rsidRPr="00EB30A6">
        <w:rPr>
          <w:rFonts w:eastAsia="Times New Roman" w:cs="Arial"/>
        </w:rPr>
        <w:t xml:space="preserve">about their relative’s critical illness status (Mishel 1988). Secondly, the lack of event familiarity to mitigate against this develops through past experience of the clinical environment and is acquired over time (Mishel 1988). </w:t>
      </w:r>
      <w:r>
        <w:rPr>
          <w:rFonts w:eastAsia="Times New Roman" w:cs="Arial"/>
        </w:rPr>
        <w:t xml:space="preserve">The majority of family members in this study had never visited the ICU previously. </w:t>
      </w:r>
      <w:r w:rsidRPr="00EB30A6">
        <w:rPr>
          <w:rFonts w:eastAsia="Times New Roman" w:cs="Arial"/>
        </w:rPr>
        <w:t>Thirdly, event congruency explains the coherence between illness-related real situations and expectations.</w:t>
      </w:r>
      <w:r w:rsidRPr="00EB30A6">
        <w:rPr>
          <w:rFonts w:ascii="Calibri" w:eastAsia="Times New Roman" w:hAnsi="Calibri" w:cs="Times New Roman"/>
          <w:color w:val="000000"/>
          <w:sz w:val="25"/>
          <w:szCs w:val="25"/>
          <w:shd w:val="clear" w:color="auto" w:fill="FFFFFF"/>
        </w:rPr>
        <w:t> </w:t>
      </w:r>
      <w:r w:rsidRPr="00EB30A6">
        <w:rPr>
          <w:rFonts w:eastAsia="Times New Roman" w:cs="Arial"/>
          <w:color w:val="000000"/>
          <w:shd w:val="clear" w:color="auto" w:fill="FFFFFF"/>
        </w:rPr>
        <w:t>Family members entering the ICU for the first time have limited knowledge about the critical illness, medical treatment and ICU technical equipmen</w:t>
      </w:r>
      <w:r>
        <w:rPr>
          <w:rFonts w:eastAsia="Times New Roman" w:cs="Arial"/>
          <w:color w:val="000000"/>
          <w:shd w:val="clear" w:color="auto" w:fill="FFFFFF"/>
        </w:rPr>
        <w:t>t/environment</w:t>
      </w:r>
      <w:r w:rsidR="0059291B">
        <w:rPr>
          <w:rFonts w:eastAsia="Times New Roman" w:cs="Arial"/>
          <w:color w:val="000000"/>
          <w:shd w:val="clear" w:color="auto" w:fill="FFFFFF"/>
        </w:rPr>
        <w:t>,</w:t>
      </w:r>
      <w:r>
        <w:rPr>
          <w:rFonts w:eastAsia="Times New Roman" w:cs="Arial"/>
          <w:color w:val="000000"/>
          <w:shd w:val="clear" w:color="auto" w:fill="FFFFFF"/>
        </w:rPr>
        <w:t xml:space="preserve"> </w:t>
      </w:r>
      <w:r w:rsidR="0059291B">
        <w:rPr>
          <w:rFonts w:eastAsia="Times New Roman" w:cs="Arial"/>
          <w:color w:val="000000"/>
          <w:shd w:val="clear" w:color="auto" w:fill="FFFFFF"/>
        </w:rPr>
        <w:t>which</w:t>
      </w:r>
      <w:r>
        <w:rPr>
          <w:rFonts w:eastAsia="Times New Roman" w:cs="Arial"/>
          <w:color w:val="000000"/>
          <w:shd w:val="clear" w:color="auto" w:fill="FFFFFF"/>
        </w:rPr>
        <w:t xml:space="preserve"> can give rise to</w:t>
      </w:r>
      <w:r w:rsidRPr="00EB30A6">
        <w:rPr>
          <w:rFonts w:eastAsia="Times New Roman" w:cs="Arial"/>
          <w:color w:val="000000"/>
          <w:shd w:val="clear" w:color="auto" w:fill="FFFFFF"/>
        </w:rPr>
        <w:t xml:space="preserve"> unrealistic expectations, which in turn is known not only to cause uncertainty and anxiety</w:t>
      </w:r>
      <w:r w:rsidR="0059291B">
        <w:rPr>
          <w:rFonts w:eastAsia="Times New Roman" w:cs="Arial"/>
          <w:color w:val="000000"/>
          <w:shd w:val="clear" w:color="auto" w:fill="FFFFFF"/>
        </w:rPr>
        <w:t>,</w:t>
      </w:r>
      <w:r w:rsidRPr="00EB30A6">
        <w:rPr>
          <w:rFonts w:eastAsia="Times New Roman" w:cs="Arial"/>
          <w:color w:val="000000"/>
          <w:shd w:val="clear" w:color="auto" w:fill="FFFFFF"/>
        </w:rPr>
        <w:t xml:space="preserve"> but </w:t>
      </w:r>
      <w:r w:rsidR="0059291B">
        <w:rPr>
          <w:rFonts w:eastAsia="Times New Roman" w:cs="Arial"/>
          <w:color w:val="000000"/>
          <w:shd w:val="clear" w:color="auto" w:fill="FFFFFF"/>
        </w:rPr>
        <w:t xml:space="preserve">also </w:t>
      </w:r>
      <w:r w:rsidRPr="00EB30A6">
        <w:rPr>
          <w:rFonts w:eastAsia="Times New Roman" w:cs="Arial"/>
          <w:color w:val="000000"/>
          <w:shd w:val="clear" w:color="auto" w:fill="FFFFFF"/>
        </w:rPr>
        <w:t xml:space="preserve">affects their satisfaction </w:t>
      </w:r>
      <w:r w:rsidRPr="00EB30A6">
        <w:rPr>
          <w:rFonts w:eastAsia="Times New Roman" w:cs="Arial"/>
        </w:rPr>
        <w:t xml:space="preserve">(Mishel 1988, Pochard </w:t>
      </w:r>
      <w:r w:rsidR="003A7F16">
        <w:rPr>
          <w:rFonts w:eastAsia="Times New Roman" w:cs="Arial"/>
        </w:rPr>
        <w:t>et al.</w:t>
      </w:r>
      <w:r w:rsidRPr="00EB30A6">
        <w:rPr>
          <w:rFonts w:eastAsia="Times New Roman" w:cs="Arial"/>
        </w:rPr>
        <w:t xml:space="preserve"> 2001, Azoulay </w:t>
      </w:r>
      <w:r w:rsidR="003A7F16">
        <w:rPr>
          <w:rFonts w:eastAsia="Times New Roman" w:cs="Arial"/>
        </w:rPr>
        <w:t>et al.</w:t>
      </w:r>
      <w:r w:rsidRPr="00EB30A6">
        <w:rPr>
          <w:rFonts w:eastAsia="Times New Roman" w:cs="Arial"/>
        </w:rPr>
        <w:t xml:space="preserve"> 2005, </w:t>
      </w:r>
      <w:r>
        <w:rPr>
          <w:rFonts w:eastAsia="Times New Roman" w:cs="Arial"/>
        </w:rPr>
        <w:t xml:space="preserve">2016, </w:t>
      </w:r>
      <w:r w:rsidRPr="00EB30A6">
        <w:rPr>
          <w:rFonts w:eastAsia="Times New Roman" w:cs="Arial"/>
        </w:rPr>
        <w:t xml:space="preserve">Wong </w:t>
      </w:r>
      <w:r w:rsidR="003A7F16">
        <w:rPr>
          <w:rFonts w:eastAsia="Times New Roman" w:cs="Arial"/>
        </w:rPr>
        <w:t>et al.</w:t>
      </w:r>
      <w:r w:rsidRPr="00EB30A6">
        <w:rPr>
          <w:rFonts w:eastAsia="Times New Roman" w:cs="Arial"/>
        </w:rPr>
        <w:t xml:space="preserve"> 2017, Haave </w:t>
      </w:r>
      <w:r w:rsidR="003A7F16">
        <w:rPr>
          <w:rFonts w:eastAsia="Times New Roman" w:cs="Arial"/>
        </w:rPr>
        <w:t>et al.</w:t>
      </w:r>
      <w:r w:rsidRPr="00EB30A6">
        <w:rPr>
          <w:rFonts w:eastAsia="Times New Roman" w:cs="Arial"/>
        </w:rPr>
        <w:t xml:space="preserve"> 2021)</w:t>
      </w:r>
      <w:r w:rsidRPr="00EB30A6">
        <w:rPr>
          <w:rFonts w:ascii="Calibri" w:eastAsia="Times New Roman" w:hAnsi="Calibri" w:cs="Times New Roman"/>
          <w:color w:val="000000"/>
          <w:sz w:val="25"/>
          <w:szCs w:val="25"/>
          <w:shd w:val="clear" w:color="auto" w:fill="FFFFFF"/>
        </w:rPr>
        <w:t xml:space="preserve">. </w:t>
      </w:r>
      <w:r>
        <w:rPr>
          <w:rFonts w:ascii="Calibri" w:eastAsia="Times New Roman" w:hAnsi="Calibri" w:cs="Times New Roman"/>
          <w:color w:val="000000"/>
          <w:sz w:val="25"/>
          <w:szCs w:val="25"/>
          <w:shd w:val="clear" w:color="auto" w:fill="FFFFFF"/>
        </w:rPr>
        <w:t>T</w:t>
      </w:r>
      <w:r w:rsidRPr="00EB30A6">
        <w:rPr>
          <w:rFonts w:eastAsia="Times New Roman" w:cs="Arial"/>
        </w:rPr>
        <w:t>he unintentional wait for information that the family members need from the ICU staff intensif</w:t>
      </w:r>
      <w:r w:rsidR="0059291B">
        <w:rPr>
          <w:rFonts w:eastAsia="Times New Roman" w:cs="Arial"/>
        </w:rPr>
        <w:t>ies</w:t>
      </w:r>
      <w:r w:rsidRPr="00EB30A6">
        <w:rPr>
          <w:rFonts w:eastAsia="Times New Roman" w:cs="Arial"/>
        </w:rPr>
        <w:t xml:space="preserve"> feelings of anxiety and uncert</w:t>
      </w:r>
      <w:r>
        <w:rPr>
          <w:rFonts w:eastAsia="Times New Roman" w:cs="Arial"/>
        </w:rPr>
        <w:t>ainty, to the extent that it</w:t>
      </w:r>
      <w:r w:rsidRPr="00EB30A6">
        <w:rPr>
          <w:rFonts w:eastAsia="Times New Roman" w:cs="Arial"/>
        </w:rPr>
        <w:t xml:space="preserve"> adversely</w:t>
      </w:r>
      <w:r>
        <w:rPr>
          <w:rFonts w:eastAsia="Times New Roman" w:cs="Arial"/>
        </w:rPr>
        <w:t xml:space="preserve"> affects their cognitive processing</w:t>
      </w:r>
      <w:r w:rsidRPr="00EB30A6">
        <w:rPr>
          <w:rFonts w:ascii="Calibri" w:eastAsia="Times New Roman" w:hAnsi="Calibri" w:cs="Times New Roman"/>
          <w:color w:val="000000"/>
          <w:sz w:val="25"/>
          <w:szCs w:val="25"/>
          <w:shd w:val="clear" w:color="auto" w:fill="FFFFFF"/>
        </w:rPr>
        <w:t xml:space="preserve"> </w:t>
      </w:r>
      <w:r w:rsidRPr="00EB30A6">
        <w:rPr>
          <w:rFonts w:eastAsia="Times New Roman" w:cs="Arial"/>
          <w:color w:val="000000"/>
          <w:shd w:val="clear" w:color="auto" w:fill="FFFFFF"/>
        </w:rPr>
        <w:t>(M</w:t>
      </w:r>
      <w:r w:rsidRPr="00EB30A6">
        <w:rPr>
          <w:rFonts w:eastAsia="Times New Roman" w:cs="Arial"/>
        </w:rPr>
        <w:t xml:space="preserve">ishel 1988, Azoulay </w:t>
      </w:r>
      <w:r w:rsidR="003A7F16">
        <w:rPr>
          <w:rFonts w:eastAsia="Times New Roman" w:cs="Arial"/>
        </w:rPr>
        <w:t>et al.</w:t>
      </w:r>
      <w:r w:rsidRPr="00EB30A6">
        <w:rPr>
          <w:rFonts w:eastAsia="Times New Roman" w:cs="Arial"/>
        </w:rPr>
        <w:t xml:space="preserve"> 2005, 2016). </w:t>
      </w:r>
      <w:bookmarkEnd w:id="168"/>
    </w:p>
    <w:p w14:paraId="172FF5F4" w14:textId="77777777" w:rsidR="00974DCC" w:rsidRPr="00EB30A6" w:rsidRDefault="00974DCC" w:rsidP="00974DCC">
      <w:pPr>
        <w:rPr>
          <w:rFonts w:eastAsia="Times New Roman" w:cs="Arial"/>
        </w:rPr>
      </w:pPr>
      <w:r w:rsidRPr="00EB30A6">
        <w:rPr>
          <w:rFonts w:eastAsia="Times New Roman" w:cs="Arial"/>
        </w:rPr>
        <w:t>Mishel recognised that</w:t>
      </w:r>
      <w:r w:rsidR="0059291B">
        <w:rPr>
          <w:rFonts w:eastAsia="Times New Roman" w:cs="Arial"/>
        </w:rPr>
        <w:t>,</w:t>
      </w:r>
      <w:r w:rsidRPr="00EB30A6">
        <w:rPr>
          <w:rFonts w:eastAsia="Times New Roman" w:cs="Arial"/>
        </w:rPr>
        <w:t xml:space="preserve"> throughout the acute illness period</w:t>
      </w:r>
      <w:r w:rsidR="0059291B">
        <w:rPr>
          <w:rFonts w:eastAsia="Times New Roman" w:cs="Arial"/>
        </w:rPr>
        <w:t>,</w:t>
      </w:r>
      <w:r w:rsidRPr="00EB30A6">
        <w:rPr>
          <w:rFonts w:eastAsia="Times New Roman" w:cs="Arial"/>
        </w:rPr>
        <w:t xml:space="preserve"> there will always be a component of uncertainty for family members because of daily fluctuations in their relative</w:t>
      </w:r>
      <w:r w:rsidR="0059291B">
        <w:rPr>
          <w:rFonts w:eastAsia="Times New Roman" w:cs="Arial"/>
        </w:rPr>
        <w:t>’</w:t>
      </w:r>
      <w:r w:rsidRPr="00EB30A6">
        <w:rPr>
          <w:rFonts w:eastAsia="Times New Roman" w:cs="Arial"/>
        </w:rPr>
        <w:t xml:space="preserve">s condition (Mishel 1990). </w:t>
      </w:r>
      <w:r w:rsidR="0059291B">
        <w:rPr>
          <w:rFonts w:eastAsia="Times New Roman" w:cs="Arial"/>
        </w:rPr>
        <w:t>The r</w:t>
      </w:r>
      <w:r w:rsidRPr="00EB30A6">
        <w:rPr>
          <w:rFonts w:eastAsia="Times New Roman" w:cs="Arial"/>
        </w:rPr>
        <w:t>esults of this study confirm that family members were uncertain</w:t>
      </w:r>
      <w:r w:rsidR="0059291B">
        <w:rPr>
          <w:rFonts w:eastAsia="Times New Roman" w:cs="Arial"/>
        </w:rPr>
        <w:t>,</w:t>
      </w:r>
      <w:r w:rsidRPr="00EB30A6">
        <w:rPr>
          <w:rFonts w:eastAsia="Times New Roman" w:cs="Arial"/>
        </w:rPr>
        <w:t xml:space="preserve"> not only at the onset of their relative’s critical illness</w:t>
      </w:r>
      <w:r w:rsidR="0059291B">
        <w:rPr>
          <w:rFonts w:eastAsia="Times New Roman" w:cs="Arial"/>
        </w:rPr>
        <w:t>,</w:t>
      </w:r>
      <w:r w:rsidRPr="00EB30A6">
        <w:rPr>
          <w:rFonts w:eastAsia="Times New Roman" w:cs="Arial"/>
        </w:rPr>
        <w:t xml:space="preserve"> but </w:t>
      </w:r>
      <w:r w:rsidR="0059291B">
        <w:rPr>
          <w:rFonts w:eastAsia="Times New Roman" w:cs="Arial"/>
        </w:rPr>
        <w:t xml:space="preserve">also </w:t>
      </w:r>
      <w:r w:rsidRPr="00EB30A6">
        <w:rPr>
          <w:rFonts w:eastAsia="Times New Roman" w:cs="Arial"/>
        </w:rPr>
        <w:t>at the point of transfer to ward</w:t>
      </w:r>
      <w:r w:rsidR="0059291B">
        <w:rPr>
          <w:rFonts w:eastAsia="Times New Roman" w:cs="Arial"/>
        </w:rPr>
        <w:t>-</w:t>
      </w:r>
      <w:r w:rsidRPr="00EB30A6">
        <w:rPr>
          <w:rFonts w:eastAsia="Times New Roman" w:cs="Arial"/>
        </w:rPr>
        <w:t xml:space="preserve">based care. However, a clear decrease was seen solely in those who received the structured communication intervention. </w:t>
      </w:r>
    </w:p>
    <w:p w14:paraId="172FF5F5" w14:textId="39614D57" w:rsidR="00974DCC" w:rsidRPr="00EB30A6" w:rsidRDefault="00974DCC" w:rsidP="00974DCC">
      <w:pPr>
        <w:rPr>
          <w:rFonts w:eastAsia="Times New Roman" w:cs="Arial"/>
        </w:rPr>
      </w:pPr>
      <w:r w:rsidRPr="00EB30A6">
        <w:rPr>
          <w:rFonts w:eastAsia="Times New Roman" w:cs="Arial"/>
        </w:rPr>
        <w:t>Less uncertainty</w:t>
      </w:r>
      <w:r w:rsidR="0059291B">
        <w:rPr>
          <w:rFonts w:eastAsia="Times New Roman" w:cs="Arial"/>
        </w:rPr>
        <w:t xml:space="preserve"> observed</w:t>
      </w:r>
      <w:r w:rsidRPr="00EB30A6">
        <w:rPr>
          <w:rFonts w:eastAsia="Times New Roman" w:cs="Arial"/>
        </w:rPr>
        <w:t xml:space="preserve"> </w:t>
      </w:r>
      <w:r>
        <w:rPr>
          <w:rFonts w:eastAsia="Times New Roman" w:cs="Arial"/>
        </w:rPr>
        <w:t xml:space="preserve">in those receiving the intervention prior to ICU discharge </w:t>
      </w:r>
      <w:r w:rsidRPr="00EB30A6">
        <w:rPr>
          <w:rFonts w:eastAsia="Times New Roman" w:cs="Arial"/>
        </w:rPr>
        <w:t xml:space="preserve">in family members could have been because of </w:t>
      </w:r>
      <w:r>
        <w:rPr>
          <w:rFonts w:eastAsia="Times New Roman" w:cs="Arial"/>
        </w:rPr>
        <w:t xml:space="preserve">better </w:t>
      </w:r>
      <w:r w:rsidRPr="00EB30A6">
        <w:rPr>
          <w:rFonts w:eastAsia="Times New Roman" w:cs="Arial"/>
        </w:rPr>
        <w:t>event familiarit</w:t>
      </w:r>
      <w:r>
        <w:rPr>
          <w:rFonts w:eastAsia="Times New Roman" w:cs="Arial"/>
        </w:rPr>
        <w:t>y. U</w:t>
      </w:r>
      <w:r w:rsidRPr="00EB30A6">
        <w:rPr>
          <w:rFonts w:eastAsia="Times New Roman" w:cs="Arial"/>
        </w:rPr>
        <w:t xml:space="preserve">nfamiliarity </w:t>
      </w:r>
      <w:r>
        <w:rPr>
          <w:rFonts w:eastAsia="Times New Roman" w:cs="Arial"/>
        </w:rPr>
        <w:t xml:space="preserve">of the ICU environment and routine </w:t>
      </w:r>
      <w:r w:rsidRPr="00EB30A6">
        <w:rPr>
          <w:rFonts w:eastAsia="Times New Roman" w:cs="Arial"/>
        </w:rPr>
        <w:t>would initially be a direct source of uncertainty and anxiety. The study site ICU operated an open visiting policy, thus they had increased opportunity to learn more about the technical environment, become more familiar with the ICU staff and with the routine</w:t>
      </w:r>
      <w:r w:rsidR="0059291B">
        <w:rPr>
          <w:rFonts w:eastAsia="Times New Roman" w:cs="Arial"/>
        </w:rPr>
        <w:t>,</w:t>
      </w:r>
      <w:r w:rsidRPr="00EB30A6">
        <w:rPr>
          <w:rFonts w:eastAsia="Times New Roman" w:cs="Arial"/>
        </w:rPr>
        <w:t xml:space="preserve"> resulting in less uncertainty. They were also able to be involv</w:t>
      </w:r>
      <w:r>
        <w:rPr>
          <w:rFonts w:eastAsia="Times New Roman" w:cs="Arial"/>
        </w:rPr>
        <w:t>ed in their relative</w:t>
      </w:r>
      <w:r w:rsidR="0059291B">
        <w:rPr>
          <w:rFonts w:eastAsia="Times New Roman" w:cs="Arial"/>
        </w:rPr>
        <w:t>’</w:t>
      </w:r>
      <w:r>
        <w:rPr>
          <w:rFonts w:eastAsia="Times New Roman" w:cs="Arial"/>
        </w:rPr>
        <w:t xml:space="preserve">s care, </w:t>
      </w:r>
      <w:r w:rsidRPr="00EB30A6">
        <w:rPr>
          <w:rFonts w:eastAsia="Times New Roman" w:cs="Arial"/>
        </w:rPr>
        <w:t>observe the actions</w:t>
      </w:r>
      <w:r>
        <w:rPr>
          <w:rFonts w:eastAsia="Times New Roman" w:cs="Arial"/>
        </w:rPr>
        <w:t xml:space="preserve"> of the ICU medical and nursing teams</w:t>
      </w:r>
      <w:r w:rsidR="0059291B">
        <w:rPr>
          <w:rFonts w:eastAsia="Times New Roman" w:cs="Arial"/>
        </w:rPr>
        <w:t>,</w:t>
      </w:r>
      <w:r w:rsidRPr="00EB30A6">
        <w:rPr>
          <w:rFonts w:eastAsia="Times New Roman" w:cs="Arial"/>
        </w:rPr>
        <w:t xml:space="preserve"> </w:t>
      </w:r>
      <w:r>
        <w:rPr>
          <w:rFonts w:eastAsia="Times New Roman" w:cs="Arial"/>
        </w:rPr>
        <w:t xml:space="preserve">and engage directly with the nursing staff </w:t>
      </w:r>
      <w:r w:rsidRPr="00EB30A6">
        <w:rPr>
          <w:rFonts w:eastAsia="Times New Roman" w:cs="Arial"/>
        </w:rPr>
        <w:t>at the bedside. In addition, the nurse</w:t>
      </w:r>
      <w:r w:rsidR="005111E1">
        <w:rPr>
          <w:rFonts w:eastAsia="Times New Roman" w:cs="Arial"/>
        </w:rPr>
        <w:t>-</w:t>
      </w:r>
      <w:r w:rsidRPr="00EB30A6">
        <w:rPr>
          <w:rFonts w:eastAsia="Times New Roman" w:cs="Arial"/>
        </w:rPr>
        <w:t>to</w:t>
      </w:r>
      <w:r w:rsidR="005111E1">
        <w:rPr>
          <w:rFonts w:eastAsia="Times New Roman" w:cs="Arial"/>
        </w:rPr>
        <w:t>-</w:t>
      </w:r>
      <w:r w:rsidRPr="00EB30A6">
        <w:rPr>
          <w:rFonts w:eastAsia="Times New Roman" w:cs="Arial"/>
        </w:rPr>
        <w:t>patient ratio is higher in the ICU environment than general w</w:t>
      </w:r>
      <w:r>
        <w:rPr>
          <w:rFonts w:eastAsia="Times New Roman" w:cs="Arial"/>
        </w:rPr>
        <w:t xml:space="preserve">ards </w:t>
      </w:r>
      <w:r w:rsidRPr="00EB30A6">
        <w:rPr>
          <w:rFonts w:eastAsia="Times New Roman" w:cs="Arial"/>
        </w:rPr>
        <w:t xml:space="preserve">and greater attention and care </w:t>
      </w:r>
      <w:r>
        <w:rPr>
          <w:rFonts w:eastAsia="Times New Roman" w:cs="Arial"/>
        </w:rPr>
        <w:t>are provided to them. However, increased event familiarity cannot be the sole reason for the reduction in uncertainty in the intervention group, as the control group</w:t>
      </w:r>
      <w:r w:rsidR="0059291B">
        <w:rPr>
          <w:rFonts w:eastAsia="Times New Roman" w:cs="Arial"/>
        </w:rPr>
        <w:t>,</w:t>
      </w:r>
      <w:r>
        <w:rPr>
          <w:rFonts w:eastAsia="Times New Roman" w:cs="Arial"/>
        </w:rPr>
        <w:t xml:space="preserve"> who were </w:t>
      </w:r>
      <w:r w:rsidRPr="00EB30A6">
        <w:rPr>
          <w:rFonts w:eastAsia="Times New Roman" w:cs="Arial"/>
        </w:rPr>
        <w:t>afforded the same visiting opp</w:t>
      </w:r>
      <w:r>
        <w:rPr>
          <w:rFonts w:eastAsia="Times New Roman" w:cs="Arial"/>
        </w:rPr>
        <w:t>ortunities, time at the bedside</w:t>
      </w:r>
      <w:r w:rsidR="0059291B">
        <w:rPr>
          <w:rFonts w:eastAsia="Times New Roman" w:cs="Arial"/>
        </w:rPr>
        <w:t>,</w:t>
      </w:r>
      <w:r w:rsidRPr="00EB30A6">
        <w:rPr>
          <w:rFonts w:eastAsia="Times New Roman" w:cs="Arial"/>
        </w:rPr>
        <w:t xml:space="preserve"> and nursing support</w:t>
      </w:r>
      <w:r w:rsidR="0059291B">
        <w:rPr>
          <w:rFonts w:eastAsia="Times New Roman" w:cs="Arial"/>
        </w:rPr>
        <w:t>,</w:t>
      </w:r>
      <w:r w:rsidRPr="00EB30A6">
        <w:rPr>
          <w:rFonts w:eastAsia="Times New Roman" w:cs="Arial"/>
        </w:rPr>
        <w:t xml:space="preserve"> di</w:t>
      </w:r>
      <w:r>
        <w:rPr>
          <w:rFonts w:eastAsia="Times New Roman" w:cs="Arial"/>
        </w:rPr>
        <w:t>d not show a similar reduction</w:t>
      </w:r>
      <w:r w:rsidRPr="00EB30A6">
        <w:rPr>
          <w:rFonts w:eastAsia="Times New Roman" w:cs="Arial"/>
        </w:rPr>
        <w:t>.</w:t>
      </w:r>
      <w:r w:rsidR="003D054A">
        <w:rPr>
          <w:rFonts w:eastAsia="Times New Roman" w:cs="Arial"/>
        </w:rPr>
        <w:t xml:space="preserve"> </w:t>
      </w:r>
    </w:p>
    <w:p w14:paraId="172FF5F6" w14:textId="401E3D7A" w:rsidR="00974DCC" w:rsidRPr="00EB30A6" w:rsidRDefault="00974DCC" w:rsidP="00974DCC">
      <w:pPr>
        <w:rPr>
          <w:rFonts w:eastAsia="Times New Roman" w:cs="Arial"/>
          <w:color w:val="1C1D1E"/>
        </w:rPr>
      </w:pPr>
      <w:r w:rsidRPr="00EB30A6">
        <w:rPr>
          <w:rFonts w:eastAsia="Times New Roman" w:cs="Arial"/>
        </w:rPr>
        <w:t>According to Mishel (1988)</w:t>
      </w:r>
      <w:r w:rsidR="0059291B">
        <w:rPr>
          <w:rFonts w:eastAsia="Times New Roman" w:cs="Arial"/>
        </w:rPr>
        <w:t>,</w:t>
      </w:r>
      <w:r w:rsidRPr="00EB30A6">
        <w:rPr>
          <w:rFonts w:eastAsia="Times New Roman" w:cs="Arial"/>
        </w:rPr>
        <w:t xml:space="preserve"> information</w:t>
      </w:r>
      <w:r w:rsidR="0059291B">
        <w:rPr>
          <w:rFonts w:eastAsia="Times New Roman" w:cs="Arial"/>
        </w:rPr>
        <w:t>-</w:t>
      </w:r>
      <w:r w:rsidRPr="00EB30A6">
        <w:rPr>
          <w:rFonts w:eastAsia="Times New Roman" w:cs="Arial"/>
        </w:rPr>
        <w:t>seeking is a coping strategy enacted by individuals to lessen their uncertainty. She noted that a lack of information by a credible source is a key contributor to the appraisal of uncertainty. Family members who received the intervention were less uncertain</w:t>
      </w:r>
      <w:r w:rsidR="0059291B">
        <w:rPr>
          <w:rFonts w:eastAsia="Times New Roman" w:cs="Arial"/>
        </w:rPr>
        <w:t>,</w:t>
      </w:r>
      <w:r w:rsidRPr="00EB30A6">
        <w:rPr>
          <w:rFonts w:eastAsia="Times New Roman" w:cs="Arial"/>
        </w:rPr>
        <w:t xml:space="preserve"> as information was delivered by medical and nursing staff who served as structure providers</w:t>
      </w:r>
      <w:r w:rsidRPr="00EB30A6">
        <w:rPr>
          <w:rFonts w:eastAsia="Times New Roman" w:cs="Arial"/>
          <w:color w:val="1C1D1E"/>
        </w:rPr>
        <w:t>. Based on her theory</w:t>
      </w:r>
      <w:r w:rsidR="0059291B">
        <w:rPr>
          <w:rFonts w:eastAsia="Times New Roman" w:cs="Arial"/>
          <w:color w:val="1C1D1E"/>
        </w:rPr>
        <w:t>,</w:t>
      </w:r>
      <w:r w:rsidRPr="00EB30A6">
        <w:rPr>
          <w:rFonts w:eastAsia="Times New Roman" w:cs="Arial"/>
          <w:color w:val="1C1D1E"/>
        </w:rPr>
        <w:t xml:space="preserve"> this reduction </w:t>
      </w:r>
      <w:r w:rsidR="0059291B">
        <w:rPr>
          <w:rFonts w:eastAsia="Times New Roman" w:cs="Arial"/>
          <w:color w:val="1C1D1E"/>
        </w:rPr>
        <w:t>occurred</w:t>
      </w:r>
      <w:r w:rsidRPr="00EB30A6">
        <w:rPr>
          <w:rFonts w:eastAsia="Times New Roman" w:cs="Arial"/>
          <w:color w:val="1C1D1E"/>
        </w:rPr>
        <w:t xml:space="preserve"> because factual and specific information about the patie</w:t>
      </w:r>
      <w:r>
        <w:rPr>
          <w:rFonts w:eastAsia="Times New Roman" w:cs="Arial"/>
          <w:color w:val="1C1D1E"/>
        </w:rPr>
        <w:t>nt</w:t>
      </w:r>
      <w:r w:rsidR="005111E1">
        <w:rPr>
          <w:rFonts w:eastAsia="Times New Roman" w:cs="Arial"/>
          <w:color w:val="1C1D1E"/>
        </w:rPr>
        <w:t>’</w:t>
      </w:r>
      <w:r>
        <w:rPr>
          <w:rFonts w:eastAsia="Times New Roman" w:cs="Arial"/>
          <w:color w:val="1C1D1E"/>
        </w:rPr>
        <w:t>s condition and treatment were</w:t>
      </w:r>
      <w:r w:rsidRPr="00EB30A6">
        <w:rPr>
          <w:rFonts w:eastAsia="Times New Roman" w:cs="Arial"/>
          <w:color w:val="1C1D1E"/>
        </w:rPr>
        <w:t xml:space="preserve"> delivered</w:t>
      </w:r>
      <w:r w:rsidR="0059291B">
        <w:rPr>
          <w:rFonts w:eastAsia="Times New Roman" w:cs="Arial"/>
          <w:color w:val="1C1D1E"/>
        </w:rPr>
        <w:t>,</w:t>
      </w:r>
      <w:r w:rsidRPr="00EB30A6">
        <w:rPr>
          <w:rFonts w:eastAsia="Times New Roman" w:cs="Arial"/>
          <w:color w:val="1C1D1E"/>
        </w:rPr>
        <w:t xml:space="preserve"> not only at the bedside</w:t>
      </w:r>
      <w:r w:rsidR="0059291B">
        <w:rPr>
          <w:rFonts w:eastAsia="Times New Roman" w:cs="Arial"/>
          <w:color w:val="1C1D1E"/>
        </w:rPr>
        <w:t>,</w:t>
      </w:r>
      <w:r w:rsidRPr="00EB30A6">
        <w:rPr>
          <w:rFonts w:eastAsia="Times New Roman" w:cs="Arial"/>
          <w:color w:val="1C1D1E"/>
        </w:rPr>
        <w:t xml:space="preserve"> but </w:t>
      </w:r>
      <w:r w:rsidR="0059291B">
        <w:rPr>
          <w:rFonts w:eastAsia="Times New Roman" w:cs="Arial"/>
          <w:color w:val="1C1D1E"/>
        </w:rPr>
        <w:t xml:space="preserve">also </w:t>
      </w:r>
      <w:r w:rsidRPr="00EB30A6">
        <w:rPr>
          <w:rFonts w:eastAsia="Times New Roman" w:cs="Arial"/>
          <w:color w:val="1C1D1E"/>
        </w:rPr>
        <w:t>during the family meeting by credible sources</w:t>
      </w:r>
      <w:r w:rsidR="0059291B">
        <w:rPr>
          <w:rFonts w:eastAsia="Times New Roman" w:cs="Arial"/>
          <w:color w:val="1C1D1E"/>
        </w:rPr>
        <w:t>;</w:t>
      </w:r>
      <w:r w:rsidRPr="00EB30A6">
        <w:rPr>
          <w:rFonts w:eastAsia="Times New Roman" w:cs="Arial"/>
          <w:color w:val="1C1D1E"/>
        </w:rPr>
        <w:t xml:space="preserve"> in this instance</w:t>
      </w:r>
      <w:r w:rsidR="0059291B">
        <w:rPr>
          <w:rFonts w:eastAsia="Times New Roman" w:cs="Arial"/>
          <w:color w:val="1C1D1E"/>
        </w:rPr>
        <w:t>,</w:t>
      </w:r>
      <w:r w:rsidRPr="00EB30A6">
        <w:rPr>
          <w:rFonts w:eastAsia="Times New Roman" w:cs="Arial"/>
          <w:color w:val="1C1D1E"/>
        </w:rPr>
        <w:t xml:space="preserve"> by the bedside ICU nurse and ICU clinician (Mishel 1988). </w:t>
      </w:r>
    </w:p>
    <w:p w14:paraId="172FF5F7" w14:textId="77777777" w:rsidR="00974DCC" w:rsidRPr="00EB30A6" w:rsidRDefault="00974DCC" w:rsidP="00974DCC">
      <w:pPr>
        <w:rPr>
          <w:rFonts w:ascii="Helvetica" w:eastAsia="Times New Roman" w:hAnsi="Helvetica" w:cs="Arial"/>
          <w:color w:val="333333"/>
          <w:sz w:val="21"/>
          <w:szCs w:val="21"/>
          <w:lang w:val="en-US"/>
        </w:rPr>
      </w:pPr>
      <w:r w:rsidRPr="00EB30A6">
        <w:rPr>
          <w:rFonts w:eastAsia="Times New Roman" w:cs="Arial"/>
          <w:color w:val="1C1D1E"/>
        </w:rPr>
        <w:t>The formal family meeting</w:t>
      </w:r>
      <w:r w:rsidR="0059291B">
        <w:rPr>
          <w:rFonts w:eastAsia="Times New Roman" w:cs="Arial"/>
          <w:color w:val="1C1D1E"/>
        </w:rPr>
        <w:t>,</w:t>
      </w:r>
      <w:r w:rsidRPr="00EB30A6">
        <w:rPr>
          <w:rFonts w:eastAsia="Times New Roman" w:cs="Arial"/>
          <w:color w:val="1C1D1E"/>
        </w:rPr>
        <w:t xml:space="preserve"> conducted by both medical and nursing staff</w:t>
      </w:r>
      <w:r w:rsidR="0059291B">
        <w:rPr>
          <w:rFonts w:eastAsia="Times New Roman" w:cs="Arial"/>
          <w:color w:val="1C1D1E"/>
        </w:rPr>
        <w:t>,</w:t>
      </w:r>
      <w:r w:rsidRPr="00EB30A6">
        <w:rPr>
          <w:rFonts w:eastAsia="Times New Roman" w:cs="Arial"/>
          <w:color w:val="1C1D1E"/>
        </w:rPr>
        <w:t xml:space="preserve"> provided family members with a broad and structured repertoire of information, expanded their knowledge base, and improved their interpretation of the critical illness. Furthermore, the family meeting guide</w:t>
      </w:r>
      <w:r w:rsidR="0059291B">
        <w:rPr>
          <w:rFonts w:eastAsia="Times New Roman" w:cs="Arial"/>
          <w:color w:val="1C1D1E"/>
        </w:rPr>
        <w:t>,</w:t>
      </w:r>
      <w:r w:rsidRPr="00EB30A6">
        <w:rPr>
          <w:rFonts w:eastAsia="Times New Roman" w:cs="Arial"/>
          <w:color w:val="1C1D1E"/>
        </w:rPr>
        <w:t xml:space="preserve"> offered as part of the intervention</w:t>
      </w:r>
      <w:r w:rsidR="0059291B">
        <w:rPr>
          <w:rFonts w:eastAsia="Times New Roman" w:cs="Arial"/>
          <w:color w:val="1C1D1E"/>
        </w:rPr>
        <w:t>,</w:t>
      </w:r>
      <w:r w:rsidRPr="00EB30A6">
        <w:rPr>
          <w:rFonts w:eastAsia="Times New Roman" w:cs="Arial"/>
          <w:color w:val="1C1D1E"/>
        </w:rPr>
        <w:t xml:space="preserve"> helped family members </w:t>
      </w:r>
      <w:r w:rsidR="0059291B">
        <w:rPr>
          <w:rFonts w:eastAsia="Times New Roman" w:cs="Arial"/>
          <w:color w:val="1C1D1E"/>
        </w:rPr>
        <w:t xml:space="preserve">to </w:t>
      </w:r>
      <w:r w:rsidRPr="00EB30A6">
        <w:rPr>
          <w:rFonts w:eastAsia="Times New Roman" w:cs="Arial"/>
          <w:color w:val="1C1D1E"/>
        </w:rPr>
        <w:t>assess whether they felt they had been adequately informed about the situation, and whether they understood the information.</w:t>
      </w:r>
      <w:r w:rsidRPr="00EB30A6">
        <w:rPr>
          <w:rFonts w:ascii="Helvetica" w:eastAsia="Times New Roman" w:hAnsi="Helvetica" w:cs="Arial"/>
          <w:color w:val="333333"/>
          <w:sz w:val="21"/>
          <w:szCs w:val="21"/>
          <w:lang w:val="en-US"/>
        </w:rPr>
        <w:t xml:space="preserve"> </w:t>
      </w:r>
    </w:p>
    <w:p w14:paraId="172FF5F8" w14:textId="2C971511" w:rsidR="00974DCC" w:rsidRPr="00776446" w:rsidRDefault="00974DCC" w:rsidP="001E7F1A">
      <w:r w:rsidRPr="00776446">
        <w:t xml:space="preserve">Families of patients in </w:t>
      </w:r>
      <w:r w:rsidR="0059291B">
        <w:t xml:space="preserve">the </w:t>
      </w:r>
      <w:r w:rsidRPr="00776446">
        <w:t xml:space="preserve">ICU describe the support that they receive from ICU nurses as </w:t>
      </w:r>
      <w:r w:rsidR="0059291B">
        <w:t xml:space="preserve">being </w:t>
      </w:r>
      <w:r w:rsidRPr="00776446">
        <w:t>crucial in helping them cope with the situation, understand what is happening</w:t>
      </w:r>
      <w:r w:rsidR="0059291B">
        <w:t>,</w:t>
      </w:r>
      <w:r w:rsidRPr="00776446">
        <w:t xml:space="preserve"> and convey a sense of security (</w:t>
      </w:r>
      <w:r w:rsidR="006653E1">
        <w:t>Engström</w:t>
      </w:r>
      <w:r w:rsidRPr="00776446">
        <w:t xml:space="preserve"> and </w:t>
      </w:r>
      <w:r w:rsidR="006653E1">
        <w:t>Söderberg</w:t>
      </w:r>
      <w:r w:rsidRPr="00776446">
        <w:t xml:space="preserve"> 2004). Involving nurses as well as medical staff in this study to participate in the family meeting would have facilitated better communication at the bedside. Family members can perceive information from medical staff as </w:t>
      </w:r>
      <w:r w:rsidR="0059291B">
        <w:t xml:space="preserve">being </w:t>
      </w:r>
      <w:r w:rsidRPr="00776446">
        <w:t xml:space="preserve">more complete than information solely </w:t>
      </w:r>
      <w:r w:rsidR="0059291B">
        <w:t xml:space="preserve">received </w:t>
      </w:r>
      <w:r w:rsidRPr="00776446">
        <w:t>from the ICU nurses</w:t>
      </w:r>
      <w:r>
        <w:t>,</w:t>
      </w:r>
      <w:r w:rsidRPr="00776446">
        <w:t xml:space="preserve"> but </w:t>
      </w:r>
      <w:r w:rsidR="0059291B">
        <w:t xml:space="preserve">they </w:t>
      </w:r>
      <w:r w:rsidRPr="00776446">
        <w:t>often find it difficult to understand (Schwarzkopf 2013). As nurses were present at the meeting</w:t>
      </w:r>
      <w:r w:rsidR="0059291B">
        <w:t>,</w:t>
      </w:r>
      <w:r w:rsidRPr="00776446">
        <w:t xml:space="preserve"> there was no loss of information outwith the family meeting</w:t>
      </w:r>
      <w:r w:rsidR="0059291B">
        <w:t>;</w:t>
      </w:r>
      <w:r w:rsidRPr="00776446">
        <w:t xml:space="preserve"> the nursing staff would have been aware of what information had been shared. Nurses at the bedside as structure providers </w:t>
      </w:r>
      <w:r w:rsidR="00FB699A">
        <w:t xml:space="preserve">can </w:t>
      </w:r>
      <w:r w:rsidRPr="00776446">
        <w:t>continue to help reduce uncertainty directly</w:t>
      </w:r>
      <w:r w:rsidR="0059291B">
        <w:t>,</w:t>
      </w:r>
      <w:r w:rsidRPr="00776446">
        <w:t xml:space="preserve"> by interpreting the evolving critical illness</w:t>
      </w:r>
      <w:r w:rsidR="0059291B">
        <w:t>,</w:t>
      </w:r>
      <w:r w:rsidRPr="00776446">
        <w:t xml:space="preserve"> or indirectly</w:t>
      </w:r>
      <w:r w:rsidR="0059291B">
        <w:t>,</w:t>
      </w:r>
      <w:r w:rsidRPr="00776446">
        <w:t xml:space="preserve"> by providing assistance in the interpretation of the stimulus frame (Mishel 1988). </w:t>
      </w:r>
    </w:p>
    <w:p w14:paraId="172FF5F9" w14:textId="0164278A" w:rsidR="00974DCC" w:rsidRPr="00EB30A6" w:rsidRDefault="00974DCC" w:rsidP="001E7F1A">
      <w:r w:rsidRPr="00EB30A6">
        <w:t xml:space="preserve">The findings in this study are supportive of Mishel’s (1988) established theory of uncertainty in illness. The complexity and unpredictability at the onset of critical illness was a major part of the uncertainty and anxiety experienced by all family members in this study. </w:t>
      </w:r>
      <w:r w:rsidRPr="00EB30A6">
        <w:rPr>
          <w:lang w:val="en-US"/>
        </w:rPr>
        <w:t>When faced with a critically ill relative</w:t>
      </w:r>
      <w:r w:rsidR="008F5085">
        <w:rPr>
          <w:lang w:val="en-US"/>
        </w:rPr>
        <w:t>,</w:t>
      </w:r>
      <w:r w:rsidRPr="00EB30A6">
        <w:rPr>
          <w:lang w:val="en-US"/>
        </w:rPr>
        <w:t xml:space="preserve"> they have to shift rapidly into a world of many unknowns</w:t>
      </w:r>
      <w:r w:rsidR="00FB699A">
        <w:rPr>
          <w:lang w:val="en-US"/>
        </w:rPr>
        <w:t>:</w:t>
      </w:r>
      <w:r w:rsidRPr="00EB30A6">
        <w:rPr>
          <w:lang w:val="en-US"/>
        </w:rPr>
        <w:t xml:space="preserve"> </w:t>
      </w:r>
      <w:r>
        <w:rPr>
          <w:lang w:val="en-US"/>
        </w:rPr>
        <w:t xml:space="preserve">whether their relative will live or die, </w:t>
      </w:r>
      <w:r w:rsidRPr="00EB30A6">
        <w:rPr>
          <w:lang w:val="en-US"/>
        </w:rPr>
        <w:t xml:space="preserve">ICU staff, ICU environment, equipment, </w:t>
      </w:r>
      <w:r w:rsidR="00FB699A">
        <w:rPr>
          <w:lang w:val="en-US"/>
        </w:rPr>
        <w:t xml:space="preserve">and </w:t>
      </w:r>
      <w:r w:rsidRPr="00EB30A6">
        <w:rPr>
          <w:lang w:val="en-US"/>
        </w:rPr>
        <w:t>procedures</w:t>
      </w:r>
      <w:r w:rsidR="00FB699A">
        <w:rPr>
          <w:lang w:val="en-US"/>
        </w:rPr>
        <w:t>,</w:t>
      </w:r>
      <w:r w:rsidRPr="00EB30A6">
        <w:rPr>
          <w:lang w:val="en-US"/>
        </w:rPr>
        <w:t xml:space="preserve"> and even </w:t>
      </w:r>
      <w:r w:rsidR="008F5085">
        <w:rPr>
          <w:lang w:val="en-US"/>
        </w:rPr>
        <w:t xml:space="preserve">the </w:t>
      </w:r>
      <w:r w:rsidRPr="00EB30A6">
        <w:rPr>
          <w:lang w:val="en-US"/>
        </w:rPr>
        <w:t xml:space="preserve">language used will be unfamiliar. The uncertainty experienced as a result of the critical illness becomes a significant source of anxiety. </w:t>
      </w:r>
    </w:p>
    <w:p w14:paraId="172FF5FA" w14:textId="021878EE" w:rsidR="00974DCC" w:rsidRPr="00EB30A6" w:rsidRDefault="00974DCC" w:rsidP="001E7F1A">
      <w:r w:rsidRPr="00EB30A6">
        <w:t>The theory emphasizes that event familiarity and effective communication from credible sources serve as key factors reducing uncertainty in illness. The intervent</w:t>
      </w:r>
      <w:r>
        <w:t>ion implemented at this study</w:t>
      </w:r>
      <w:r w:rsidRPr="00EB30A6">
        <w:t xml:space="preserve"> site provided ICU family members with verbal information</w:t>
      </w:r>
      <w:r w:rsidR="008F5085">
        <w:t>,</w:t>
      </w:r>
      <w:r w:rsidRPr="00EB30A6">
        <w:t xml:space="preserve"> delivered by a dual source</w:t>
      </w:r>
      <w:r w:rsidR="008F5085">
        <w:t>,</w:t>
      </w:r>
      <w:r w:rsidRPr="00EB30A6">
        <w:t xml:space="preserve"> in the form of a formal family meeting. A printed family meeting guide for family members to reflect on their current knowledge in preparation for and during the family meeting was also provided. The results of this study suggest that keeping family </w:t>
      </w:r>
      <w:r w:rsidRPr="00EB30A6">
        <w:rPr>
          <w:lang w:val="en-US"/>
        </w:rPr>
        <w:t>members informed about their relative</w:t>
      </w:r>
      <w:r w:rsidR="008F5085">
        <w:rPr>
          <w:lang w:val="en-US"/>
        </w:rPr>
        <w:t>’</w:t>
      </w:r>
      <w:r w:rsidRPr="00EB30A6">
        <w:rPr>
          <w:lang w:val="en-US"/>
        </w:rPr>
        <w:t xml:space="preserve">s critical illness and involving them in </w:t>
      </w:r>
      <w:r w:rsidR="008F5085">
        <w:rPr>
          <w:lang w:val="en-US"/>
        </w:rPr>
        <w:t xml:space="preserve">their </w:t>
      </w:r>
      <w:r w:rsidRPr="00EB30A6">
        <w:rPr>
          <w:lang w:val="en-US"/>
        </w:rPr>
        <w:t xml:space="preserve">care is of benefit </w:t>
      </w:r>
      <w:r w:rsidR="00FB699A">
        <w:rPr>
          <w:lang w:val="en-US"/>
        </w:rPr>
        <w:t>in</w:t>
      </w:r>
      <w:r w:rsidRPr="00EB30A6">
        <w:rPr>
          <w:lang w:val="en-US"/>
        </w:rPr>
        <w:t xml:space="preserve"> reducing the uncertainty they experienced. Bedside ICU nurses in particular can help families</w:t>
      </w:r>
      <w:r w:rsidR="008F5085">
        <w:rPr>
          <w:lang w:val="en-US"/>
        </w:rPr>
        <w:t xml:space="preserve"> to</w:t>
      </w:r>
      <w:r w:rsidRPr="00EB30A6">
        <w:rPr>
          <w:lang w:val="en-US"/>
        </w:rPr>
        <w:t xml:space="preserve"> manage their uncertainty by providing information about their illness, and by offering realistic reassurance to help them develop meaning </w:t>
      </w:r>
      <w:r w:rsidR="008F5085">
        <w:rPr>
          <w:lang w:val="en-US"/>
        </w:rPr>
        <w:t>of</w:t>
      </w:r>
      <w:r w:rsidRPr="00EB30A6">
        <w:rPr>
          <w:lang w:val="en-US"/>
        </w:rPr>
        <w:t xml:space="preserve"> the</w:t>
      </w:r>
      <w:r>
        <w:rPr>
          <w:lang w:val="en-US"/>
        </w:rPr>
        <w:t>ir</w:t>
      </w:r>
      <w:r w:rsidRPr="00EB30A6">
        <w:rPr>
          <w:lang w:val="en-US"/>
        </w:rPr>
        <w:t xml:space="preserve"> ICU experience</w:t>
      </w:r>
      <w:r w:rsidR="008F5085">
        <w:rPr>
          <w:lang w:val="en-US"/>
        </w:rPr>
        <w:t>,</w:t>
      </w:r>
      <w:r w:rsidRPr="00EB30A6">
        <w:rPr>
          <w:lang w:val="en-US"/>
        </w:rPr>
        <w:t xml:space="preserve"> which imparts a sense of security. </w:t>
      </w:r>
      <w:r w:rsidRPr="00EB30A6">
        <w:t>To conclude</w:t>
      </w:r>
      <w:r w:rsidR="008F5085">
        <w:t>,</w:t>
      </w:r>
      <w:r w:rsidRPr="00EB30A6">
        <w:t xml:space="preserve"> a summary of the key findings </w:t>
      </w:r>
      <w:r>
        <w:t>and the implications for clinical</w:t>
      </w:r>
      <w:r w:rsidRPr="00EB30A6">
        <w:t xml:space="preserve"> practice will now be discussed.</w:t>
      </w:r>
    </w:p>
    <w:p w14:paraId="172FF5FB" w14:textId="77777777" w:rsidR="00974DCC" w:rsidRPr="001E7F1A" w:rsidRDefault="00974DCC" w:rsidP="001E7F1A">
      <w:pPr>
        <w:rPr>
          <w:bCs/>
        </w:rPr>
      </w:pPr>
    </w:p>
    <w:p w14:paraId="172FF5FC" w14:textId="77777777" w:rsidR="0061256C" w:rsidRPr="0061256C" w:rsidRDefault="0061256C" w:rsidP="00974DCC"/>
    <w:p w14:paraId="172FF5FD" w14:textId="77777777" w:rsidR="00974DCC" w:rsidRDefault="00974DCC" w:rsidP="00974DCC">
      <w:pPr>
        <w:sectPr w:rsidR="00974DCC" w:rsidSect="00974DCC">
          <w:type w:val="oddPage"/>
          <w:pgSz w:w="11900" w:h="16840"/>
          <w:pgMar w:top="1440" w:right="1440" w:bottom="1440" w:left="1985" w:header="709" w:footer="709" w:gutter="0"/>
          <w:cols w:space="708"/>
          <w:docGrid w:linePitch="360"/>
        </w:sectPr>
      </w:pPr>
    </w:p>
    <w:p w14:paraId="172FF5FE" w14:textId="77777777" w:rsidR="00974DCC" w:rsidRPr="00EB30A6" w:rsidRDefault="005135D3" w:rsidP="00EF6585">
      <w:pPr>
        <w:pStyle w:val="Heading1"/>
        <w:rPr>
          <w:rFonts w:eastAsia="Times New Roman"/>
          <w:sz w:val="24"/>
          <w:szCs w:val="24"/>
        </w:rPr>
      </w:pPr>
      <w:bookmarkStart w:id="169" w:name="_Toc98085808"/>
      <w:r w:rsidRPr="00112F1C">
        <w:t>CHAPTER</w:t>
      </w:r>
      <w:r w:rsidR="00974DCC" w:rsidRPr="00112F1C">
        <w:t xml:space="preserve"> 8</w:t>
      </w:r>
      <w:r w:rsidR="00EF6585" w:rsidRPr="00112F1C">
        <w:t>:</w:t>
      </w:r>
      <w:r w:rsidR="003D054A">
        <w:rPr>
          <w:rFonts w:eastAsia="Times New Roman"/>
        </w:rPr>
        <w:t xml:space="preserve"> </w:t>
      </w:r>
      <w:r w:rsidR="00EF6585">
        <w:rPr>
          <w:rFonts w:eastAsia="Times New Roman"/>
        </w:rPr>
        <w:t>CONCLUSION</w:t>
      </w:r>
      <w:bookmarkEnd w:id="169"/>
    </w:p>
    <w:p w14:paraId="172FF5FF" w14:textId="77777777" w:rsidR="00974DCC" w:rsidRPr="00EB30A6" w:rsidRDefault="00974DCC" w:rsidP="00EF6585">
      <w:pPr>
        <w:pStyle w:val="Heading2"/>
      </w:pPr>
      <w:bookmarkStart w:id="170" w:name="_Toc98085809"/>
      <w:r w:rsidRPr="00EB30A6">
        <w:t>8.1</w:t>
      </w:r>
      <w:r w:rsidR="00112F1C">
        <w:t>:</w:t>
      </w:r>
      <w:r w:rsidRPr="00EB30A6">
        <w:t xml:space="preserve"> Conclusion</w:t>
      </w:r>
      <w:r w:rsidR="00112F1C">
        <w:t>s</w:t>
      </w:r>
      <w:bookmarkEnd w:id="170"/>
    </w:p>
    <w:p w14:paraId="172FF600" w14:textId="77777777" w:rsidR="00974DCC" w:rsidRPr="00EB30A6" w:rsidRDefault="00974DCC" w:rsidP="00EF6585">
      <w:r>
        <w:t>This</w:t>
      </w:r>
      <w:r w:rsidRPr="00EB30A6">
        <w:t xml:space="preserve"> study site ICU specifically implemented a newly standardised set of communication tools to aid </w:t>
      </w:r>
      <w:r>
        <w:t xml:space="preserve">the conduct of regular family meetings for family members whose relative survives. The goal of the intervention was to </w:t>
      </w:r>
      <w:r w:rsidRPr="00EB30A6">
        <w:t>provide a structure to comm</w:t>
      </w:r>
      <w:r>
        <w:t>unication processes within the ICU, evaluating their</w:t>
      </w:r>
      <w:r w:rsidRPr="00EB30A6">
        <w:t xml:space="preserve"> effectiveness by prevalence of anxiety, uncertainty</w:t>
      </w:r>
      <w:r w:rsidR="00A62326">
        <w:t>,</w:t>
      </w:r>
      <w:r w:rsidRPr="00EB30A6">
        <w:t xml:space="preserve"> and family satisfaction scores.</w:t>
      </w:r>
      <w:r w:rsidR="003D054A">
        <w:t xml:space="preserve"> </w:t>
      </w:r>
    </w:p>
    <w:p w14:paraId="172FF601" w14:textId="77777777" w:rsidR="00974DCC" w:rsidRPr="001027E1" w:rsidRDefault="00974DCC" w:rsidP="00EF6585">
      <w:r>
        <w:t>The study confirms</w:t>
      </w:r>
      <w:r w:rsidRPr="00EB30A6">
        <w:t xml:space="preserve"> </w:t>
      </w:r>
      <w:r>
        <w:t>that admission of a relative to the ICU is a significant and stressful event</w:t>
      </w:r>
      <w:r w:rsidR="00A62326">
        <w:t>.</w:t>
      </w:r>
      <w:r>
        <w:t xml:space="preserve"> </w:t>
      </w:r>
      <w:r w:rsidR="00A62326">
        <w:t>B</w:t>
      </w:r>
      <w:r w:rsidRPr="00EB30A6">
        <w:t xml:space="preserve">oth </w:t>
      </w:r>
      <w:r>
        <w:t xml:space="preserve">the intervention and control group </w:t>
      </w:r>
      <w:r w:rsidRPr="00EB30A6">
        <w:t>family members</w:t>
      </w:r>
      <w:r w:rsidR="00A62326">
        <w:t>,</w:t>
      </w:r>
      <w:r w:rsidRPr="00EB30A6">
        <w:t xml:space="preserve"> entering the ICU predominantly for the first time</w:t>
      </w:r>
      <w:r w:rsidR="00A62326">
        <w:t>,</w:t>
      </w:r>
      <w:r w:rsidRPr="00EB30A6">
        <w:t xml:space="preserve"> wer</w:t>
      </w:r>
      <w:r>
        <w:t xml:space="preserve">e highly anxious and uncertain. </w:t>
      </w:r>
      <w:r w:rsidRPr="00EB30A6">
        <w:t xml:space="preserve">This was </w:t>
      </w:r>
      <w:r>
        <w:t>because of their relative’s</w:t>
      </w:r>
      <w:r w:rsidRPr="00EB30A6">
        <w:t xml:space="preserve"> sudden and unexpected admission</w:t>
      </w:r>
      <w:r w:rsidR="00A62326">
        <w:t xml:space="preserve"> and</w:t>
      </w:r>
      <w:r w:rsidRPr="00EB30A6">
        <w:t xml:space="preserve"> </w:t>
      </w:r>
      <w:r>
        <w:t xml:space="preserve">critical clinical </w:t>
      </w:r>
      <w:r w:rsidRPr="00EB30A6">
        <w:t>condition</w:t>
      </w:r>
      <w:r w:rsidR="00A62326">
        <w:t>,</w:t>
      </w:r>
      <w:r w:rsidRPr="00EB30A6">
        <w:t xml:space="preserve"> and </w:t>
      </w:r>
      <w:r w:rsidR="00A62326">
        <w:t xml:space="preserve">their </w:t>
      </w:r>
      <w:r w:rsidRPr="00EB30A6">
        <w:t xml:space="preserve">unfamiliarity </w:t>
      </w:r>
      <w:r w:rsidR="00A62326">
        <w:t>with</w:t>
      </w:r>
      <w:r w:rsidRPr="00EB30A6">
        <w:t xml:space="preserve"> the h</w:t>
      </w:r>
      <w:r>
        <w:t>ighly technical ICU environment.</w:t>
      </w:r>
      <w:r w:rsidRPr="00EB30A6">
        <w:t xml:space="preserve"> The unintentional wait for any information</w:t>
      </w:r>
      <w:r>
        <w:t xml:space="preserve"> can further intensify</w:t>
      </w:r>
      <w:r w:rsidRPr="00EB30A6">
        <w:t xml:space="preserve"> their psychological distress to the extent that </w:t>
      </w:r>
      <w:r>
        <w:t xml:space="preserve">it may </w:t>
      </w:r>
      <w:r w:rsidR="00A62326">
        <w:t xml:space="preserve">have an </w:t>
      </w:r>
      <w:r>
        <w:t>impact</w:t>
      </w:r>
      <w:r w:rsidRPr="00EB30A6">
        <w:t xml:space="preserve"> on their ability to manage an</w:t>
      </w:r>
      <w:r>
        <w:t>d process incoming information. This can lead to misinterpretation and/or recollection of information provided by the ICU team and dissatisfaction</w:t>
      </w:r>
      <w:r w:rsidR="00A62326">
        <w:t xml:space="preserve"> with care</w:t>
      </w:r>
      <w:r>
        <w:t xml:space="preserve">. </w:t>
      </w:r>
    </w:p>
    <w:p w14:paraId="172FF602" w14:textId="7FE3FE1A" w:rsidR="00974DCC" w:rsidRPr="00EB30A6" w:rsidRDefault="00974DCC" w:rsidP="00EF6585">
      <w:r w:rsidRPr="006A2B7A">
        <w:t>Providing</w:t>
      </w:r>
      <w:r w:rsidRPr="009036F7">
        <w:t xml:space="preserve"> family members with printed information and delivering formal</w:t>
      </w:r>
      <w:r>
        <w:t xml:space="preserve"> routine</w:t>
      </w:r>
      <w:r w:rsidRPr="009036F7">
        <w:t xml:space="preserve"> scheduled family meetings with medical and nursing staff</w:t>
      </w:r>
      <w:r w:rsidR="00FB699A">
        <w:t>,</w:t>
      </w:r>
      <w:r w:rsidRPr="009036F7">
        <w:t xml:space="preserve"> away from the bedside, did not significantly </w:t>
      </w:r>
      <w:r>
        <w:t xml:space="preserve">reduce </w:t>
      </w:r>
      <w:r w:rsidRPr="009036F7">
        <w:t xml:space="preserve">their </w:t>
      </w:r>
      <w:r>
        <w:t xml:space="preserve">anxieties and uncertainties. </w:t>
      </w:r>
      <w:r w:rsidRPr="00EB30A6">
        <w:t>There was</w:t>
      </w:r>
      <w:r w:rsidR="00A62326">
        <w:t>,</w:t>
      </w:r>
      <w:r>
        <w:t xml:space="preserve"> however, </w:t>
      </w:r>
      <w:r w:rsidRPr="00EB30A6">
        <w:t>evidence to sug</w:t>
      </w:r>
      <w:r>
        <w:t>gest that</w:t>
      </w:r>
      <w:r w:rsidR="00A62326">
        <w:t>,</w:t>
      </w:r>
      <w:r>
        <w:t xml:space="preserve"> compared to ad hoc communication methods, those receiving the structured communication tools</w:t>
      </w:r>
      <w:r w:rsidRPr="00EB30A6">
        <w:t xml:space="preserve"> </w:t>
      </w:r>
      <w:r>
        <w:t xml:space="preserve">were less uncertain </w:t>
      </w:r>
      <w:r w:rsidRPr="00EB30A6">
        <w:t>at the point of their relative</w:t>
      </w:r>
      <w:r w:rsidR="00A62326">
        <w:t>’</w:t>
      </w:r>
      <w:r w:rsidRPr="00EB30A6">
        <w:t xml:space="preserve">s discharge from ICU. These findings were </w:t>
      </w:r>
      <w:r>
        <w:t>encouraging and support the</w:t>
      </w:r>
      <w:r w:rsidRPr="00EB30A6">
        <w:t xml:space="preserve"> theoretical framework of </w:t>
      </w:r>
      <w:r w:rsidR="005F3C1C">
        <w:t>u</w:t>
      </w:r>
      <w:r w:rsidRPr="00EB30A6">
        <w:t xml:space="preserve">ncertainty in </w:t>
      </w:r>
      <w:r w:rsidR="00A62326">
        <w:t>i</w:t>
      </w:r>
      <w:r w:rsidRPr="00EB30A6">
        <w:t>llness proposed by Mishel (1988)</w:t>
      </w:r>
      <w:r>
        <w:t xml:space="preserve">. They were explained by increased event </w:t>
      </w:r>
      <w:r w:rsidRPr="00EB30A6">
        <w:t xml:space="preserve">familiarity with the environment and </w:t>
      </w:r>
      <w:r>
        <w:t xml:space="preserve">ICU </w:t>
      </w:r>
      <w:r w:rsidRPr="00EB30A6">
        <w:t>routine</w:t>
      </w:r>
      <w:r>
        <w:t xml:space="preserve">, and </w:t>
      </w:r>
      <w:r w:rsidRPr="00EB30A6">
        <w:t xml:space="preserve">with being provided </w:t>
      </w:r>
      <w:r w:rsidR="00A62326">
        <w:t xml:space="preserve">with </w:t>
      </w:r>
      <w:r w:rsidRPr="00EB30A6">
        <w:t xml:space="preserve">structured information about their relative’s </w:t>
      </w:r>
      <w:r>
        <w:t xml:space="preserve">treatment and </w:t>
      </w:r>
      <w:r w:rsidRPr="00EB30A6">
        <w:t xml:space="preserve">condition by dual credible authorities. </w:t>
      </w:r>
      <w:r>
        <w:t xml:space="preserve">Meeting </w:t>
      </w:r>
      <w:r w:rsidR="00A62326">
        <w:t xml:space="preserve">the </w:t>
      </w:r>
      <w:r>
        <w:t>family member</w:t>
      </w:r>
      <w:r w:rsidR="00A62326">
        <w:t>s’</w:t>
      </w:r>
      <w:r>
        <w:t xml:space="preserve"> needs would have better prepared them to cope with their relative</w:t>
      </w:r>
      <w:r w:rsidR="00A62326">
        <w:t>’</w:t>
      </w:r>
      <w:r>
        <w:t>s ICU stay when compared to those who received ad hoc communication methods.</w:t>
      </w:r>
    </w:p>
    <w:p w14:paraId="172FF603" w14:textId="77777777" w:rsidR="00974DCC" w:rsidRDefault="00974DCC" w:rsidP="00A62326">
      <w:r w:rsidRPr="006A2B7A">
        <w:t>The results showed that families were very satisfied with a large portion of the</w:t>
      </w:r>
      <w:r>
        <w:t>ir</w:t>
      </w:r>
      <w:r w:rsidRPr="006A2B7A">
        <w:t xml:space="preserve"> ICU stay, but that there</w:t>
      </w:r>
      <w:r>
        <w:t xml:space="preserve"> was lowered satisfaction </w:t>
      </w:r>
      <w:r w:rsidRPr="009036F7">
        <w:t xml:space="preserve">with information, </w:t>
      </w:r>
      <w:r>
        <w:t xml:space="preserve">and </w:t>
      </w:r>
      <w:r w:rsidRPr="009036F7">
        <w:t xml:space="preserve">inclusion </w:t>
      </w:r>
      <w:r>
        <w:t>and support with decision</w:t>
      </w:r>
      <w:r w:rsidR="00A62326">
        <w:t>-</w:t>
      </w:r>
      <w:r>
        <w:t xml:space="preserve">making. They would have also preferred </w:t>
      </w:r>
      <w:r w:rsidRPr="009036F7">
        <w:t xml:space="preserve">more time </w:t>
      </w:r>
      <w:r>
        <w:t xml:space="preserve">at discharge </w:t>
      </w:r>
      <w:r w:rsidRPr="009036F7">
        <w:t>to express their concerns and obtain answers to their questions</w:t>
      </w:r>
      <w:r>
        <w:t>. These findings were supported</w:t>
      </w:r>
      <w:r w:rsidRPr="009036F7">
        <w:t xml:space="preserve"> in the literature by the understanding that </w:t>
      </w:r>
      <w:r>
        <w:t xml:space="preserve">satisfaction with </w:t>
      </w:r>
      <w:r w:rsidRPr="009036F7">
        <w:t xml:space="preserve">communication </w:t>
      </w:r>
      <w:r>
        <w:t>is</w:t>
      </w:r>
      <w:r w:rsidRPr="009036F7">
        <w:t xml:space="preserve"> dependent o</w:t>
      </w:r>
      <w:r>
        <w:t xml:space="preserve">n each family member’s personal </w:t>
      </w:r>
      <w:r w:rsidRPr="009036F7">
        <w:t xml:space="preserve">expectations, </w:t>
      </w:r>
      <w:r w:rsidRPr="00045AB0">
        <w:t xml:space="preserve">cognitive processes which </w:t>
      </w:r>
      <w:r>
        <w:t xml:space="preserve">may lead to differences in how information is understood, </w:t>
      </w:r>
      <w:r w:rsidRPr="00045AB0">
        <w:t>uncertainty of their relative’s outcome</w:t>
      </w:r>
      <w:r w:rsidR="00790083">
        <w:t>,</w:t>
      </w:r>
      <w:r w:rsidRPr="00045AB0">
        <w:t xml:space="preserve"> and the reduced requirement for family communicat</w:t>
      </w:r>
      <w:r>
        <w:t xml:space="preserve">ion on discharge. </w:t>
      </w:r>
    </w:p>
    <w:p w14:paraId="172FF604" w14:textId="60D746FD" w:rsidR="00974DCC" w:rsidRDefault="00974DCC" w:rsidP="00EF6585">
      <w:r>
        <w:t xml:space="preserve">The inclusion of the data from the three </w:t>
      </w:r>
      <w:r w:rsidR="00790083">
        <w:t>free-</w:t>
      </w:r>
      <w:r>
        <w:t xml:space="preserve">text questions allowed the family members an opportunity to share their opinions on any aspect of their ICU experience, and gave further </w:t>
      </w:r>
      <w:r w:rsidRPr="00D45B36">
        <w:t xml:space="preserve">insight </w:t>
      </w:r>
      <w:r w:rsidR="00FB699A">
        <w:t>into</w:t>
      </w:r>
      <w:r w:rsidRPr="00D45B36">
        <w:t xml:space="preserve"> the quantified results. From the examples provided</w:t>
      </w:r>
      <w:r w:rsidR="00790083">
        <w:t>,</w:t>
      </w:r>
      <w:r w:rsidRPr="00D45B36">
        <w:t xml:space="preserve"> it was suggested that increased frequency</w:t>
      </w:r>
      <w:r>
        <w:t xml:space="preserve"> of communication </w:t>
      </w:r>
      <w:r w:rsidRPr="00D45B36">
        <w:t xml:space="preserve">with medical staff and </w:t>
      </w:r>
      <w:r>
        <w:t xml:space="preserve">improving </w:t>
      </w:r>
      <w:r w:rsidRPr="00D45B36">
        <w:t xml:space="preserve">the ICU environment may lead to family members being more satisfied. It was recognised that the timing of the family meetings may have been held too late and </w:t>
      </w:r>
      <w:r w:rsidR="00790083">
        <w:t xml:space="preserve">too </w:t>
      </w:r>
      <w:r w:rsidRPr="00D45B36">
        <w:t xml:space="preserve">infrequent to provide significant benefit to the patient’s family. </w:t>
      </w:r>
    </w:p>
    <w:p w14:paraId="172FF605" w14:textId="77777777" w:rsidR="00974DCC" w:rsidRPr="00B96489" w:rsidRDefault="00974DCC" w:rsidP="00EF6585">
      <w:r w:rsidRPr="00B96489">
        <w:t xml:space="preserve">In conclusion, this study </w:t>
      </w:r>
      <w:r w:rsidRPr="00B96489">
        <w:rPr>
          <w:lang w:val="en-US"/>
        </w:rPr>
        <w:t xml:space="preserve">adds new insights about the role for </w:t>
      </w:r>
      <w:r>
        <w:rPr>
          <w:lang w:val="en-US"/>
        </w:rPr>
        <w:t>structured communication tools</w:t>
      </w:r>
      <w:r w:rsidRPr="00B96489">
        <w:rPr>
          <w:lang w:val="en-US"/>
        </w:rPr>
        <w:t xml:space="preserve"> in the ICU and the impact </w:t>
      </w:r>
      <w:r w:rsidR="00790083">
        <w:rPr>
          <w:lang w:val="en-US"/>
        </w:rPr>
        <w:t xml:space="preserve">that these have </w:t>
      </w:r>
      <w:r w:rsidRPr="00B96489">
        <w:rPr>
          <w:lang w:val="en-US"/>
        </w:rPr>
        <w:t>on family member</w:t>
      </w:r>
      <w:r w:rsidR="00790083">
        <w:rPr>
          <w:lang w:val="en-US"/>
        </w:rPr>
        <w:t>s’</w:t>
      </w:r>
      <w:r w:rsidRPr="00B96489">
        <w:rPr>
          <w:lang w:val="en-US"/>
        </w:rPr>
        <w:t xml:space="preserve"> psychological well</w:t>
      </w:r>
      <w:r w:rsidR="00790083">
        <w:rPr>
          <w:lang w:val="en-US"/>
        </w:rPr>
        <w:t>-</w:t>
      </w:r>
      <w:r w:rsidRPr="00B96489">
        <w:rPr>
          <w:lang w:val="en-US"/>
        </w:rPr>
        <w:t xml:space="preserve">being. </w:t>
      </w:r>
      <w:r w:rsidRPr="00B96489">
        <w:t xml:space="preserve">Initiating </w:t>
      </w:r>
      <w:r>
        <w:t xml:space="preserve">the </w:t>
      </w:r>
      <w:r w:rsidRPr="00B96489">
        <w:t xml:space="preserve">family meetings earlier and prior to discharge from ICU </w:t>
      </w:r>
      <w:r w:rsidR="00790083">
        <w:t>is</w:t>
      </w:r>
      <w:r w:rsidRPr="00B96489">
        <w:t xml:space="preserve"> more likely to be effective in reducing the psychological impact of their relative’s critical </w:t>
      </w:r>
      <w:r>
        <w:t>illness.</w:t>
      </w:r>
    </w:p>
    <w:p w14:paraId="172FF606" w14:textId="77777777" w:rsidR="00974DCC" w:rsidRPr="00EB30A6" w:rsidRDefault="00974DCC" w:rsidP="00EF6585">
      <w:pPr>
        <w:pStyle w:val="Heading2"/>
      </w:pPr>
      <w:bookmarkStart w:id="171" w:name="_Toc98085810"/>
      <w:r w:rsidRPr="00EB30A6">
        <w:t>8.2</w:t>
      </w:r>
      <w:r w:rsidR="00EF6585">
        <w:t>:</w:t>
      </w:r>
      <w:r w:rsidRPr="00EB30A6">
        <w:t xml:space="preserve"> Strengths and limitations of the research</w:t>
      </w:r>
      <w:bookmarkEnd w:id="171"/>
    </w:p>
    <w:p w14:paraId="172FF607" w14:textId="77777777" w:rsidR="00974DCC" w:rsidRPr="0061594E" w:rsidRDefault="00974DCC" w:rsidP="00EF6585">
      <w:r>
        <w:rPr>
          <w:rFonts w:eastAsia="Times New Roman"/>
        </w:rPr>
        <w:t>This</w:t>
      </w:r>
      <w:r>
        <w:t xml:space="preserve"> study is the first to examine the communication tools developed by Nelson </w:t>
      </w:r>
      <w:r w:rsidR="003A7F16">
        <w:t>et al.</w:t>
      </w:r>
      <w:r>
        <w:t xml:space="preserve"> (2009) in the ICU clinical environment</w:t>
      </w:r>
      <w:r w:rsidR="00790083">
        <w:t>,</w:t>
      </w:r>
      <w:r>
        <w:t xml:space="preserve"> and measured their effectiveness in relation to anxiety, uncertainty</w:t>
      </w:r>
      <w:r w:rsidR="00790083">
        <w:t>,</w:t>
      </w:r>
      <w:r>
        <w:t xml:space="preserve"> and level of family satisfaction with having </w:t>
      </w:r>
      <w:r w:rsidR="00790083">
        <w:t xml:space="preserve">their </w:t>
      </w:r>
      <w:r>
        <w:t xml:space="preserve">information needs met. More so, the adaptation of the intervention included the family in its design. </w:t>
      </w:r>
      <w:r w:rsidRPr="0061594E">
        <w:t>As a s</w:t>
      </w:r>
      <w:r>
        <w:t>tructured set of communication tools</w:t>
      </w:r>
      <w:r w:rsidR="00790083">
        <w:t>,</w:t>
      </w:r>
      <w:r>
        <w:t xml:space="preserve"> they were found to be s</w:t>
      </w:r>
      <w:r w:rsidR="0039261D">
        <w:t>imple to use, and I</w:t>
      </w:r>
      <w:r>
        <w:t xml:space="preserve"> would recommend their ongoing use within the ICU clinical area.</w:t>
      </w:r>
    </w:p>
    <w:p w14:paraId="172FF608" w14:textId="77777777" w:rsidR="00974DCC" w:rsidRDefault="00974DCC" w:rsidP="00EF6585">
      <w:r>
        <w:t xml:space="preserve">This is only the second intervention study </w:t>
      </w:r>
      <w:r w:rsidR="00790083">
        <w:t xml:space="preserve">to </w:t>
      </w:r>
      <w:r>
        <w:t>investigat</w:t>
      </w:r>
      <w:r w:rsidR="00790083">
        <w:t>e</w:t>
      </w:r>
      <w:r>
        <w:t xml:space="preserve"> uncertainty in illness in ICU family members following the communication strategy</w:t>
      </w:r>
      <w:r w:rsidR="00790083">
        <w:t>,</w:t>
      </w:r>
      <w:r>
        <w:t xml:space="preserve"> reporting similar results to those of Mitchell and Courtney (2004). This study</w:t>
      </w:r>
      <w:r w:rsidR="00790083">
        <w:t>,</w:t>
      </w:r>
      <w:r>
        <w:t xml:space="preserve"> however, presents new knowledge regarding family member</w:t>
      </w:r>
      <w:r w:rsidR="00790083">
        <w:t>s’</w:t>
      </w:r>
      <w:r>
        <w:t xml:space="preserve"> anxiety and uncertainty</w:t>
      </w:r>
      <w:r w:rsidR="00790083">
        <w:t>,</w:t>
      </w:r>
      <w:r>
        <w:t xml:space="preserve"> as a high proportion of </w:t>
      </w:r>
      <w:r w:rsidR="00790083">
        <w:t xml:space="preserve">the </w:t>
      </w:r>
      <w:r>
        <w:t>patients in their study were elective surgical patients, whereas</w:t>
      </w:r>
      <w:r w:rsidR="00790083">
        <w:t>,</w:t>
      </w:r>
      <w:r>
        <w:t xml:space="preserve"> in this study, the majority were family members of emergency medical patients. These findings show that</w:t>
      </w:r>
      <w:r w:rsidR="00790083">
        <w:t>,</w:t>
      </w:r>
      <w:r>
        <w:t xml:space="preserve"> irrespective of the nature of a patient</w:t>
      </w:r>
      <w:r w:rsidR="00790083">
        <w:t>’</w:t>
      </w:r>
      <w:r>
        <w:t>s ICU admission, family members are anxious and uncertain at the onset of their relative’s critical condition</w:t>
      </w:r>
      <w:r w:rsidR="00790083">
        <w:t xml:space="preserve"> and as it</w:t>
      </w:r>
      <w:r>
        <w:t xml:space="preserve"> </w:t>
      </w:r>
      <w:r w:rsidR="00790083">
        <w:t>improves</w:t>
      </w:r>
      <w:r>
        <w:t xml:space="preserve"> in the ICU.</w:t>
      </w:r>
    </w:p>
    <w:p w14:paraId="172FF609" w14:textId="77777777" w:rsidR="00974DCC" w:rsidRPr="003C406E" w:rsidRDefault="00974DCC" w:rsidP="00EF6585">
      <w:r>
        <w:t xml:space="preserve">It was shown that the majority of family members were happy and satisfied with the care and treatment </w:t>
      </w:r>
      <w:r w:rsidR="00E00D62">
        <w:t>that they</w:t>
      </w:r>
      <w:r>
        <w:t xml:space="preserve"> and their family member received in the ICU. Inclusion of the qualitative data from the free</w:t>
      </w:r>
      <w:r w:rsidR="00E00D62">
        <w:t>-</w:t>
      </w:r>
      <w:r>
        <w:t xml:space="preserve">text questions strengthened the quantitative results. </w:t>
      </w:r>
      <w:r w:rsidRPr="003C406E">
        <w:rPr>
          <w:color w:val="1A1A1A"/>
        </w:rPr>
        <w:t xml:space="preserve">In particular, </w:t>
      </w:r>
      <w:r>
        <w:rPr>
          <w:color w:val="1A1A1A"/>
        </w:rPr>
        <w:t xml:space="preserve">the quantity of </w:t>
      </w:r>
      <w:r w:rsidRPr="003C406E">
        <w:rPr>
          <w:color w:val="1A1A1A"/>
        </w:rPr>
        <w:t xml:space="preserve">communication </w:t>
      </w:r>
      <w:r>
        <w:rPr>
          <w:color w:val="1A1A1A"/>
        </w:rPr>
        <w:t xml:space="preserve">with medical staff </w:t>
      </w:r>
      <w:r w:rsidRPr="003C406E">
        <w:rPr>
          <w:color w:val="1A1A1A"/>
        </w:rPr>
        <w:t xml:space="preserve">and </w:t>
      </w:r>
      <w:r>
        <w:rPr>
          <w:color w:val="1A1A1A"/>
        </w:rPr>
        <w:t xml:space="preserve">the </w:t>
      </w:r>
      <w:r w:rsidRPr="003C406E">
        <w:rPr>
          <w:color w:val="1A1A1A"/>
        </w:rPr>
        <w:t xml:space="preserve">physical </w:t>
      </w:r>
      <w:r>
        <w:rPr>
          <w:color w:val="1A1A1A"/>
        </w:rPr>
        <w:t xml:space="preserve">ICU </w:t>
      </w:r>
      <w:r w:rsidRPr="003C406E">
        <w:rPr>
          <w:color w:val="1A1A1A"/>
        </w:rPr>
        <w:t>environment were identified as areas contributing to family dissatisfaction with their experience in the ICU</w:t>
      </w:r>
      <w:r>
        <w:rPr>
          <w:color w:val="1A1A1A"/>
        </w:rPr>
        <w:t>.</w:t>
      </w:r>
    </w:p>
    <w:p w14:paraId="172FF60A" w14:textId="77777777" w:rsidR="00974DCC" w:rsidRPr="00004CEF" w:rsidRDefault="00974DCC" w:rsidP="00EF6585">
      <w:r w:rsidRPr="00004CEF">
        <w:t xml:space="preserve">All </w:t>
      </w:r>
      <w:r>
        <w:t xml:space="preserve">three </w:t>
      </w:r>
      <w:r w:rsidRPr="00004CEF">
        <w:t>questionnaire</w:t>
      </w:r>
      <w:r>
        <w:t>s</w:t>
      </w:r>
      <w:r w:rsidRPr="00004CEF">
        <w:t xml:space="preserve"> </w:t>
      </w:r>
      <w:r>
        <w:t xml:space="preserve">used in this study </w:t>
      </w:r>
      <w:r w:rsidRPr="00004CEF">
        <w:t xml:space="preserve">were </w:t>
      </w:r>
      <w:r>
        <w:t>well validated and reliability</w:t>
      </w:r>
      <w:r w:rsidR="00E00D62">
        <w:t>-</w:t>
      </w:r>
      <w:r w:rsidRPr="00004CEF">
        <w:t>test</w:t>
      </w:r>
      <w:r>
        <w:t>ed questionnaires that have</w:t>
      </w:r>
      <w:r w:rsidRPr="00004CEF">
        <w:t xml:space="preserve"> been translated into several languages and used in many countries. </w:t>
      </w:r>
      <w:r>
        <w:t xml:space="preserve">A further strength </w:t>
      </w:r>
      <w:r w:rsidRPr="00004CEF">
        <w:t>is therefore that all three questionnaires have good psychometric properties</w:t>
      </w:r>
      <w:r>
        <w:t>.</w:t>
      </w:r>
    </w:p>
    <w:p w14:paraId="172FF60B" w14:textId="59821B67" w:rsidR="00974DCC" w:rsidRDefault="00974DCC" w:rsidP="00EF6585">
      <w:pPr>
        <w:rPr>
          <w:rFonts w:eastAsia="Times New Roman"/>
        </w:rPr>
      </w:pPr>
      <w:r w:rsidRPr="00EB30A6">
        <w:rPr>
          <w:rFonts w:eastAsia="Times New Roman"/>
        </w:rPr>
        <w:t>Similar to many studies</w:t>
      </w:r>
      <w:r w:rsidR="00E00D62">
        <w:rPr>
          <w:rFonts w:eastAsia="Times New Roman"/>
        </w:rPr>
        <w:t>,</w:t>
      </w:r>
      <w:r w:rsidRPr="00EB30A6">
        <w:rPr>
          <w:rFonts w:eastAsia="Times New Roman"/>
        </w:rPr>
        <w:t xml:space="preserve"> there were a number of limitations that must be considered when interpreting the results and conclusions from this study. This was a</w:t>
      </w:r>
      <w:r>
        <w:rPr>
          <w:rFonts w:eastAsia="Times New Roman"/>
        </w:rPr>
        <w:t xml:space="preserve"> single</w:t>
      </w:r>
      <w:r w:rsidR="00E00D62">
        <w:rPr>
          <w:rFonts w:eastAsia="Times New Roman"/>
        </w:rPr>
        <w:t>-</w:t>
      </w:r>
      <w:r>
        <w:rPr>
          <w:rFonts w:eastAsia="Times New Roman"/>
        </w:rPr>
        <w:t>centre study</w:t>
      </w:r>
      <w:r w:rsidR="00E00D62">
        <w:rPr>
          <w:rFonts w:eastAsia="Times New Roman"/>
        </w:rPr>
        <w:t>, situated</w:t>
      </w:r>
      <w:r>
        <w:rPr>
          <w:rFonts w:eastAsia="Times New Roman"/>
        </w:rPr>
        <w:t xml:space="preserve"> in the UK</w:t>
      </w:r>
      <w:r w:rsidR="00E00D62">
        <w:rPr>
          <w:rFonts w:eastAsia="Times New Roman"/>
        </w:rPr>
        <w:t>,</w:t>
      </w:r>
      <w:r w:rsidRPr="00EB30A6">
        <w:rPr>
          <w:rFonts w:eastAsia="Times New Roman"/>
        </w:rPr>
        <w:t xml:space="preserve"> and the first to test the communication tools within the ICU clinical environment. Whi</w:t>
      </w:r>
      <w:r w:rsidR="00BE2245">
        <w:rPr>
          <w:rFonts w:eastAsia="Times New Roman"/>
        </w:rPr>
        <w:t>l</w:t>
      </w:r>
      <w:r w:rsidRPr="00EB30A6">
        <w:rPr>
          <w:rFonts w:eastAsia="Times New Roman"/>
        </w:rPr>
        <w:t>st the results are informative</w:t>
      </w:r>
      <w:r w:rsidR="00E00D62">
        <w:rPr>
          <w:rFonts w:eastAsia="Times New Roman"/>
        </w:rPr>
        <w:t>,</w:t>
      </w:r>
      <w:r w:rsidRPr="00EB30A6">
        <w:rPr>
          <w:rFonts w:eastAsia="Times New Roman"/>
        </w:rPr>
        <w:t xml:space="preserve"> they may not reflect the general population of ICU family members, given the differences across countries and cultures. The small sample size and convenience sampling in a single IC</w:t>
      </w:r>
      <w:r>
        <w:rPr>
          <w:rFonts w:eastAsia="Times New Roman"/>
        </w:rPr>
        <w:t>U might also limit its generalis</w:t>
      </w:r>
      <w:r w:rsidRPr="00EB30A6">
        <w:rPr>
          <w:rFonts w:eastAsia="Times New Roman"/>
        </w:rPr>
        <w:t>ation to different ICU settings</w:t>
      </w:r>
      <w:r w:rsidR="00E00D62">
        <w:rPr>
          <w:rFonts w:eastAsia="Times New Roman"/>
        </w:rPr>
        <w:t>,</w:t>
      </w:r>
      <w:r w:rsidRPr="00EB30A6">
        <w:rPr>
          <w:rFonts w:eastAsia="Times New Roman"/>
        </w:rPr>
        <w:t xml:space="preserve"> </w:t>
      </w:r>
      <w:r w:rsidR="00E00D62">
        <w:rPr>
          <w:rFonts w:eastAsia="Times New Roman"/>
        </w:rPr>
        <w:t>as</w:t>
      </w:r>
      <w:r w:rsidR="00E00D62" w:rsidRPr="00EB30A6">
        <w:rPr>
          <w:rFonts w:ascii="Calibri" w:eastAsia="Times New Roman" w:hAnsi="Calibri" w:cs="Times New Roman"/>
        </w:rPr>
        <w:t xml:space="preserve"> </w:t>
      </w:r>
      <w:r w:rsidRPr="00EB30A6">
        <w:rPr>
          <w:rFonts w:eastAsia="Times New Roman"/>
        </w:rPr>
        <w:t xml:space="preserve">only family members present at the bedside or in the waiting room were recruited. The small sample size may not have provided significant power to detect significant differences. </w:t>
      </w:r>
      <w:r>
        <w:rPr>
          <w:rFonts w:eastAsia="Times New Roman"/>
        </w:rPr>
        <w:t>Furthermore, inferences from the small number of free</w:t>
      </w:r>
      <w:r w:rsidR="00E00D62">
        <w:rPr>
          <w:rFonts w:eastAsia="Times New Roman"/>
        </w:rPr>
        <w:t>-</w:t>
      </w:r>
      <w:r>
        <w:rPr>
          <w:rFonts w:eastAsia="Times New Roman"/>
        </w:rPr>
        <w:t xml:space="preserve">text comments are likely to represent the opinions of family members in the study site ICU, and may not represent the experiences of all family members. </w:t>
      </w:r>
    </w:p>
    <w:p w14:paraId="172FF60C" w14:textId="2126EF34" w:rsidR="00974DCC" w:rsidRPr="00B93ACA" w:rsidRDefault="00974DCC" w:rsidP="00EF6585">
      <w:pPr>
        <w:rPr>
          <w:rFonts w:eastAsia="Times New Roman"/>
        </w:rPr>
      </w:pPr>
      <w:r w:rsidRPr="00B93ACA">
        <w:t>The enro</w:t>
      </w:r>
      <w:r>
        <w:t xml:space="preserve">lment of family members was a </w:t>
      </w:r>
      <w:r w:rsidRPr="00B93ACA">
        <w:t xml:space="preserve">difficult </w:t>
      </w:r>
      <w:r>
        <w:t>process for the research nurse</w:t>
      </w:r>
      <w:r w:rsidRPr="00B93ACA">
        <w:t>. Two reasons may be pr</w:t>
      </w:r>
      <w:r>
        <w:t xml:space="preserve">oposed for this difficulty: </w:t>
      </w:r>
      <w:r w:rsidRPr="00B93ACA">
        <w:t>lack of in</w:t>
      </w:r>
      <w:r>
        <w:t>terest of</w:t>
      </w:r>
      <w:r w:rsidRPr="00B93ACA">
        <w:t xml:space="preserve"> family members</w:t>
      </w:r>
      <w:r>
        <w:t xml:space="preserve"> to participate</w:t>
      </w:r>
      <w:r w:rsidR="00BE2245">
        <w:t>,</w:t>
      </w:r>
      <w:r>
        <w:t xml:space="preserve"> or the narrow inclusion criteria of only first</w:t>
      </w:r>
      <w:r w:rsidR="00E00D62">
        <w:t>-</w:t>
      </w:r>
      <w:r>
        <w:t>degree family members</w:t>
      </w:r>
      <w:r w:rsidRPr="00B93ACA">
        <w:t>.</w:t>
      </w:r>
    </w:p>
    <w:p w14:paraId="172FF60D" w14:textId="6DB35C27" w:rsidR="00974DCC" w:rsidRPr="00EB30A6" w:rsidRDefault="00974DCC" w:rsidP="00EF6585">
      <w:pPr>
        <w:rPr>
          <w:rFonts w:eastAsia="Times New Roman"/>
        </w:rPr>
      </w:pPr>
      <w:r w:rsidRPr="00EB30A6">
        <w:rPr>
          <w:rFonts w:eastAsia="Times New Roman"/>
        </w:rPr>
        <w:t xml:space="preserve">In order to minimise the influence of social desirability </w:t>
      </w:r>
      <w:r>
        <w:rPr>
          <w:rFonts w:eastAsia="Times New Roman"/>
        </w:rPr>
        <w:t>bias</w:t>
      </w:r>
      <w:r w:rsidR="00E00D62">
        <w:rPr>
          <w:rFonts w:eastAsia="Times New Roman"/>
        </w:rPr>
        <w:t>,</w:t>
      </w:r>
      <w:r>
        <w:rPr>
          <w:rFonts w:eastAsia="Times New Roman"/>
        </w:rPr>
        <w:t xml:space="preserve"> </w:t>
      </w:r>
      <w:r w:rsidRPr="00EB30A6">
        <w:rPr>
          <w:rFonts w:eastAsia="Times New Roman"/>
        </w:rPr>
        <w:t>the questionnaires were distributed by a research nurse who was not part of the ICU clinical team. However, family members submitted their response</w:t>
      </w:r>
      <w:r w:rsidR="00E00D62">
        <w:rPr>
          <w:rFonts w:eastAsia="Times New Roman"/>
        </w:rPr>
        <w:t>s</w:t>
      </w:r>
      <w:r w:rsidRPr="00EB30A6">
        <w:rPr>
          <w:rFonts w:eastAsia="Times New Roman"/>
        </w:rPr>
        <w:t xml:space="preserve"> when their relatives were still in the ICU and may have felt pressure to respond affirmatively due to fear of retribution.</w:t>
      </w:r>
      <w:r>
        <w:rPr>
          <w:rFonts w:eastAsia="Times New Roman"/>
        </w:rPr>
        <w:t xml:space="preserve"> </w:t>
      </w:r>
      <w:r w:rsidRPr="00E95002">
        <w:rPr>
          <w:rFonts w:eastAsia="Times New Roman"/>
        </w:rPr>
        <w:t>Collecting data specially relating to family satisfaction with care whilst their relative remains an inpatient in the ICU can potentially provide false-positive results</w:t>
      </w:r>
      <w:r>
        <w:rPr>
          <w:rFonts w:eastAsia="Times New Roman"/>
        </w:rPr>
        <w:t>.</w:t>
      </w:r>
      <w:r w:rsidRPr="00EB30A6">
        <w:rPr>
          <w:rFonts w:eastAsia="Times New Roman"/>
        </w:rPr>
        <w:t xml:space="preserve"> It was emphasised to the family members by the research nurse that the questionnaires were anonymous and </w:t>
      </w:r>
      <w:r w:rsidR="00E00D62">
        <w:rPr>
          <w:rFonts w:eastAsia="Times New Roman"/>
        </w:rPr>
        <w:t xml:space="preserve">that </w:t>
      </w:r>
      <w:r w:rsidRPr="00EB30A6">
        <w:rPr>
          <w:rFonts w:eastAsia="Times New Roman"/>
        </w:rPr>
        <w:t>the research nurse did not work within the clinical area.</w:t>
      </w:r>
      <w:r w:rsidRPr="00EB30A6">
        <w:rPr>
          <w:rFonts w:ascii="Times New Roman" w:eastAsia="Times New Roman" w:hAnsi="Times New Roman" w:cs="Times New Roman"/>
        </w:rPr>
        <w:t xml:space="preserve"> </w:t>
      </w:r>
      <w:r w:rsidRPr="00EB30A6">
        <w:rPr>
          <w:rFonts w:eastAsia="Times New Roman"/>
        </w:rPr>
        <w:t>The intervention was deployed as a toolkit with three components</w:t>
      </w:r>
      <w:r w:rsidR="00E00D62">
        <w:rPr>
          <w:rFonts w:eastAsia="Times New Roman"/>
        </w:rPr>
        <w:t>:</w:t>
      </w:r>
      <w:r w:rsidRPr="00EB30A6">
        <w:rPr>
          <w:rFonts w:eastAsia="Times New Roman"/>
        </w:rPr>
        <w:t xml:space="preserve"> 1) meeting planner, 2) meeting guide, </w:t>
      </w:r>
      <w:r w:rsidR="00E00D62">
        <w:rPr>
          <w:rFonts w:eastAsia="Times New Roman"/>
        </w:rPr>
        <w:t>and</w:t>
      </w:r>
      <w:r w:rsidR="00BE2245">
        <w:rPr>
          <w:rFonts w:eastAsia="Times New Roman"/>
        </w:rPr>
        <w:t xml:space="preserve"> </w:t>
      </w:r>
      <w:r w:rsidRPr="00EB30A6">
        <w:rPr>
          <w:rFonts w:eastAsia="Times New Roman"/>
        </w:rPr>
        <w:t>3) meeting documentation templ</w:t>
      </w:r>
      <w:r>
        <w:rPr>
          <w:rFonts w:eastAsia="Times New Roman"/>
        </w:rPr>
        <w:t xml:space="preserve">ate. It is not known </w:t>
      </w:r>
      <w:r w:rsidR="00E00D62">
        <w:rPr>
          <w:rFonts w:eastAsia="Times New Roman"/>
        </w:rPr>
        <w:t xml:space="preserve">whether </w:t>
      </w:r>
      <w:r>
        <w:rPr>
          <w:rFonts w:eastAsia="Times New Roman"/>
        </w:rPr>
        <w:t>one element</w:t>
      </w:r>
      <w:r w:rsidRPr="00EB30A6">
        <w:rPr>
          <w:rFonts w:eastAsia="Times New Roman"/>
        </w:rPr>
        <w:t xml:space="preserve"> of the intervention had a more positive effect than the other</w:t>
      </w:r>
      <w:r w:rsidR="00E00D62">
        <w:rPr>
          <w:rFonts w:eastAsia="Times New Roman"/>
        </w:rPr>
        <w:t>,</w:t>
      </w:r>
      <w:r w:rsidRPr="00EB30A6">
        <w:rPr>
          <w:rFonts w:eastAsia="Times New Roman"/>
        </w:rPr>
        <w:t xml:space="preserve"> because the outcome was an evaluation of the entire intervention. </w:t>
      </w:r>
      <w:r w:rsidR="0039261D">
        <w:rPr>
          <w:rFonts w:eastAsia="Times New Roman"/>
        </w:rPr>
        <w:t xml:space="preserve">I </w:t>
      </w:r>
      <w:r w:rsidRPr="00EB30A6">
        <w:rPr>
          <w:rFonts w:eastAsia="Times New Roman"/>
        </w:rPr>
        <w:t>did not systematically examine family members</w:t>
      </w:r>
      <w:r w:rsidR="00E00D62">
        <w:rPr>
          <w:rFonts w:eastAsia="Times New Roman"/>
        </w:rPr>
        <w:t>’</w:t>
      </w:r>
      <w:r w:rsidRPr="00EB30A6">
        <w:rPr>
          <w:rFonts w:eastAsia="Times New Roman"/>
        </w:rPr>
        <w:t xml:space="preserve"> knowledge and understanding of the information presented following the formal family meetings. Such an evaluation might have contributed to a better understanding of the effectiveness and appropriateness of the communication intervention. </w:t>
      </w:r>
    </w:p>
    <w:p w14:paraId="172FF60E" w14:textId="77777777" w:rsidR="00974DCC" w:rsidRDefault="00974DCC" w:rsidP="00EF6585">
      <w:pPr>
        <w:pStyle w:val="Heading2"/>
      </w:pPr>
      <w:bookmarkStart w:id="172" w:name="_Toc98085811"/>
      <w:r w:rsidRPr="00EB30A6">
        <w:t>8.3</w:t>
      </w:r>
      <w:r w:rsidR="00112F1C">
        <w:t>:</w:t>
      </w:r>
      <w:r w:rsidRPr="00EB30A6">
        <w:t xml:space="preserve"> Relevan</w:t>
      </w:r>
      <w:r>
        <w:t>ce to clinical practice</w:t>
      </w:r>
      <w:bookmarkEnd w:id="172"/>
      <w:r>
        <w:t xml:space="preserve"> </w:t>
      </w:r>
    </w:p>
    <w:p w14:paraId="172FF60F" w14:textId="77777777" w:rsidR="00974DCC" w:rsidRDefault="00974DCC" w:rsidP="00EF6585">
      <w:r w:rsidRPr="00EB30A6">
        <w:t>The findings of this study have important implications for ICU nurses in clinical practice and further rese</w:t>
      </w:r>
      <w:r>
        <w:t xml:space="preserve">arch. </w:t>
      </w:r>
    </w:p>
    <w:p w14:paraId="172FF610" w14:textId="65AC1F60" w:rsidR="00974DCC" w:rsidRDefault="00974DCC" w:rsidP="00EF6585">
      <w:r w:rsidRPr="00B46DC9">
        <w:t>T</w:t>
      </w:r>
      <w:r>
        <w:t>he needs of families in ICU have</w:t>
      </w:r>
      <w:r w:rsidRPr="00B46DC9">
        <w:t xml:space="preserve"> been the focus of family</w:t>
      </w:r>
      <w:r w:rsidR="00E00D62">
        <w:t>-</w:t>
      </w:r>
      <w:r w:rsidRPr="00B46DC9">
        <w:t xml:space="preserve">related research since the late 1970s. It is universally accepted that families want honest, accurate and </w:t>
      </w:r>
      <w:r>
        <w:t>up-to-date information</w:t>
      </w:r>
      <w:r w:rsidR="00E00D62">
        <w:t>;</w:t>
      </w:r>
      <w:r w:rsidRPr="00B46DC9">
        <w:t xml:space="preserve"> they</w:t>
      </w:r>
      <w:r>
        <w:t xml:space="preserve"> want to be close to their relative</w:t>
      </w:r>
      <w:r w:rsidRPr="00B46DC9">
        <w:t>, and they want</w:t>
      </w:r>
      <w:r>
        <w:t xml:space="preserve"> to be assured that their relative </w:t>
      </w:r>
      <w:r w:rsidRPr="00B46DC9">
        <w:t xml:space="preserve">is being well cared for. </w:t>
      </w:r>
      <w:r>
        <w:t>ICU nurses are the constant</w:t>
      </w:r>
      <w:r w:rsidRPr="00B46DC9">
        <w:t xml:space="preserve"> in the family</w:t>
      </w:r>
      <w:r w:rsidR="00E00D62">
        <w:t>’</w:t>
      </w:r>
      <w:r w:rsidRPr="00B46DC9">
        <w:t>s ICU journey. They are the most visible family resource</w:t>
      </w:r>
      <w:r w:rsidR="00E00D62">
        <w:t>,</w:t>
      </w:r>
      <w:r w:rsidRPr="00B46DC9">
        <w:t xml:space="preserve"> </w:t>
      </w:r>
      <w:r>
        <w:t xml:space="preserve">who </w:t>
      </w:r>
      <w:r w:rsidRPr="00B46DC9">
        <w:t>often ha</w:t>
      </w:r>
      <w:r w:rsidR="00BE2245">
        <w:t>ve</w:t>
      </w:r>
      <w:r w:rsidRPr="00B46DC9">
        <w:t xml:space="preserve"> the best knowledge of and strongest relationship with the family. </w:t>
      </w:r>
    </w:p>
    <w:p w14:paraId="172FF611" w14:textId="77777777" w:rsidR="00974DCC" w:rsidRDefault="00974DCC" w:rsidP="00EF6585">
      <w:r>
        <w:t xml:space="preserve">Mishel’s Uncertainty in </w:t>
      </w:r>
      <w:r w:rsidR="00E00D62">
        <w:t>I</w:t>
      </w:r>
      <w:r w:rsidRPr="00EB30A6">
        <w:t>llness theory provides a theoretical framework for ICU nurses to better understand uncertainty a</w:t>
      </w:r>
      <w:r>
        <w:t xml:space="preserve">nd the intense </w:t>
      </w:r>
      <w:r w:rsidRPr="00EB30A6">
        <w:t>a</w:t>
      </w:r>
      <w:r>
        <w:t>nxiety that is</w:t>
      </w:r>
      <w:r w:rsidRPr="00EB30A6">
        <w:t xml:space="preserve"> underpinned</w:t>
      </w:r>
      <w:r>
        <w:t xml:space="preserve"> by uncertainty </w:t>
      </w:r>
      <w:r w:rsidR="00E00D62">
        <w:t xml:space="preserve">that </w:t>
      </w:r>
      <w:r>
        <w:t xml:space="preserve">these families face (Mishel 1988). </w:t>
      </w:r>
      <w:r w:rsidRPr="00EB30A6">
        <w:t>Nurses</w:t>
      </w:r>
      <w:r w:rsidR="00254EF1">
        <w:t>,</w:t>
      </w:r>
      <w:r w:rsidRPr="00EB30A6">
        <w:t xml:space="preserve"> as </w:t>
      </w:r>
      <w:r>
        <w:t xml:space="preserve">a </w:t>
      </w:r>
      <w:r w:rsidRPr="00EB30A6">
        <w:t>credible authority</w:t>
      </w:r>
      <w:r w:rsidR="00254EF1">
        <w:t>,</w:t>
      </w:r>
      <w:r w:rsidRPr="00EB30A6">
        <w:t xml:space="preserve"> are part of the theory’s antecedent </w:t>
      </w:r>
      <w:r>
        <w:t xml:space="preserve">structure providers who </w:t>
      </w:r>
      <w:r w:rsidRPr="00EB30A6">
        <w:t xml:space="preserve">can help </w:t>
      </w:r>
      <w:r>
        <w:t>and support families</w:t>
      </w:r>
      <w:r w:rsidRPr="00EB30A6">
        <w:t xml:space="preserve"> </w:t>
      </w:r>
      <w:r w:rsidR="00254EF1">
        <w:t xml:space="preserve">to </w:t>
      </w:r>
      <w:r w:rsidRPr="00EB30A6">
        <w:t>understand the rationale for treatment, create a familiar environment, raise their knowledge base</w:t>
      </w:r>
      <w:r w:rsidR="00254EF1">
        <w:t>,</w:t>
      </w:r>
      <w:r w:rsidRPr="00EB30A6">
        <w:t xml:space="preserve"> and</w:t>
      </w:r>
      <w:r w:rsidR="00254EF1">
        <w:t>,</w:t>
      </w:r>
      <w:r w:rsidRPr="00EB30A6">
        <w:t xml:space="preserve"> importantly</w:t>
      </w:r>
      <w:r w:rsidR="00254EF1">
        <w:t>,</w:t>
      </w:r>
      <w:r w:rsidRPr="00EB30A6">
        <w:t xml:space="preserve"> assess whether their expectations align with the potential outcomes for their relative. </w:t>
      </w:r>
    </w:p>
    <w:p w14:paraId="172FF612" w14:textId="77777777" w:rsidR="00974DCC" w:rsidRPr="00C027F6" w:rsidRDefault="00974DCC" w:rsidP="00EF6585">
      <w:r w:rsidRPr="009D6077">
        <w:t xml:space="preserve">In recognition of the </w:t>
      </w:r>
      <w:r>
        <w:t xml:space="preserve">findings in this study and the </w:t>
      </w:r>
      <w:r w:rsidRPr="009D6077">
        <w:t>significant role</w:t>
      </w:r>
      <w:r w:rsidR="00254EF1">
        <w:t xml:space="preserve"> that</w:t>
      </w:r>
      <w:r w:rsidRPr="009D6077">
        <w:t xml:space="preserve"> nurses play in ensuring effective communication </w:t>
      </w:r>
      <w:r>
        <w:t xml:space="preserve">with families, </w:t>
      </w:r>
      <w:r w:rsidRPr="009D6077">
        <w:t>nurses should be present during a</w:t>
      </w:r>
      <w:r>
        <w:t>ll family meetings. Families should be offered regular and structured meetings</w:t>
      </w:r>
      <w:r w:rsidR="00254EF1">
        <w:t>,</w:t>
      </w:r>
      <w:r>
        <w:t xml:space="preserve"> especially within the first 24</w:t>
      </w:r>
      <w:r w:rsidR="00254EF1">
        <w:t>–</w:t>
      </w:r>
      <w:r>
        <w:t>48 hours of their relative’s admission.</w:t>
      </w:r>
      <w:r w:rsidRPr="00C027F6">
        <w:rPr>
          <w:rFonts w:ascii="Open Sans Subset" w:hAnsi="Open Sans Subset"/>
          <w:color w:val="1C1D1E"/>
          <w:sz w:val="18"/>
          <w:szCs w:val="18"/>
        </w:rPr>
        <w:t xml:space="preserve"> </w:t>
      </w:r>
      <w:r w:rsidRPr="00C027F6">
        <w:rPr>
          <w:color w:val="1C1D1E"/>
        </w:rPr>
        <w:t xml:space="preserve">Furthermore, it is important that both </w:t>
      </w:r>
      <w:r>
        <w:rPr>
          <w:color w:val="1C1D1E"/>
        </w:rPr>
        <w:t xml:space="preserve">ICU </w:t>
      </w:r>
      <w:r w:rsidRPr="00C027F6">
        <w:rPr>
          <w:color w:val="1C1D1E"/>
        </w:rPr>
        <w:t>nurses and medical staff</w:t>
      </w:r>
      <w:r>
        <w:rPr>
          <w:color w:val="1C1D1E"/>
        </w:rPr>
        <w:t xml:space="preserve"> </w:t>
      </w:r>
      <w:r w:rsidRPr="00C027F6">
        <w:rPr>
          <w:color w:val="1C1D1E"/>
        </w:rPr>
        <w:t xml:space="preserve">recognise the impact of </w:t>
      </w:r>
      <w:r w:rsidR="00254EF1">
        <w:rPr>
          <w:color w:val="1C1D1E"/>
        </w:rPr>
        <w:t>family members’</w:t>
      </w:r>
      <w:r w:rsidRPr="00C027F6">
        <w:rPr>
          <w:color w:val="1C1D1E"/>
        </w:rPr>
        <w:t xml:space="preserve"> emotional state on information processing</w:t>
      </w:r>
      <w:r>
        <w:rPr>
          <w:color w:val="1C1D1E"/>
        </w:rPr>
        <w:t xml:space="preserve"> to ensure </w:t>
      </w:r>
      <w:r w:rsidR="00254EF1">
        <w:rPr>
          <w:color w:val="1C1D1E"/>
        </w:rPr>
        <w:t xml:space="preserve">that </w:t>
      </w:r>
      <w:r>
        <w:rPr>
          <w:color w:val="1C1D1E"/>
        </w:rPr>
        <w:t>they accurately interpret and understand the information provided.</w:t>
      </w:r>
    </w:p>
    <w:p w14:paraId="172FF613" w14:textId="77777777" w:rsidR="00974DCC" w:rsidRDefault="00974DCC" w:rsidP="00EF6585">
      <w:r>
        <w:t xml:space="preserve">The </w:t>
      </w:r>
      <w:r w:rsidRPr="00B96489">
        <w:t>unfamiliarity of the ICU environment</w:t>
      </w:r>
      <w:r>
        <w:t xml:space="preserve"> was</w:t>
      </w:r>
      <w:r w:rsidRPr="00B96489">
        <w:t xml:space="preserve"> a direct source of uncertainty an</w:t>
      </w:r>
      <w:r>
        <w:t>d anxiety for families in this study site ICU. A</w:t>
      </w:r>
      <w:r w:rsidRPr="00EB30A6">
        <w:t>s part of a quality improvement project</w:t>
      </w:r>
      <w:r w:rsidR="00254EF1">
        <w:t>,</w:t>
      </w:r>
      <w:r w:rsidRPr="00EB30A6">
        <w:t xml:space="preserve"> a member of the ICU </w:t>
      </w:r>
      <w:r>
        <w:t xml:space="preserve">site </w:t>
      </w:r>
      <w:r w:rsidRPr="00EB30A6">
        <w:t xml:space="preserve">nursing team has prepared a new information leaflet </w:t>
      </w:r>
      <w:r>
        <w:t xml:space="preserve">given to </w:t>
      </w:r>
      <w:r w:rsidRPr="00EB30A6">
        <w:t>family members</w:t>
      </w:r>
      <w:r>
        <w:t xml:space="preserve"> on ICU admission. The nursing </w:t>
      </w:r>
      <w:r w:rsidR="00CE3400">
        <w:t>staff also proactively explains</w:t>
      </w:r>
      <w:r>
        <w:t xml:space="preserve"> the </w:t>
      </w:r>
      <w:r w:rsidRPr="00EB30A6">
        <w:t xml:space="preserve">information </w:t>
      </w:r>
      <w:r>
        <w:t xml:space="preserve">provided </w:t>
      </w:r>
      <w:r w:rsidRPr="00EB30A6">
        <w:t>on commonly used equipment, daily routine, ICU personnel uniforms</w:t>
      </w:r>
      <w:r w:rsidR="00254EF1">
        <w:t>,</w:t>
      </w:r>
      <w:r w:rsidRPr="00EB30A6">
        <w:t xml:space="preserve"> and </w:t>
      </w:r>
      <w:r>
        <w:t xml:space="preserve">on </w:t>
      </w:r>
      <w:r w:rsidRPr="00EB30A6">
        <w:t xml:space="preserve">how to participate with care. </w:t>
      </w:r>
    </w:p>
    <w:p w14:paraId="172FF614" w14:textId="77777777" w:rsidR="00974DCC" w:rsidRDefault="00974DCC" w:rsidP="00EF6585">
      <w:r>
        <w:t>T</w:t>
      </w:r>
      <w:r w:rsidRPr="00B2222E">
        <w:t>he two private family rooms have been redecorated and now include reading material and tea</w:t>
      </w:r>
      <w:r w:rsidR="00254EF1">
        <w:t xml:space="preserve">- and </w:t>
      </w:r>
      <w:r w:rsidRPr="00B2222E">
        <w:t>coffee</w:t>
      </w:r>
      <w:r w:rsidR="00254EF1">
        <w:t>-</w:t>
      </w:r>
      <w:r w:rsidRPr="00B2222E">
        <w:t xml:space="preserve">making facilities. The two overnight rooms have also been redecorated and include a television, </w:t>
      </w:r>
      <w:r>
        <w:t>a double sofa bed</w:t>
      </w:r>
      <w:r w:rsidRPr="00B2222E">
        <w:t>, a fridge and tea</w:t>
      </w:r>
      <w:r w:rsidR="00254EF1">
        <w:t>-</w:t>
      </w:r>
      <w:r w:rsidRPr="00B2222E">
        <w:t xml:space="preserve"> and coffee</w:t>
      </w:r>
      <w:r w:rsidR="00254EF1">
        <w:t>-</w:t>
      </w:r>
      <w:r w:rsidRPr="00B2222E">
        <w:t>making facilities</w:t>
      </w:r>
      <w:r w:rsidR="00254EF1">
        <w:t>,</w:t>
      </w:r>
      <w:r w:rsidRPr="00B2222E">
        <w:t xml:space="preserve"> </w:t>
      </w:r>
      <w:r w:rsidR="00254EF1">
        <w:t>w</w:t>
      </w:r>
      <w:r w:rsidRPr="00B2222E">
        <w:t>hilst the relatives</w:t>
      </w:r>
      <w:r w:rsidR="00254EF1">
        <w:t>’</w:t>
      </w:r>
      <w:r w:rsidRPr="00B2222E">
        <w:t xml:space="preserve"> waiting area outside has been supplied with a soft drinks machine</w:t>
      </w:r>
      <w:r w:rsidRPr="00EB30A6">
        <w:t>.</w:t>
      </w:r>
    </w:p>
    <w:p w14:paraId="172FF615" w14:textId="77777777" w:rsidR="00974DCC" w:rsidRPr="005B3118" w:rsidRDefault="00974DCC" w:rsidP="00EF6585">
      <w:r w:rsidRPr="005B3118">
        <w:t>Educational opportunities</w:t>
      </w:r>
      <w:r w:rsidR="00254EF1">
        <w:t>,</w:t>
      </w:r>
      <w:r w:rsidRPr="005B3118">
        <w:t xml:space="preserve"> arising from this research, will</w:t>
      </w:r>
      <w:r w:rsidR="00254EF1">
        <w:t>,</w:t>
      </w:r>
      <w:r w:rsidRPr="005B3118">
        <w:t xml:space="preserve"> firstly, focus on encouraging clinical practice that reflects the importance of recognising and meeting family needs. Secondly, </w:t>
      </w:r>
      <w:r w:rsidR="00254EF1">
        <w:t xml:space="preserve">they highlight </w:t>
      </w:r>
      <w:r w:rsidRPr="005B3118">
        <w:t xml:space="preserve">the crucial role </w:t>
      </w:r>
      <w:r w:rsidR="00254EF1">
        <w:t xml:space="preserve">that </w:t>
      </w:r>
      <w:r w:rsidRPr="005B3118">
        <w:t xml:space="preserve">nurses have in helping and supporting families </w:t>
      </w:r>
      <w:r w:rsidR="00254EF1">
        <w:t xml:space="preserve">to </w:t>
      </w:r>
      <w:r w:rsidRPr="005B3118">
        <w:t xml:space="preserve">manage their uncertainty and anxiety of the situation. The study site has taken significant steps towards meeting family needs and </w:t>
      </w:r>
      <w:r w:rsidRPr="005B3118">
        <w:rPr>
          <w:color w:val="000000"/>
        </w:rPr>
        <w:t>support in the clinical application of family</w:t>
      </w:r>
      <w:r w:rsidR="008C37E5">
        <w:rPr>
          <w:color w:val="000000"/>
        </w:rPr>
        <w:t>-</w:t>
      </w:r>
      <w:r w:rsidRPr="005B3118">
        <w:rPr>
          <w:color w:val="000000"/>
        </w:rPr>
        <w:t xml:space="preserve">centred care </w:t>
      </w:r>
      <w:r w:rsidRPr="005B3118">
        <w:t xml:space="preserve">by </w:t>
      </w:r>
      <w:r w:rsidR="00254EF1">
        <w:t xml:space="preserve">establishing </w:t>
      </w:r>
      <w:r w:rsidRPr="005B3118">
        <w:t>unrestricted visiting</w:t>
      </w:r>
      <w:r w:rsidR="00254EF1">
        <w:t xml:space="preserve"> arrangements</w:t>
      </w:r>
      <w:r w:rsidRPr="005B3118">
        <w:t xml:space="preserve">, </w:t>
      </w:r>
      <w:r w:rsidR="00254EF1">
        <w:t xml:space="preserve">and by </w:t>
      </w:r>
      <w:r w:rsidRPr="005B3118">
        <w:t>encouraging family presence and active participation during provision of care.</w:t>
      </w:r>
      <w:r w:rsidR="003D054A">
        <w:t xml:space="preserve"> </w:t>
      </w:r>
      <w:r w:rsidRPr="005B3118">
        <w:t xml:space="preserve">Providing nurses with further educational resources to raise the profile of family needs, uncertainty and anxiety will increase their confidence in the early identification and management of these. </w:t>
      </w:r>
    </w:p>
    <w:p w14:paraId="172FF616" w14:textId="77777777" w:rsidR="00974DCC" w:rsidRDefault="00974DCC" w:rsidP="00EF6585">
      <w:pPr>
        <w:pStyle w:val="Heading2"/>
      </w:pPr>
      <w:bookmarkStart w:id="173" w:name="_Toc98085812"/>
      <w:r>
        <w:t>8.4</w:t>
      </w:r>
      <w:r w:rsidR="00112F1C">
        <w:t>:</w:t>
      </w:r>
      <w:r>
        <w:t xml:space="preserve"> </w:t>
      </w:r>
      <w:r w:rsidRPr="00E10518">
        <w:t>Future Research</w:t>
      </w:r>
      <w:bookmarkEnd w:id="173"/>
    </w:p>
    <w:p w14:paraId="172FF617" w14:textId="77777777" w:rsidR="00974DCC" w:rsidRPr="00E10518" w:rsidRDefault="00974DCC" w:rsidP="00EF6585">
      <w:r w:rsidRPr="00E10518">
        <w:t xml:space="preserve">The structured communication tools implemented </w:t>
      </w:r>
      <w:r w:rsidR="00B733C4">
        <w:t xml:space="preserve">here </w:t>
      </w:r>
      <w:r w:rsidRPr="00E10518">
        <w:t>were simple and easy to use within the clinical environment. Family members need regular updates from the ICU team</w:t>
      </w:r>
      <w:r w:rsidR="00B733C4">
        <w:t>,</w:t>
      </w:r>
      <w:r w:rsidRPr="00E10518">
        <w:t xml:space="preserve"> especially within the first 24 to 48 hours, </w:t>
      </w:r>
      <w:r w:rsidR="00B733C4">
        <w:t xml:space="preserve">and </w:t>
      </w:r>
      <w:r w:rsidRPr="00E10518">
        <w:t>throughout their stay</w:t>
      </w:r>
      <w:r w:rsidR="00B733C4">
        <w:t>,</w:t>
      </w:r>
      <w:r w:rsidRPr="00E10518">
        <w:t xml:space="preserve"> but</w:t>
      </w:r>
      <w:r w:rsidR="00B733C4">
        <w:t xml:space="preserve"> this also</w:t>
      </w:r>
      <w:r w:rsidRPr="00E10518">
        <w:t xml:space="preserve"> includes when they are being transferred to ward</w:t>
      </w:r>
      <w:r w:rsidR="00B733C4">
        <w:t>-</w:t>
      </w:r>
      <w:r w:rsidRPr="00E10518">
        <w:t>based car</w:t>
      </w:r>
      <w:r>
        <w:t>e</w:t>
      </w:r>
      <w:r w:rsidRPr="00E10518">
        <w:t>.</w:t>
      </w:r>
      <w:r>
        <w:t xml:space="preserve"> </w:t>
      </w:r>
      <w:r w:rsidRPr="00E10518">
        <w:t>Larger</w:t>
      </w:r>
      <w:r w:rsidR="00B733C4">
        <w:t>-</w:t>
      </w:r>
      <w:r w:rsidRPr="00E10518">
        <w:t>sample quasi</w:t>
      </w:r>
      <w:r w:rsidR="000349F3">
        <w:t>-</w:t>
      </w:r>
      <w:r w:rsidRPr="00E10518">
        <w:t>experimental studies are required to continue to test the use of these promising structured communicati</w:t>
      </w:r>
      <w:r>
        <w:t>on tools in ICU</w:t>
      </w:r>
      <w:r w:rsidRPr="00E10518">
        <w:t>.</w:t>
      </w:r>
    </w:p>
    <w:p w14:paraId="172FF618" w14:textId="77777777" w:rsidR="00974DCC" w:rsidRDefault="00974DCC" w:rsidP="00EF6585">
      <w:r w:rsidRPr="00EB30A6">
        <w:t>Further research using the Uncertainty in Illness theory is needed to add to this existing body of knowledge regarding how family members process a critical illness event and evaluate interventions to assist families to deal with the uncertainty. The evidence would suggest that</w:t>
      </w:r>
      <w:r w:rsidR="00B733C4">
        <w:t>,</w:t>
      </w:r>
      <w:r w:rsidRPr="00EB30A6">
        <w:t xml:space="preserve"> in doing so, this will enhance ICU nurses</w:t>
      </w:r>
      <w:r w:rsidR="00B733C4">
        <w:t>’</w:t>
      </w:r>
      <w:r w:rsidRPr="00EB30A6">
        <w:t xml:space="preserve"> awareness of the psychological difficulties experienced by these family members and </w:t>
      </w:r>
      <w:r w:rsidR="00E218B8">
        <w:t xml:space="preserve">will </w:t>
      </w:r>
      <w:r w:rsidRPr="00EB30A6">
        <w:t>continue to promote improved outcome</w:t>
      </w:r>
      <w:r w:rsidR="00E218B8">
        <w:t>s</w:t>
      </w:r>
      <w:r w:rsidRPr="00EB30A6">
        <w:t xml:space="preserve"> for both the patients and their families.</w:t>
      </w:r>
    </w:p>
    <w:p w14:paraId="172FF619" w14:textId="77777777" w:rsidR="00974DCC" w:rsidRPr="00EB30A6" w:rsidRDefault="00974DCC" w:rsidP="00EF6585">
      <w:pPr>
        <w:pStyle w:val="Heading2"/>
      </w:pPr>
      <w:bookmarkStart w:id="174" w:name="_Toc98085813"/>
      <w:r>
        <w:t>8.5</w:t>
      </w:r>
      <w:r w:rsidR="00EF6585">
        <w:t>:</w:t>
      </w:r>
      <w:r w:rsidRPr="00EB30A6">
        <w:t xml:space="preserve"> COVID</w:t>
      </w:r>
      <w:r w:rsidR="00EF6585">
        <w:t>-</w:t>
      </w:r>
      <w:r w:rsidRPr="00EB30A6">
        <w:t xml:space="preserve">19 </w:t>
      </w:r>
      <w:r w:rsidR="002B32D0">
        <w:t>pandemic</w:t>
      </w:r>
      <w:bookmarkEnd w:id="174"/>
      <w:r w:rsidRPr="00EB30A6">
        <w:t xml:space="preserve"> </w:t>
      </w:r>
    </w:p>
    <w:p w14:paraId="172FF61A" w14:textId="173C8782" w:rsidR="00974DCC" w:rsidRDefault="00974DCC" w:rsidP="00EF6585">
      <w:r w:rsidRPr="00EB30A6">
        <w:t>The coronavirus disease 2019 (COVID-19) pandemic has</w:t>
      </w:r>
      <w:r>
        <w:t xml:space="preserve"> spread throughout the world, causing hospitals to rapidly expand their ICU capacity</w:t>
      </w:r>
      <w:r w:rsidR="00BE2245">
        <w:t>,</w:t>
      </w:r>
      <w:r>
        <w:t xml:space="preserve"> and</w:t>
      </w:r>
      <w:r w:rsidRPr="00EB30A6">
        <w:t xml:space="preserve"> </w:t>
      </w:r>
      <w:r w:rsidR="00E218B8">
        <w:t xml:space="preserve">has </w:t>
      </w:r>
      <w:r w:rsidRPr="00EB30A6">
        <w:t>resulted in the disruption of the most integral aspect of care i</w:t>
      </w:r>
      <w:r>
        <w:t>n most ICUs: family visitation. T</w:t>
      </w:r>
      <w:r w:rsidRPr="00AF4DE5">
        <w:t>he need to maintain isolation and social</w:t>
      </w:r>
      <w:r>
        <w:t xml:space="preserve"> distancing</w:t>
      </w:r>
      <w:r w:rsidRPr="00AF4DE5">
        <w:t xml:space="preserve"> </w:t>
      </w:r>
      <w:r w:rsidRPr="00EB30A6">
        <w:t xml:space="preserve">has created a global health crisis that has had an immense impact on the way </w:t>
      </w:r>
      <w:r w:rsidR="00E218B8">
        <w:t xml:space="preserve">in which </w:t>
      </w:r>
      <w:r w:rsidRPr="00EB30A6">
        <w:t>communication with fam</w:t>
      </w:r>
      <w:r>
        <w:t>ily members in the ICU</w:t>
      </w:r>
      <w:r w:rsidRPr="00EB30A6">
        <w:t xml:space="preserve"> setting</w:t>
      </w:r>
      <w:r>
        <w:t xml:space="preserve"> is now temporarily delivered </w:t>
      </w:r>
      <w:r w:rsidRPr="00EB30A6">
        <w:t xml:space="preserve">(Kotfis </w:t>
      </w:r>
      <w:r w:rsidR="003A7F16">
        <w:t>et al.</w:t>
      </w:r>
      <w:r w:rsidRPr="00EB30A6">
        <w:t xml:space="preserve"> 2020). </w:t>
      </w:r>
    </w:p>
    <w:p w14:paraId="172FF61B" w14:textId="77777777" w:rsidR="00974DCC" w:rsidRPr="00EB30A6" w:rsidRDefault="00974DCC" w:rsidP="00EF6585">
      <w:r w:rsidRPr="00EB30A6">
        <w:t>The stu</w:t>
      </w:r>
      <w:r>
        <w:t xml:space="preserve">dy site ICU has </w:t>
      </w:r>
      <w:r w:rsidRPr="00EB30A6">
        <w:t>been committed to providing family</w:t>
      </w:r>
      <w:r w:rsidR="008C37E5">
        <w:t>-</w:t>
      </w:r>
      <w:r w:rsidRPr="00EB30A6">
        <w:t>c</w:t>
      </w:r>
      <w:r>
        <w:t>entred care where families can</w:t>
      </w:r>
      <w:r w:rsidRPr="00EB30A6">
        <w:t xml:space="preserve"> spend time at the bedside, actively participate in care should they wish to do so</w:t>
      </w:r>
      <w:r w:rsidR="00E218B8">
        <w:t>,</w:t>
      </w:r>
      <w:r w:rsidRPr="00EB30A6">
        <w:t xml:space="preserve"> and receive face</w:t>
      </w:r>
      <w:r w:rsidR="00E218B8">
        <w:t>-</w:t>
      </w:r>
      <w:r w:rsidRPr="00EB30A6">
        <w:t>to</w:t>
      </w:r>
      <w:r w:rsidR="00E218B8">
        <w:t>-</w:t>
      </w:r>
      <w:r w:rsidRPr="00EB30A6">
        <w:t>face updates and/or family meetings on their family member’s co</w:t>
      </w:r>
      <w:r>
        <w:t xml:space="preserve">ndition, treatment and outcome. </w:t>
      </w:r>
      <w:r w:rsidRPr="00EB30A6">
        <w:t xml:space="preserve">Under these normal </w:t>
      </w:r>
      <w:r>
        <w:t>pre</w:t>
      </w:r>
      <w:r w:rsidR="00E218B8">
        <w:t>-</w:t>
      </w:r>
      <w:r>
        <w:t xml:space="preserve">COVID </w:t>
      </w:r>
      <w:r w:rsidRPr="00EB30A6">
        <w:t>circumstances, family members</w:t>
      </w:r>
      <w:r w:rsidR="00E218B8">
        <w:t>,</w:t>
      </w:r>
      <w:r w:rsidRPr="00EB30A6">
        <w:t xml:space="preserve"> as shown</w:t>
      </w:r>
      <w:r>
        <w:t xml:space="preserve"> here</w:t>
      </w:r>
      <w:r w:rsidRPr="00EB30A6">
        <w:t xml:space="preserve">, were anxious, </w:t>
      </w:r>
      <w:r>
        <w:t xml:space="preserve">and </w:t>
      </w:r>
      <w:r w:rsidRPr="00EB30A6">
        <w:t xml:space="preserve">uncertain, and not </w:t>
      </w:r>
      <w:r>
        <w:t>fully satisfied</w:t>
      </w:r>
      <w:r w:rsidRPr="00EB30A6">
        <w:t xml:space="preserve"> w</w:t>
      </w:r>
      <w:r>
        <w:t>ith their ICU journey</w:t>
      </w:r>
      <w:r w:rsidRPr="00EB30A6">
        <w:t xml:space="preserve">. </w:t>
      </w:r>
      <w:r>
        <w:t>The lockdown imposed by the government was also reported to have resulted in confusion, frustration, anger, communication gaps</w:t>
      </w:r>
      <w:r w:rsidR="00E218B8">
        <w:t>,</w:t>
      </w:r>
      <w:r>
        <w:t xml:space="preserve"> and post</w:t>
      </w:r>
      <w:r w:rsidR="00E218B8">
        <w:t>-</w:t>
      </w:r>
      <w:r>
        <w:t>traumatic stress</w:t>
      </w:r>
      <w:r w:rsidR="00E218B8">
        <w:t>-</w:t>
      </w:r>
      <w:r>
        <w:t xml:space="preserve">related symptoms (Holmes </w:t>
      </w:r>
      <w:r w:rsidR="003A7F16">
        <w:t>et al.</w:t>
      </w:r>
      <w:r>
        <w:t xml:space="preserve"> 2020).</w:t>
      </w:r>
    </w:p>
    <w:p w14:paraId="172FF61C" w14:textId="77777777" w:rsidR="00974DCC" w:rsidRDefault="00974DCC" w:rsidP="00EF6585">
      <w:r w:rsidRPr="00EB30A6">
        <w:t>Family absence at this study site meant that alternative solutions to mee</w:t>
      </w:r>
      <w:r>
        <w:t>ting family member</w:t>
      </w:r>
      <w:r w:rsidRPr="00EB30A6">
        <w:t xml:space="preserve"> </w:t>
      </w:r>
      <w:r>
        <w:t>universal need of information were</w:t>
      </w:r>
      <w:r w:rsidRPr="00EB30A6">
        <w:t xml:space="preserve"> required to be sourced rapidly. Information is currently delivered via a daily telephone update by the bedside ICU nurse or ICU clinician and/or electronically by near</w:t>
      </w:r>
      <w:r w:rsidR="00E218B8">
        <w:t>-</w:t>
      </w:r>
      <w:r w:rsidRPr="00EB30A6">
        <w:t>me video calls. These updates occur even when the patient is sedated or unconscious.</w:t>
      </w:r>
      <w:r w:rsidR="003D054A">
        <w:t xml:space="preserve"> </w:t>
      </w:r>
    </w:p>
    <w:p w14:paraId="172FF61D" w14:textId="677EDABC" w:rsidR="00974DCC" w:rsidRDefault="00974DCC" w:rsidP="00EF6585">
      <w:r w:rsidRPr="00EB30A6">
        <w:t>Nurses and medical staff in this ICU were not used to communicating in thi</w:t>
      </w:r>
      <w:r>
        <w:t xml:space="preserve">s way, but the entire team </w:t>
      </w:r>
      <w:r w:rsidRPr="00EB30A6">
        <w:t xml:space="preserve">revealed </w:t>
      </w:r>
      <w:r>
        <w:t xml:space="preserve">immense </w:t>
      </w:r>
      <w:r w:rsidRPr="00EB30A6">
        <w:t>adaptability and creative characteristics in tryin</w:t>
      </w:r>
      <w:r>
        <w:t>g to maintain the connection between patients, families</w:t>
      </w:r>
      <w:r w:rsidR="00BE2245">
        <w:t>,</w:t>
      </w:r>
      <w:r>
        <w:t xml:space="preserve"> and </w:t>
      </w:r>
      <w:r w:rsidR="00BE2245">
        <w:t xml:space="preserve">the </w:t>
      </w:r>
      <w:r>
        <w:t xml:space="preserve">ICU team. </w:t>
      </w:r>
      <w:r w:rsidRPr="00EB30A6">
        <w:t>In preparation for assessing the long</w:t>
      </w:r>
      <w:r w:rsidR="00E218B8">
        <w:t>-</w:t>
      </w:r>
      <w:r w:rsidRPr="00EB30A6">
        <w:t>term effects associated with this sudden change in communication, inviting patients and family members to the already established critical care out-patient clinic (either in person or via telemedicine) will be important to assess and address any emotional harm.</w:t>
      </w:r>
      <w:r>
        <w:t xml:space="preserve"> Future studies are needed to explore the psychological impact of family absence on families of patients with COVID 19.</w:t>
      </w:r>
    </w:p>
    <w:p w14:paraId="172FF61E" w14:textId="77777777" w:rsidR="00D45B8D" w:rsidRDefault="00D45B8D" w:rsidP="002A36CF">
      <w:pPr>
        <w:pStyle w:val="Heading2"/>
      </w:pPr>
      <w:bookmarkStart w:id="175" w:name="_Toc98085814"/>
      <w:r w:rsidRPr="00D45B8D">
        <w:t>8</w:t>
      </w:r>
      <w:r w:rsidR="00FB344A">
        <w:t>.6</w:t>
      </w:r>
      <w:r w:rsidR="002A36CF">
        <w:t>:</w:t>
      </w:r>
      <w:r w:rsidR="00FB344A">
        <w:t xml:space="preserve"> </w:t>
      </w:r>
      <w:r w:rsidR="002A36CF">
        <w:t>Personal reflection</w:t>
      </w:r>
      <w:bookmarkEnd w:id="175"/>
    </w:p>
    <w:p w14:paraId="172FF61F" w14:textId="089A4E52" w:rsidR="00D45B8D" w:rsidRDefault="00091E35" w:rsidP="00EF6585">
      <w:r>
        <w:t>Commencing this journey in 2012</w:t>
      </w:r>
      <w:r w:rsidR="00795A67">
        <w:t>, I was a senior charge nurse based in ICU who had a passion for structuring family</w:t>
      </w:r>
      <w:r w:rsidR="001F1688">
        <w:t>-</w:t>
      </w:r>
      <w:r w:rsidR="00795A67">
        <w:t>centred communication. Th</w:t>
      </w:r>
      <w:r w:rsidR="001F1688">
        <w:t>e</w:t>
      </w:r>
      <w:r w:rsidR="00795A67">
        <w:t xml:space="preserve"> opportunity </w:t>
      </w:r>
      <w:r w:rsidR="001F1688">
        <w:t xml:space="preserve">to pursue my </w:t>
      </w:r>
      <w:r w:rsidR="002A36CF">
        <w:t xml:space="preserve">clinical </w:t>
      </w:r>
      <w:r w:rsidR="001F1688">
        <w:t xml:space="preserve">doctorate </w:t>
      </w:r>
      <w:r w:rsidR="00795A67">
        <w:t>allowed me to develop my skills and knowledge by researching and learning the depth of family</w:t>
      </w:r>
      <w:r w:rsidR="001F1688">
        <w:t>-</w:t>
      </w:r>
      <w:r w:rsidR="00795A67">
        <w:t>centred care. Over the last 8 years</w:t>
      </w:r>
      <w:r w:rsidR="002A36CF">
        <w:t>,</w:t>
      </w:r>
      <w:r w:rsidR="00795A67">
        <w:t xml:space="preserve"> I have not only gr</w:t>
      </w:r>
      <w:r w:rsidR="002A36CF">
        <w:t>own</w:t>
      </w:r>
      <w:r w:rsidR="00795A67">
        <w:t xml:space="preserve"> academically</w:t>
      </w:r>
      <w:r w:rsidR="002A36CF">
        <w:t>,</w:t>
      </w:r>
      <w:r w:rsidR="00795A67">
        <w:t xml:space="preserve"> but </w:t>
      </w:r>
      <w:r w:rsidR="002A36CF">
        <w:t xml:space="preserve">also </w:t>
      </w:r>
      <w:r w:rsidR="00795A67">
        <w:t xml:space="preserve">personally. </w:t>
      </w:r>
    </w:p>
    <w:p w14:paraId="172FF620" w14:textId="2EAC2162" w:rsidR="00795A67" w:rsidRPr="00795A67" w:rsidRDefault="00795A67" w:rsidP="00EF6585">
      <w:r>
        <w:t>Finalising a clinical doctorate during the COVID pandemic added unforeseen</w:t>
      </w:r>
      <w:r w:rsidR="00091E35">
        <w:t xml:space="preserve"> </w:t>
      </w:r>
      <w:r w:rsidR="002A36CF">
        <w:t xml:space="preserve">and </w:t>
      </w:r>
      <w:r w:rsidR="00091E35">
        <w:t>competing demands;</w:t>
      </w:r>
      <w:r>
        <w:t xml:space="preserve"> I</w:t>
      </w:r>
      <w:r w:rsidR="00091E35">
        <w:t xml:space="preserve"> have worked as a nurse</w:t>
      </w:r>
      <w:r w:rsidR="002A36CF">
        <w:t xml:space="preserve"> and</w:t>
      </w:r>
      <w:r w:rsidR="00091E35">
        <w:t xml:space="preserve"> a student</w:t>
      </w:r>
      <w:r w:rsidR="002A36CF">
        <w:t>,</w:t>
      </w:r>
      <w:r w:rsidR="00BE2245">
        <w:t xml:space="preserve"> </w:t>
      </w:r>
      <w:r w:rsidR="00091E35">
        <w:t xml:space="preserve">and </w:t>
      </w:r>
      <w:r w:rsidR="002A36CF">
        <w:t xml:space="preserve">have </w:t>
      </w:r>
      <w:r w:rsidR="00091E35">
        <w:t xml:space="preserve">maintained a family. However, I am grateful that I have been supported by </w:t>
      </w:r>
      <w:r w:rsidR="00BE2245">
        <w:t xml:space="preserve">the </w:t>
      </w:r>
      <w:r w:rsidR="00091E35">
        <w:t xml:space="preserve">University of Stirling and NHS Forth Valley to create new knowledge and learning locally </w:t>
      </w:r>
      <w:r w:rsidR="002A36CF">
        <w:t>that will improve the experiences of</w:t>
      </w:r>
      <w:r w:rsidR="00091E35">
        <w:t xml:space="preserve"> our ICU families in this study site.</w:t>
      </w:r>
    </w:p>
    <w:p w14:paraId="172FF621" w14:textId="77777777" w:rsidR="00974DCC" w:rsidRDefault="00974DCC" w:rsidP="00EF6585"/>
    <w:p w14:paraId="172FF622" w14:textId="77777777" w:rsidR="00974DCC" w:rsidRPr="00EB30A6" w:rsidRDefault="00974DCC" w:rsidP="00974DCC">
      <w:pPr>
        <w:rPr>
          <w:rFonts w:eastAsia="Times New Roman" w:cs="Arial"/>
        </w:rPr>
      </w:pPr>
    </w:p>
    <w:p w14:paraId="172FF623" w14:textId="77777777" w:rsidR="00974DCC" w:rsidRDefault="00974DCC" w:rsidP="00974DCC">
      <w:pPr>
        <w:sectPr w:rsidR="00974DCC" w:rsidSect="00974DCC">
          <w:type w:val="oddPage"/>
          <w:pgSz w:w="11900" w:h="16840"/>
          <w:pgMar w:top="1440" w:right="1440" w:bottom="1440" w:left="1985" w:header="709" w:footer="709" w:gutter="0"/>
          <w:cols w:space="708"/>
          <w:docGrid w:linePitch="360"/>
        </w:sectPr>
      </w:pPr>
    </w:p>
    <w:p w14:paraId="172FF624" w14:textId="77777777" w:rsidR="00974DCC" w:rsidRDefault="00974DCC" w:rsidP="00974DCC">
      <w:pPr>
        <w:pStyle w:val="Heading1"/>
        <w:rPr>
          <w:rFonts w:eastAsiaTheme="minorHAnsi"/>
        </w:rPr>
      </w:pPr>
      <w:bookmarkStart w:id="176" w:name="_Toc98085815"/>
      <w:r>
        <w:rPr>
          <w:rFonts w:eastAsiaTheme="minorHAnsi"/>
        </w:rPr>
        <w:t>References</w:t>
      </w:r>
      <w:bookmarkEnd w:id="176"/>
    </w:p>
    <w:p w14:paraId="172FF625" w14:textId="77777777" w:rsidR="00A0109F" w:rsidRPr="0072121E" w:rsidRDefault="00A0109F" w:rsidP="00A0109F">
      <w:pPr>
        <w:spacing w:line="360" w:lineRule="auto"/>
      </w:pPr>
      <w:r w:rsidRPr="0072121E">
        <w:t xml:space="preserve">Adams AM, Mannix T &amp; Harrington A (2015) Nurses' communication with families in the intensive care unit – a literature review. </w:t>
      </w:r>
      <w:r w:rsidRPr="0072121E">
        <w:rPr>
          <w:i/>
          <w:iCs/>
        </w:rPr>
        <w:t>Nursing in Critical Care</w:t>
      </w:r>
      <w:r w:rsidRPr="0072121E">
        <w:t>, 22 (2): 70-80.</w:t>
      </w:r>
    </w:p>
    <w:p w14:paraId="172FF626" w14:textId="77777777" w:rsidR="00A0109F" w:rsidRPr="0072121E" w:rsidRDefault="00A0109F" w:rsidP="00A0109F">
      <w:pPr>
        <w:spacing w:line="360" w:lineRule="auto"/>
      </w:pPr>
      <w:r w:rsidRPr="0072121E">
        <w:t>Ågård AS &amp; Harder L (2007) Relatives’ experiences in intensive care</w:t>
      </w:r>
      <w:r w:rsidRPr="0072121E">
        <w:rPr>
          <w:rFonts w:eastAsia="Times New Roman" w:cs="Arial"/>
          <w:color w:val="222222"/>
          <w:sz w:val="20"/>
          <w:szCs w:val="20"/>
          <w:shd w:val="clear" w:color="auto" w:fill="FFFFFF"/>
          <w:lang w:eastAsia="en-GB"/>
        </w:rPr>
        <w:t>—</w:t>
      </w:r>
      <w:r w:rsidRPr="0072121E">
        <w:t xml:space="preserve">finding a place in a world of uncertainty. </w:t>
      </w:r>
      <w:r w:rsidRPr="0072121E">
        <w:rPr>
          <w:i/>
          <w:iCs/>
        </w:rPr>
        <w:t>Intensive and Critical Care Nursing</w:t>
      </w:r>
      <w:r w:rsidRPr="0072121E">
        <w:t>, 23: 170-177.</w:t>
      </w:r>
    </w:p>
    <w:p w14:paraId="172FF627" w14:textId="77777777" w:rsidR="00A0109F" w:rsidRPr="0072121E" w:rsidRDefault="00A0109F" w:rsidP="00A0109F">
      <w:pPr>
        <w:spacing w:line="360" w:lineRule="auto"/>
      </w:pPr>
      <w:r w:rsidRPr="0072121E">
        <w:t xml:space="preserve">Al Mustair AS, Plummer V, O’Brien A &amp; Clerehan R (2013) Family needs and involvement in the intensive care unit: a literature review. </w:t>
      </w:r>
      <w:r w:rsidRPr="0072121E">
        <w:rPr>
          <w:i/>
          <w:iCs/>
        </w:rPr>
        <w:t>Journal of Clinical Nursing</w:t>
      </w:r>
      <w:r w:rsidRPr="0072121E">
        <w:t>, 22: 1805-1817.</w:t>
      </w:r>
    </w:p>
    <w:p w14:paraId="172FF628" w14:textId="77777777" w:rsidR="00A0109F" w:rsidRPr="0072121E" w:rsidRDefault="00A0109F" w:rsidP="00A0109F">
      <w:pPr>
        <w:spacing w:line="360" w:lineRule="auto"/>
      </w:pPr>
      <w:r w:rsidRPr="0072121E">
        <w:t xml:space="preserve">Al Sharari AF (2019) The needs of family members of patients admitted to the intensive care unit. </w:t>
      </w:r>
      <w:r w:rsidRPr="0072121E">
        <w:rPr>
          <w:i/>
          <w:iCs/>
        </w:rPr>
        <w:t>Patient Preference and Adherence</w:t>
      </w:r>
      <w:r w:rsidRPr="0072121E">
        <w:t>, 13: 465-473.</w:t>
      </w:r>
    </w:p>
    <w:p w14:paraId="172FF629" w14:textId="77777777" w:rsidR="00A0109F" w:rsidRPr="0072121E" w:rsidRDefault="00A0109F" w:rsidP="00A0109F">
      <w:pPr>
        <w:spacing w:line="360" w:lineRule="auto"/>
      </w:pPr>
      <w:r w:rsidRPr="0072121E">
        <w:t xml:space="preserve">Appleyard ME, Gavaghan S, Gonzalez C, Ananian L, Tyrell R &amp; Carroll D (2000) Nurse coached interventions for families for families of patients in critical care units. </w:t>
      </w:r>
      <w:r w:rsidRPr="0072121E">
        <w:rPr>
          <w:i/>
          <w:iCs/>
        </w:rPr>
        <w:t>Critical Care Nurse</w:t>
      </w:r>
      <w:r w:rsidRPr="0072121E">
        <w:t>, 20: 40-48.</w:t>
      </w:r>
    </w:p>
    <w:p w14:paraId="172FF62A" w14:textId="77777777" w:rsidR="00A0109F" w:rsidRPr="0072121E" w:rsidRDefault="00A0109F" w:rsidP="00A0109F">
      <w:pPr>
        <w:spacing w:line="360" w:lineRule="auto"/>
      </w:pPr>
      <w:r w:rsidRPr="0072121E">
        <w:t xml:space="preserve">Arksey H and O'Malley L (2005) Scoping studies: towards a methodological framework. </w:t>
      </w:r>
      <w:r w:rsidRPr="0072121E">
        <w:rPr>
          <w:i/>
          <w:iCs/>
        </w:rPr>
        <w:t>International Journal of Social Research Methodology,</w:t>
      </w:r>
      <w:r w:rsidRPr="0072121E">
        <w:t xml:space="preserve"> 8 (1): 19-32.</w:t>
      </w:r>
    </w:p>
    <w:p w14:paraId="172FF62B" w14:textId="77777777" w:rsidR="00A0109F" w:rsidRPr="0072121E" w:rsidRDefault="00A0109F" w:rsidP="00A0109F">
      <w:pPr>
        <w:spacing w:line="360" w:lineRule="auto"/>
      </w:pPr>
      <w:r w:rsidRPr="0072121E">
        <w:t xml:space="preserve">Asselin M (2003) Insider research: issues to consider when doing qualitative research in your own setting. </w:t>
      </w:r>
      <w:r w:rsidRPr="0072121E">
        <w:rPr>
          <w:i/>
          <w:iCs/>
        </w:rPr>
        <w:t>Journal for Nurses in Professional Development</w:t>
      </w:r>
      <w:r w:rsidRPr="0072121E">
        <w:t>, 19 (2): 99-103.</w:t>
      </w:r>
    </w:p>
    <w:p w14:paraId="172FF62C" w14:textId="77777777" w:rsidR="00A0109F" w:rsidRPr="0072121E" w:rsidRDefault="00A0109F" w:rsidP="00A0109F">
      <w:pPr>
        <w:spacing w:line="360" w:lineRule="auto"/>
      </w:pPr>
      <w:r w:rsidRPr="0072121E">
        <w:t xml:space="preserve">Auerbach SM, Kiesler DJ, Wartella J, Rausch S, War KR &amp; Ivatury R (2005) Optimism, satisfaction with needs met, interpersonal perceptions of the healthcare team, and emotional distress in patients family members during critical care hospitalisation. </w:t>
      </w:r>
      <w:r w:rsidRPr="0072121E">
        <w:rPr>
          <w:i/>
          <w:iCs/>
        </w:rPr>
        <w:t>American Journal of Critical Care</w:t>
      </w:r>
      <w:r w:rsidRPr="0072121E">
        <w:t>, 14 (3): 202-210.</w:t>
      </w:r>
    </w:p>
    <w:p w14:paraId="172FF62D" w14:textId="77777777" w:rsidR="00A0109F" w:rsidRPr="0072121E" w:rsidRDefault="00A0109F" w:rsidP="00A0109F">
      <w:pPr>
        <w:spacing w:line="360" w:lineRule="auto"/>
      </w:pPr>
      <w:r w:rsidRPr="0072121E">
        <w:t xml:space="preserve">Azoulay E, Chevret S, Leleu G, Pochard F, Barboteu M, Adrie C, Canoui P, Le Gall JR &amp; Schlemmer B (2000) Half of families of intensive care patients experience inadequate communication with physicians. </w:t>
      </w:r>
      <w:r w:rsidRPr="0072121E">
        <w:rPr>
          <w:i/>
          <w:iCs/>
        </w:rPr>
        <w:t>Critical Care Medicine</w:t>
      </w:r>
      <w:r w:rsidRPr="0072121E">
        <w:t>, 28 (8): 3044-3049.</w:t>
      </w:r>
    </w:p>
    <w:p w14:paraId="172FF62E" w14:textId="77777777" w:rsidR="00A0109F" w:rsidRPr="0072121E" w:rsidRDefault="00A0109F" w:rsidP="00A0109F">
      <w:pPr>
        <w:spacing w:line="360" w:lineRule="auto"/>
      </w:pPr>
      <w:r w:rsidRPr="0072121E">
        <w:t xml:space="preserve">Azoulay E, Pochard F, Chevret S, Lemaire F, Mokhtari M, Le Gall J, Dhainauti DF &amp; Schlemmer B (2001) Meeting the needs of intensive care unit patient families: a multicenter study. </w:t>
      </w:r>
      <w:r w:rsidRPr="0072121E">
        <w:rPr>
          <w:i/>
          <w:iCs/>
        </w:rPr>
        <w:t>American Journal of Respiratory and Critical Care Medicine</w:t>
      </w:r>
      <w:r w:rsidRPr="0072121E">
        <w:t>,163 (1): 135-139.</w:t>
      </w:r>
    </w:p>
    <w:p w14:paraId="172FF62F" w14:textId="77777777" w:rsidR="00A0109F" w:rsidRPr="0072121E" w:rsidRDefault="00A0109F" w:rsidP="00A0109F">
      <w:pPr>
        <w:spacing w:line="360" w:lineRule="auto"/>
      </w:pPr>
      <w:r w:rsidRPr="0072121E">
        <w:t xml:space="preserve">Azoulay E, Pochard F, Chevret S, Jourdain M, Bornstain C, Wernet A, Cattaneo I, Annane D, Brun F, Bollaert PE, Zahar JR, Coldgran-Toledano D, Adrie C, Joly LM, Tayoro J, Desmettre Schlemmer B &amp; Lemaire F (2002) Impact of a family information leaflet on the effectiveness of information provided to family members of intensive care unit patients. A multicentre prospective randomised controlled trial. </w:t>
      </w:r>
      <w:r w:rsidRPr="0072121E">
        <w:rPr>
          <w:i/>
          <w:iCs/>
        </w:rPr>
        <w:t>American Journal of Respiratory Critical Care Medicine</w:t>
      </w:r>
      <w:r w:rsidRPr="0072121E">
        <w:t>, 165 (4): 438-442.</w:t>
      </w:r>
    </w:p>
    <w:p w14:paraId="172FF630" w14:textId="77777777" w:rsidR="00A0109F" w:rsidRPr="0072121E" w:rsidRDefault="00A0109F" w:rsidP="00A0109F">
      <w:pPr>
        <w:spacing w:line="360" w:lineRule="auto"/>
      </w:pPr>
      <w:r w:rsidRPr="0072121E">
        <w:t xml:space="preserve">Azoulay E &amp; Pochard F (2003) Communication with family members of patients dying in the intensive care unit. </w:t>
      </w:r>
      <w:r w:rsidRPr="0072121E">
        <w:rPr>
          <w:i/>
          <w:iCs/>
        </w:rPr>
        <w:t>Current Opinion in Critical Care</w:t>
      </w:r>
      <w:r w:rsidRPr="0072121E">
        <w:t>, 9 (6): 545-550.</w:t>
      </w:r>
    </w:p>
    <w:p w14:paraId="172FF631" w14:textId="77777777" w:rsidR="00A0109F" w:rsidRPr="0072121E" w:rsidRDefault="00A0109F" w:rsidP="00A0109F">
      <w:pPr>
        <w:spacing w:line="360" w:lineRule="auto"/>
      </w:pPr>
      <w:r w:rsidRPr="0072121E">
        <w:t xml:space="preserve">Azoulay E, Pochard F, Kentish-Barnes N,Chevret S, Aboab J, Adrie C, Annane D, Bleichner G, Bollaert P,Darmon M, Fassier,Richard Galliot T,Garrouste-Orgeas M, Goulenok C,Goldgran-Toledano D, Hayon J,Jourdain M,Kaidomar M,Laplace C, J Larche J Liotier, Papazian L,Poisson C, Reignier J, Saidi F, and Schlemmer B (2005) Risk of post-traumatic stress symptoms in family members of intensive care unit patients. </w:t>
      </w:r>
      <w:r w:rsidRPr="0072121E">
        <w:rPr>
          <w:i/>
          <w:iCs/>
        </w:rPr>
        <w:t>American Journal of Respiratory Critical Care Medicine</w:t>
      </w:r>
      <w:r w:rsidRPr="0072121E">
        <w:t xml:space="preserve">, 171 (9): 987-994. </w:t>
      </w:r>
    </w:p>
    <w:p w14:paraId="172FF632" w14:textId="77777777" w:rsidR="00A0109F" w:rsidRPr="0072121E" w:rsidRDefault="00A0109F" w:rsidP="00A0109F">
      <w:pPr>
        <w:spacing w:line="360" w:lineRule="auto"/>
      </w:pPr>
      <w:r w:rsidRPr="0072121E">
        <w:t xml:space="preserve">Azoulay E, Chaize M &amp; Kentish-Barnes N (2014) Involvement of ICU families in decisions: fine-tuning the partnership. </w:t>
      </w:r>
      <w:r w:rsidRPr="0072121E">
        <w:rPr>
          <w:i/>
          <w:iCs/>
        </w:rPr>
        <w:t>Annals of Intensive Care</w:t>
      </w:r>
      <w:r w:rsidRPr="0072121E">
        <w:t>, 4 (34): 2-10.</w:t>
      </w:r>
    </w:p>
    <w:p w14:paraId="172FF633" w14:textId="77777777" w:rsidR="00A0109F" w:rsidRPr="0072121E" w:rsidRDefault="00A0109F" w:rsidP="00A0109F">
      <w:pPr>
        <w:spacing w:line="360" w:lineRule="auto"/>
      </w:pPr>
      <w:r w:rsidRPr="0072121E">
        <w:t>Azoulay E, Kentish</w:t>
      </w:r>
      <w:r w:rsidRPr="0072121E">
        <w:rPr>
          <w:rFonts w:ascii="Cambria Math" w:hAnsi="Cambria Math" w:cs="Cambria Math"/>
        </w:rPr>
        <w:t>‐</w:t>
      </w:r>
      <w:r w:rsidRPr="0072121E">
        <w:t xml:space="preserve">Barnes N &amp; Nelson JE (2016). Communication with family caregivers in the intensive care unit: answers and questions. </w:t>
      </w:r>
      <w:r w:rsidRPr="0072121E">
        <w:rPr>
          <w:i/>
          <w:iCs/>
        </w:rPr>
        <w:t>Journal of the American Medical Association</w:t>
      </w:r>
      <w:r w:rsidRPr="0072121E">
        <w:t>, 315 (19): 2075-2077.</w:t>
      </w:r>
    </w:p>
    <w:p w14:paraId="172FF634" w14:textId="77777777" w:rsidR="00A0109F" w:rsidRPr="0072121E" w:rsidRDefault="00A0109F" w:rsidP="00A0109F">
      <w:pPr>
        <w:spacing w:line="360" w:lineRule="auto"/>
      </w:pPr>
      <w:r w:rsidRPr="0072121E">
        <w:t>Azoulay E, Kentish</w:t>
      </w:r>
      <w:r w:rsidRPr="0072121E">
        <w:rPr>
          <w:rFonts w:ascii="Cambria Math" w:hAnsi="Cambria Math" w:cs="Cambria Math"/>
        </w:rPr>
        <w:t>‐</w:t>
      </w:r>
      <w:r w:rsidRPr="0072121E">
        <w:t xml:space="preserve">Barnes N (2020) A 5-point strategy for improved connection with relatives of critically ill patients with COVID-19. </w:t>
      </w:r>
      <w:r w:rsidRPr="0072121E">
        <w:rPr>
          <w:i/>
          <w:iCs/>
        </w:rPr>
        <w:t>Lancet Respiratory Medicine</w:t>
      </w:r>
      <w:r w:rsidRPr="0072121E">
        <w:t>, 8 (6): e52.</w:t>
      </w:r>
    </w:p>
    <w:p w14:paraId="172FF635" w14:textId="77777777" w:rsidR="00A0109F" w:rsidRPr="0072121E" w:rsidRDefault="00A0109F" w:rsidP="00A0109F">
      <w:pPr>
        <w:spacing w:line="360" w:lineRule="auto"/>
      </w:pPr>
      <w:r w:rsidRPr="0072121E">
        <w:t xml:space="preserve">Bailey DE, Wallace M &amp; Mishel MH (2007) Watching, waiting and uncertainty in prostate cancer. </w:t>
      </w:r>
      <w:r w:rsidRPr="0072121E">
        <w:rPr>
          <w:i/>
          <w:iCs/>
        </w:rPr>
        <w:t>Journal of Clinical Nursing</w:t>
      </w:r>
      <w:r w:rsidRPr="0072121E">
        <w:t>,16 (4): 734-741.</w:t>
      </w:r>
    </w:p>
    <w:p w14:paraId="172FF636" w14:textId="77777777" w:rsidR="00A0109F" w:rsidRPr="0072121E" w:rsidRDefault="00A0109F" w:rsidP="00A0109F">
      <w:pPr>
        <w:spacing w:line="360" w:lineRule="auto"/>
      </w:pPr>
      <w:r w:rsidRPr="0072121E">
        <w:t xml:space="preserve">Barker C, Pistrang N &amp; Elliot (2015) </w:t>
      </w:r>
      <w:r w:rsidRPr="0072121E">
        <w:rPr>
          <w:i/>
          <w:iCs/>
        </w:rPr>
        <w:t>Research methods in clinical psychology</w:t>
      </w:r>
      <w:r w:rsidRPr="0072121E">
        <w:t>. 2nd ed. London: John Wiley &amp; Sons.</w:t>
      </w:r>
    </w:p>
    <w:p w14:paraId="172FF637" w14:textId="77777777" w:rsidR="00A0109F" w:rsidRPr="0072121E" w:rsidRDefault="00A0109F" w:rsidP="00A0109F">
      <w:pPr>
        <w:spacing w:line="360" w:lineRule="auto"/>
      </w:pPr>
      <w:r w:rsidRPr="0072121E">
        <w:t xml:space="preserve">Bay AJ &amp; Algase DL (1999) Fear and anxiety: a simultaneous concept analysis. </w:t>
      </w:r>
      <w:r w:rsidRPr="0072121E">
        <w:rPr>
          <w:i/>
          <w:iCs/>
        </w:rPr>
        <w:t>Nursing Diagnosis</w:t>
      </w:r>
      <w:r w:rsidRPr="0072121E">
        <w:t>,10 (3): 103-111.</w:t>
      </w:r>
    </w:p>
    <w:p w14:paraId="172FF638" w14:textId="77777777" w:rsidR="00A0109F" w:rsidRPr="0072121E" w:rsidRDefault="00A0109F" w:rsidP="00A0109F">
      <w:pPr>
        <w:spacing w:line="360" w:lineRule="auto"/>
      </w:pPr>
      <w:r w:rsidRPr="0072121E">
        <w:t xml:space="preserve">Ben-Nun P (2008) Respondent fatigue. </w:t>
      </w:r>
      <w:r w:rsidRPr="0072121E">
        <w:rPr>
          <w:i/>
          <w:iCs/>
        </w:rPr>
        <w:t>Encyclopedia of Survey Research Methods</w:t>
      </w:r>
      <w:r w:rsidRPr="0072121E">
        <w:t>, 2: 742-743.</w:t>
      </w:r>
    </w:p>
    <w:p w14:paraId="172FF639" w14:textId="77777777" w:rsidR="00A0109F" w:rsidRPr="0072121E" w:rsidRDefault="00A0109F" w:rsidP="00A0109F">
      <w:pPr>
        <w:spacing w:line="360" w:lineRule="auto"/>
      </w:pPr>
      <w:r w:rsidRPr="0072121E">
        <w:t xml:space="preserve">Bijttebeir P, Vanoost S, Delva D, Ferdinande P &amp; Frans E (2001) Needs of relatives of critical care patients: perceptions of relatives, physicians and nurses. </w:t>
      </w:r>
      <w:r w:rsidRPr="0072121E">
        <w:rPr>
          <w:i/>
          <w:iCs/>
        </w:rPr>
        <w:t>Intensive Care Medicine</w:t>
      </w:r>
      <w:r w:rsidRPr="0072121E">
        <w:t>, 27 (1): 160-165.</w:t>
      </w:r>
    </w:p>
    <w:p w14:paraId="172FF63A" w14:textId="77777777" w:rsidR="00A0109F" w:rsidRPr="0072121E" w:rsidRDefault="00A0109F" w:rsidP="00A0109F">
      <w:pPr>
        <w:spacing w:line="360" w:lineRule="auto"/>
      </w:pPr>
      <w:r w:rsidRPr="0072121E">
        <w:t xml:space="preserve">Bolosi M, Peritogiannis V, Tzimas P, Margaritis A &amp; Milios K (2018) Depressive and anxiety symptoms in relatives of intensive care unit patients and the perceived need for support. </w:t>
      </w:r>
      <w:r w:rsidRPr="0072121E">
        <w:rPr>
          <w:i/>
          <w:iCs/>
        </w:rPr>
        <w:t>Journal of Neurosciences in Rural Practice</w:t>
      </w:r>
      <w:r w:rsidRPr="0072121E">
        <w:t>, 9 (4): 522-528.</w:t>
      </w:r>
    </w:p>
    <w:p w14:paraId="172FF63B" w14:textId="77777777" w:rsidR="00A0109F" w:rsidRPr="0072121E" w:rsidRDefault="00A0109F" w:rsidP="00A0109F">
      <w:pPr>
        <w:spacing w:line="360" w:lineRule="auto"/>
      </w:pPr>
      <w:r w:rsidRPr="0072121E">
        <w:t xml:space="preserve">Bond E, Draeger CR, Mandleco B &amp; Donnelly M (2003) Needs of family members of patients with severe traumatic brain injury. </w:t>
      </w:r>
      <w:r w:rsidRPr="0072121E">
        <w:rPr>
          <w:i/>
          <w:iCs/>
        </w:rPr>
        <w:t>Critical Care Medicine</w:t>
      </w:r>
      <w:r w:rsidRPr="0072121E">
        <w:t>, 23 (4): 63-72.</w:t>
      </w:r>
    </w:p>
    <w:p w14:paraId="172FF63C" w14:textId="77777777" w:rsidR="00A0109F" w:rsidRPr="0072121E" w:rsidRDefault="00A0109F" w:rsidP="00A0109F">
      <w:pPr>
        <w:spacing w:line="360" w:lineRule="auto"/>
      </w:pPr>
      <w:r w:rsidRPr="0072121E">
        <w:t xml:space="preserve">Bournes DA &amp; Mitchell G (2002) Waiting: the experience of persons in a critical care waiting room. </w:t>
      </w:r>
      <w:r w:rsidRPr="0072121E">
        <w:rPr>
          <w:i/>
          <w:iCs/>
        </w:rPr>
        <w:t>Research in Nursing and Health</w:t>
      </w:r>
      <w:r w:rsidRPr="0072121E">
        <w:t>, 25 (1): 58-67.</w:t>
      </w:r>
    </w:p>
    <w:p w14:paraId="172FF63D" w14:textId="77777777" w:rsidR="00A0109F" w:rsidRPr="0072121E" w:rsidRDefault="00A0109F" w:rsidP="00A0109F">
      <w:pPr>
        <w:spacing w:line="360" w:lineRule="auto"/>
      </w:pPr>
      <w:r w:rsidRPr="0072121E">
        <w:t xml:space="preserve">Byun E, Riegel B, Sommers M, Tkacs N &amp; Evans L (2016) Caregiving immediately after stroke: a study of uncertainty in caregivers of older adults. </w:t>
      </w:r>
      <w:r w:rsidRPr="0072121E">
        <w:rPr>
          <w:i/>
          <w:iCs/>
        </w:rPr>
        <w:t>Journal of Neuroscience Nursing</w:t>
      </w:r>
      <w:r w:rsidRPr="0072121E">
        <w:t>, 48 (6): 343-351.</w:t>
      </w:r>
    </w:p>
    <w:p w14:paraId="172FF63E" w14:textId="77777777" w:rsidR="00A0109F" w:rsidRPr="0072121E" w:rsidRDefault="00A0109F" w:rsidP="00A0109F">
      <w:pPr>
        <w:spacing w:line="360" w:lineRule="auto"/>
      </w:pPr>
      <w:r w:rsidRPr="0072121E">
        <w:t xml:space="preserve">Burr G (1998) Contextualising critical care family needs through triangulation: an Australian study. </w:t>
      </w:r>
      <w:r w:rsidRPr="0072121E">
        <w:rPr>
          <w:i/>
          <w:iCs/>
        </w:rPr>
        <w:t>Intensive and Critical Care Nursing</w:t>
      </w:r>
      <w:r w:rsidRPr="0072121E">
        <w:t>, 14 (4): 161-169.</w:t>
      </w:r>
    </w:p>
    <w:p w14:paraId="172FF63F" w14:textId="77777777" w:rsidR="00A0109F" w:rsidRPr="0072121E" w:rsidRDefault="00A0109F" w:rsidP="00A0109F">
      <w:pPr>
        <w:spacing w:line="360" w:lineRule="auto"/>
      </w:pPr>
      <w:r w:rsidRPr="0072121E">
        <w:t xml:space="preserve">Chien W T, Chui YL, Lam LW, LP WY (2006) Effects of a needs-based education programme for family carers with a relative in an intensive care unit: a quasi-experimental study. </w:t>
      </w:r>
      <w:r w:rsidRPr="0072121E">
        <w:rPr>
          <w:i/>
          <w:iCs/>
        </w:rPr>
        <w:t>International Journal of Nursing Studies</w:t>
      </w:r>
      <w:r w:rsidRPr="0072121E">
        <w:t>, 43 (1): 39-50.</w:t>
      </w:r>
    </w:p>
    <w:p w14:paraId="172FF640" w14:textId="77777777" w:rsidR="00A0109F" w:rsidRPr="0072121E" w:rsidRDefault="00A0109F" w:rsidP="00A0109F">
      <w:pPr>
        <w:spacing w:line="360" w:lineRule="auto"/>
      </w:pPr>
      <w:r w:rsidRPr="0072121E">
        <w:t xml:space="preserve">Christaman NJ (1990) Uncertainty and adjustment during radiotherapy. </w:t>
      </w:r>
      <w:r w:rsidRPr="0072121E">
        <w:rPr>
          <w:i/>
          <w:iCs/>
        </w:rPr>
        <w:t>Nursing Research</w:t>
      </w:r>
      <w:r w:rsidRPr="0072121E">
        <w:t>, 39 (1): 17-20.</w:t>
      </w:r>
    </w:p>
    <w:p w14:paraId="172FF641" w14:textId="77777777" w:rsidR="00A0109F" w:rsidRPr="0072121E" w:rsidRDefault="00A0109F" w:rsidP="00A0109F">
      <w:pPr>
        <w:spacing w:line="360" w:lineRule="auto"/>
      </w:pPr>
      <w:r w:rsidRPr="0072121E">
        <w:t xml:space="preserve">Clark K, Milner K, Beck M &amp; Mason V (2016) Measuring family satisfaction with care delivered in the intensive care unit. </w:t>
      </w:r>
      <w:r w:rsidRPr="0072121E">
        <w:rPr>
          <w:i/>
          <w:iCs/>
        </w:rPr>
        <w:t>Critical Care Nurse</w:t>
      </w:r>
      <w:r w:rsidRPr="0072121E">
        <w:t>, 36 (6): 8-14.</w:t>
      </w:r>
    </w:p>
    <w:p w14:paraId="172FF642" w14:textId="77777777" w:rsidR="00A0109F" w:rsidRPr="0072121E" w:rsidRDefault="00A0109F" w:rsidP="00A0109F">
      <w:pPr>
        <w:spacing w:line="360" w:lineRule="auto"/>
      </w:pPr>
      <w:r w:rsidRPr="0072121E">
        <w:t xml:space="preserve">Coulter MA (1989) The needs of family members of patients in intensive care units. </w:t>
      </w:r>
      <w:r w:rsidRPr="0072121E">
        <w:rPr>
          <w:i/>
          <w:iCs/>
        </w:rPr>
        <w:t>Intensive Care Nursing</w:t>
      </w:r>
      <w:r w:rsidRPr="0072121E">
        <w:t>, 5 (1): 4-10.</w:t>
      </w:r>
    </w:p>
    <w:p w14:paraId="172FF643" w14:textId="77777777" w:rsidR="00A0109F" w:rsidRPr="0072121E" w:rsidRDefault="00A0109F" w:rsidP="00A0109F">
      <w:pPr>
        <w:spacing w:line="360" w:lineRule="auto"/>
      </w:pPr>
      <w:r w:rsidRPr="0072121E">
        <w:t xml:space="preserve">Cox CE, White DB, Abernethy AP (2014) A universal decision support system. Addressing the decision-making needs of patients, families, and clinicians in the setting of critical illness. </w:t>
      </w:r>
      <w:r w:rsidRPr="0072121E">
        <w:rPr>
          <w:i/>
          <w:iCs/>
        </w:rPr>
        <w:t>American Journal of Respiratory and Critical Care Medicine</w:t>
      </w:r>
      <w:r w:rsidRPr="0072121E">
        <w:t>,190 (4): 366-373.</w:t>
      </w:r>
    </w:p>
    <w:p w14:paraId="172FF644" w14:textId="77777777" w:rsidR="00A0109F" w:rsidRPr="0072121E" w:rsidRDefault="00A0109F" w:rsidP="00A0109F">
      <w:pPr>
        <w:spacing w:line="360" w:lineRule="auto"/>
      </w:pPr>
      <w:r w:rsidRPr="0072121E">
        <w:t xml:space="preserve">Cox CE, Hough CL, Carson SS, White DB, Kahn JM, Olsen MK ,Jones DM, Somers TJ Kelleher SA &amp; Porter LS (2018) Effects of a telephone- and web-based coping skills training program compared to an education program for survivors of critical illness and their family members: a randomized clinical trial. </w:t>
      </w:r>
      <w:r w:rsidRPr="0072121E">
        <w:rPr>
          <w:i/>
          <w:iCs/>
        </w:rPr>
        <w:t>American Journal of Respiratory and Critical Care Medicine</w:t>
      </w:r>
      <w:r w:rsidRPr="0072121E">
        <w:t>, 197 (1): 66-79.</w:t>
      </w:r>
    </w:p>
    <w:p w14:paraId="172FF645" w14:textId="77777777" w:rsidR="00A0109F" w:rsidRPr="0072121E" w:rsidRDefault="00A0109F" w:rsidP="00A0109F">
      <w:pPr>
        <w:spacing w:line="360" w:lineRule="auto"/>
      </w:pPr>
      <w:r w:rsidRPr="0072121E">
        <w:t>Creswell JW &amp; Creswell DJ (2018) Research design: qualitative, quantitative and mixed methods approaches. 4th ed. London: Sage.</w:t>
      </w:r>
    </w:p>
    <w:p w14:paraId="172FF646" w14:textId="77777777" w:rsidR="00A0109F" w:rsidRPr="0072121E" w:rsidRDefault="00A0109F" w:rsidP="00A0109F">
      <w:pPr>
        <w:spacing w:line="360" w:lineRule="auto"/>
      </w:pPr>
      <w:r w:rsidRPr="0072121E">
        <w:t xml:space="preserve">Curtis JR, Randall MD, Donald P, Shannon S, Treece P, Endelberg R &amp; Rubenfield G (2001) The family conference as a focus about end of life care in the intensive care unit: opportunities for improvement. </w:t>
      </w:r>
      <w:r w:rsidRPr="0072121E">
        <w:rPr>
          <w:i/>
          <w:iCs/>
        </w:rPr>
        <w:t>Critical Care Medicine</w:t>
      </w:r>
      <w:r w:rsidRPr="0072121E">
        <w:t>, 29 (2): N26-N33.</w:t>
      </w:r>
    </w:p>
    <w:p w14:paraId="172FF647" w14:textId="77777777" w:rsidR="00A0109F" w:rsidRPr="0072121E" w:rsidRDefault="00A0109F" w:rsidP="00A0109F">
      <w:pPr>
        <w:spacing w:line="360" w:lineRule="auto"/>
      </w:pPr>
      <w:r w:rsidRPr="0072121E">
        <w:t xml:space="preserve">Curtis JR &amp; White DB (2008) Practical guidance for evidence-based ICU family conferences. </w:t>
      </w:r>
      <w:r w:rsidRPr="0072121E">
        <w:rPr>
          <w:i/>
          <w:iCs/>
        </w:rPr>
        <w:t>Chest</w:t>
      </w:r>
      <w:r w:rsidRPr="0072121E">
        <w:t>,134 (4): 835-843.</w:t>
      </w:r>
    </w:p>
    <w:p w14:paraId="172FF648" w14:textId="77777777" w:rsidR="00A0109F" w:rsidRPr="0072121E" w:rsidRDefault="00A0109F" w:rsidP="00A0109F">
      <w:pPr>
        <w:spacing w:line="360" w:lineRule="auto"/>
      </w:pPr>
      <w:r w:rsidRPr="0072121E">
        <w:t xml:space="preserve">Davis K, Drey N &amp; Gould D (2009) What are scoping studies? A review of the nursing literature. </w:t>
      </w:r>
      <w:r w:rsidRPr="0072121E">
        <w:rPr>
          <w:i/>
          <w:iCs/>
        </w:rPr>
        <w:t>International Journal of Nursing Studies</w:t>
      </w:r>
      <w:r w:rsidRPr="0072121E">
        <w:t>, 46 (10): 1386-1400.</w:t>
      </w:r>
    </w:p>
    <w:p w14:paraId="172FF649" w14:textId="77777777" w:rsidR="00A0109F" w:rsidRPr="0072121E" w:rsidRDefault="00A0109F" w:rsidP="00A0109F">
      <w:pPr>
        <w:spacing w:line="360" w:lineRule="auto"/>
      </w:pPr>
      <w:r w:rsidRPr="0072121E">
        <w:t xml:space="preserve">Davidson JE, Powers K, Hedayat KM, Tieszen M, Kon AA, Shepard E, Spuhler V, Todres D, Levy M, Barr J,Ghandi R, Hirsch G &amp; Armstrong D (2007) Clinical practice guidelines for support of the family in the patient-centred intensive care unit: American College of Critical Care Medicine Task Force 2004–2005. </w:t>
      </w:r>
      <w:r w:rsidRPr="0072121E">
        <w:rPr>
          <w:i/>
          <w:iCs/>
        </w:rPr>
        <w:t>Critical Care Medicine</w:t>
      </w:r>
      <w:r w:rsidRPr="0072121E">
        <w:t>, 35 (2): 605-622.</w:t>
      </w:r>
    </w:p>
    <w:p w14:paraId="172FF64A" w14:textId="77777777" w:rsidR="00A0109F" w:rsidRPr="0072121E" w:rsidRDefault="00A0109F" w:rsidP="00A0109F">
      <w:pPr>
        <w:spacing w:line="360" w:lineRule="auto"/>
      </w:pPr>
      <w:r w:rsidRPr="0072121E">
        <w:t xml:space="preserve">Davidson JE (2009) Family-centred care: meeting the needs of patients’ families and helping families adapt to critical illness. </w:t>
      </w:r>
      <w:r w:rsidRPr="0072121E">
        <w:rPr>
          <w:i/>
          <w:iCs/>
        </w:rPr>
        <w:t>Critical Care Nurse</w:t>
      </w:r>
      <w:r w:rsidRPr="0072121E">
        <w:t>, 29 (3): 28-34.</w:t>
      </w:r>
    </w:p>
    <w:p w14:paraId="172FF64B" w14:textId="77777777" w:rsidR="00A0109F" w:rsidRPr="0072121E" w:rsidRDefault="00A0109F" w:rsidP="00A0109F">
      <w:pPr>
        <w:spacing w:line="360" w:lineRule="auto"/>
      </w:pPr>
      <w:r w:rsidRPr="0072121E">
        <w:t xml:space="preserve">Davidson JE, Jones C &amp; Bienvenu J (2012) Family response to critical illness: postintensive care syndrome–family. </w:t>
      </w:r>
      <w:r w:rsidRPr="0072121E">
        <w:rPr>
          <w:i/>
          <w:iCs/>
        </w:rPr>
        <w:t>Critical Care Medicine</w:t>
      </w:r>
      <w:r w:rsidRPr="0072121E">
        <w:t>, 40 (2): 618-24.</w:t>
      </w:r>
    </w:p>
    <w:p w14:paraId="172FF64C" w14:textId="77777777" w:rsidR="00A0109F" w:rsidRPr="0072121E" w:rsidRDefault="00A0109F" w:rsidP="00A0109F">
      <w:pPr>
        <w:spacing w:line="360" w:lineRule="auto"/>
      </w:pPr>
      <w:r w:rsidRPr="0072121E">
        <w:t xml:space="preserve">Davidson JE, Aslakson RA, Long AC, Puntillo K, Kross E, Hart J, Cox C, Wunsch H, Wickline M, Nunnally ME, Netzer G et al. (2017) Guidelines for family-centred care in the neonatal, paediatric, and adult ICU. </w:t>
      </w:r>
      <w:r w:rsidRPr="0072121E">
        <w:rPr>
          <w:i/>
          <w:iCs/>
        </w:rPr>
        <w:t>Critical Care Medicine</w:t>
      </w:r>
      <w:r w:rsidRPr="0072121E">
        <w:t>, 45 (1): 103-128.</w:t>
      </w:r>
    </w:p>
    <w:p w14:paraId="172FF64D" w14:textId="77777777" w:rsidR="00A0109F" w:rsidRPr="0072121E" w:rsidRDefault="00A0109F" w:rsidP="00A0109F">
      <w:pPr>
        <w:spacing w:line="360" w:lineRule="auto"/>
      </w:pPr>
      <w:r w:rsidRPr="0072121E">
        <w:t xml:space="preserve">Day A, Bakin H, Lubchansky S &amp; Mehta S (2013) Sleep, anxiety and fatigue in family members of patients admitted to the intensive care unit: a questionnaire. </w:t>
      </w:r>
      <w:r w:rsidRPr="0072121E">
        <w:rPr>
          <w:i/>
          <w:iCs/>
        </w:rPr>
        <w:t>Critical Care</w:t>
      </w:r>
      <w:r w:rsidRPr="0072121E">
        <w:t>, 17 (3): 1-7.</w:t>
      </w:r>
    </w:p>
    <w:p w14:paraId="172FF64E" w14:textId="77777777" w:rsidR="00A0109F" w:rsidRPr="0072121E" w:rsidRDefault="00A0109F" w:rsidP="00A0109F">
      <w:pPr>
        <w:spacing w:line="360" w:lineRule="auto"/>
      </w:pPr>
      <w:r w:rsidRPr="0072121E">
        <w:t xml:space="preserve">Delva D, Vanoost S, Bijttebeir P, Lauwers P &amp; Wilmer A (2002) Needs and feelings of anxiety of relatives of patients hospitalised in intensive care units: implications for social work. </w:t>
      </w:r>
      <w:r w:rsidRPr="0072121E">
        <w:rPr>
          <w:i/>
          <w:iCs/>
        </w:rPr>
        <w:t>Social Work in Health Care,</w:t>
      </w:r>
      <w:r w:rsidRPr="0072121E">
        <w:t xml:space="preserve"> 35 (4): 21-40.</w:t>
      </w:r>
    </w:p>
    <w:p w14:paraId="172FF64F" w14:textId="77777777" w:rsidR="00A0109F" w:rsidRPr="0072121E" w:rsidRDefault="00A0109F" w:rsidP="00A0109F">
      <w:pPr>
        <w:spacing w:line="360" w:lineRule="auto"/>
      </w:pPr>
      <w:r w:rsidRPr="0072121E">
        <w:t xml:space="preserve">Demetriou C, Ozer BU &amp; Essau CA (2015) </w:t>
      </w:r>
      <w:r w:rsidRPr="0072121E">
        <w:rPr>
          <w:i/>
          <w:iCs/>
        </w:rPr>
        <w:t>Self</w:t>
      </w:r>
      <w:r w:rsidRPr="0072121E">
        <w:rPr>
          <w:rFonts w:ascii="Cambria Math" w:hAnsi="Cambria Math" w:cs="Cambria Math"/>
          <w:i/>
          <w:iCs/>
        </w:rPr>
        <w:t>‐</w:t>
      </w:r>
      <w:r w:rsidRPr="0072121E">
        <w:rPr>
          <w:i/>
          <w:iCs/>
        </w:rPr>
        <w:t>report questionnaires</w:t>
      </w:r>
      <w:r w:rsidRPr="0072121E">
        <w:t>. London: John Wiley &amp; Sons.</w:t>
      </w:r>
    </w:p>
    <w:p w14:paraId="172FF650" w14:textId="77777777" w:rsidR="00A0109F" w:rsidRPr="0072121E" w:rsidRDefault="00A0109F" w:rsidP="00A0109F">
      <w:pPr>
        <w:spacing w:line="360" w:lineRule="auto"/>
      </w:pPr>
      <w:r w:rsidRPr="0072121E">
        <w:t xml:space="preserve">Department of Health (2006) </w:t>
      </w:r>
      <w:r w:rsidRPr="0072121E">
        <w:rPr>
          <w:i/>
          <w:iCs/>
        </w:rPr>
        <w:t>Research governance framework for health and social care</w:t>
      </w:r>
      <w:r w:rsidRPr="0072121E">
        <w:t>. London: The Stationery Office.</w:t>
      </w:r>
    </w:p>
    <w:p w14:paraId="172FF651" w14:textId="77777777" w:rsidR="00A0109F" w:rsidRPr="0072121E" w:rsidRDefault="00A0109F" w:rsidP="00A0109F">
      <w:pPr>
        <w:spacing w:line="360" w:lineRule="auto"/>
      </w:pPr>
      <w:r w:rsidRPr="0072121E">
        <w:t>Department of Health (2018) Delivering for today, investing for tomorrow: the Government’s programme for Scotland 2018–2019. Department of Health. Available: https://www.gov.scot/publications/delivering-today-investing-tomorrow-governments-programme-scotland-2018-19/ [Accessed: 29 May 2021].</w:t>
      </w:r>
    </w:p>
    <w:p w14:paraId="172FF652" w14:textId="77777777" w:rsidR="00A0109F" w:rsidRPr="0072121E" w:rsidRDefault="00A0109F" w:rsidP="00A0109F">
      <w:pPr>
        <w:spacing w:line="360" w:lineRule="auto"/>
      </w:pPr>
      <w:r w:rsidRPr="0072121E">
        <w:t xml:space="preserve">DeVellis, R F (1991). </w:t>
      </w:r>
      <w:r w:rsidRPr="0072121E">
        <w:rPr>
          <w:i/>
          <w:iCs/>
        </w:rPr>
        <w:t>Scale development</w:t>
      </w:r>
      <w:r w:rsidRPr="0072121E">
        <w:t>. Newbury Park, NJ: Sage.</w:t>
      </w:r>
    </w:p>
    <w:p w14:paraId="172FF653" w14:textId="77777777" w:rsidR="00A0109F" w:rsidRPr="0072121E" w:rsidRDefault="00A0109F" w:rsidP="00A0109F">
      <w:pPr>
        <w:spacing w:line="360" w:lineRule="auto"/>
      </w:pPr>
      <w:r w:rsidRPr="0072121E">
        <w:t xml:space="preserve">Eltaybani S and Ahmed F (2021) Family satisfaction in Egyptian adult intensive care units: a mixed method study. </w:t>
      </w:r>
      <w:r w:rsidRPr="0072121E">
        <w:rPr>
          <w:i/>
          <w:iCs/>
        </w:rPr>
        <w:t>Intensive and Critical Care Nursing</w:t>
      </w:r>
      <w:r w:rsidRPr="0072121E">
        <w:t>. In press. doi: 10.1016/j.iccn.2021.103060</w:t>
      </w:r>
    </w:p>
    <w:p w14:paraId="172FF654" w14:textId="77777777" w:rsidR="00A0109F" w:rsidRDefault="004A7E88" w:rsidP="00A0109F">
      <w:pPr>
        <w:spacing w:line="360" w:lineRule="auto"/>
      </w:pPr>
      <w:r>
        <w:t>Engström A and</w:t>
      </w:r>
      <w:r w:rsidR="00A0109F" w:rsidRPr="0072121E">
        <w:t xml:space="preserve"> Söderberg S (2007) Receiving power through confirmation: the meaning of close relatives for people who have been critically ill. </w:t>
      </w:r>
      <w:r w:rsidR="00A0109F" w:rsidRPr="0072121E">
        <w:rPr>
          <w:i/>
          <w:iCs/>
        </w:rPr>
        <w:t>Journal of Advanced Nursing</w:t>
      </w:r>
      <w:r w:rsidR="00A0109F" w:rsidRPr="0072121E">
        <w:t>, 59 (6): 569-576.</w:t>
      </w:r>
    </w:p>
    <w:p w14:paraId="172FF655" w14:textId="77777777" w:rsidR="004A7E88" w:rsidRPr="0072121E" w:rsidRDefault="004A7E88" w:rsidP="00A0109F">
      <w:pPr>
        <w:spacing w:line="360" w:lineRule="auto"/>
      </w:pPr>
      <w:r>
        <w:t>Faul F, Erdfelder E, Lang AG and Buchner A (2007)</w:t>
      </w:r>
      <w:r w:rsidRPr="004A7E88">
        <w:t xml:space="preserve"> </w:t>
      </w:r>
      <w:r>
        <w:t xml:space="preserve">G*Power 3: A flexible statistical power analysis program for the social, behavioral, and biomedical sciences. </w:t>
      </w:r>
      <w:r w:rsidRPr="004A7E88">
        <w:rPr>
          <w:i/>
        </w:rPr>
        <w:t>Behavioral Research Methods</w:t>
      </w:r>
      <w:r>
        <w:t>, 39: 175-191.</w:t>
      </w:r>
    </w:p>
    <w:p w14:paraId="172FF656" w14:textId="77777777" w:rsidR="00A0109F" w:rsidRPr="0072121E" w:rsidRDefault="00A0109F" w:rsidP="00A0109F">
      <w:pPr>
        <w:spacing w:line="360" w:lineRule="auto"/>
      </w:pPr>
      <w:r w:rsidRPr="0072121E">
        <w:t xml:space="preserve">Ferrando P, Gould DW, Walmsley E, Richards-Belle A, Canter R, Saunders S, Harrison DA, Harvey S, Heyland DK, Hinton L, McColl E, Richardson A, Richardson M, Wright SE, &amp; Rowan KM (2019) Family satisfaction with critical care in the UK: a multicentre cohort study. </w:t>
      </w:r>
      <w:r w:rsidRPr="0072121E">
        <w:rPr>
          <w:i/>
          <w:iCs/>
        </w:rPr>
        <w:t>BMJ open</w:t>
      </w:r>
      <w:r w:rsidRPr="0072121E">
        <w:t>, 9e: 1-10.</w:t>
      </w:r>
    </w:p>
    <w:p w14:paraId="172FF657" w14:textId="77777777" w:rsidR="00A0109F" w:rsidRPr="0072121E" w:rsidRDefault="00A0109F" w:rsidP="00A0109F">
      <w:pPr>
        <w:spacing w:line="360" w:lineRule="auto"/>
      </w:pPr>
      <w:r w:rsidRPr="0072121E">
        <w:t xml:space="preserve">Flaatten H (2012) The present use of quality indicators in the intensive care unit. </w:t>
      </w:r>
      <w:r w:rsidRPr="0072121E">
        <w:rPr>
          <w:i/>
          <w:iCs/>
        </w:rPr>
        <w:t>Acta Anaesthesiologica Scandinavica</w:t>
      </w:r>
      <w:r w:rsidRPr="0072121E">
        <w:t>, 56 (9): 1078-1083.</w:t>
      </w:r>
    </w:p>
    <w:p w14:paraId="172FF658" w14:textId="77777777" w:rsidR="00A0109F" w:rsidRPr="0072121E" w:rsidRDefault="00A0109F" w:rsidP="00A0109F">
      <w:pPr>
        <w:spacing w:line="360" w:lineRule="auto"/>
      </w:pPr>
      <w:r w:rsidRPr="0072121E">
        <w:t xml:space="preserve">Frivold, G, Slettebo A, &amp; Dale B (2016). Family members’ lived experiences of everyday life after intensive care treatment of a loved one: a phenomenological hermeneutical study. </w:t>
      </w:r>
      <w:r w:rsidRPr="0072121E">
        <w:rPr>
          <w:i/>
          <w:iCs/>
        </w:rPr>
        <w:t>Journal of Clinical Nursing</w:t>
      </w:r>
      <w:r w:rsidRPr="0072121E">
        <w:t>, 25 (3–4): 392-402.</w:t>
      </w:r>
    </w:p>
    <w:p w14:paraId="172FF659" w14:textId="77777777" w:rsidR="00A0109F" w:rsidRPr="0072121E" w:rsidRDefault="00A0109F" w:rsidP="00A0109F">
      <w:pPr>
        <w:spacing w:line="360" w:lineRule="auto"/>
      </w:pPr>
      <w:r w:rsidRPr="0072121E">
        <w:t xml:space="preserve">Fry S &amp; Warren NA (2007) Perceived needs of critical care family members: a phenomenological discourse. </w:t>
      </w:r>
      <w:r w:rsidRPr="0072121E">
        <w:rPr>
          <w:i/>
          <w:iCs/>
        </w:rPr>
        <w:t>Critical care Nursing</w:t>
      </w:r>
      <w:r w:rsidRPr="0072121E">
        <w:t>, 30 (2): 181-188.</w:t>
      </w:r>
    </w:p>
    <w:p w14:paraId="172FF65A" w14:textId="77777777" w:rsidR="00A0109F" w:rsidRPr="0072121E" w:rsidRDefault="00A0109F" w:rsidP="00A0109F">
      <w:pPr>
        <w:spacing w:line="360" w:lineRule="auto"/>
      </w:pPr>
      <w:r w:rsidRPr="0072121E">
        <w:t xml:space="preserve">Fumis LR, Ranzani OT, Faria PP &amp; Schettino G (2015) Anxiety, depression, and satisfaction in close relatives of patients in an open visiting policy intensive care unit in Brazil. </w:t>
      </w:r>
      <w:r w:rsidRPr="0072121E">
        <w:rPr>
          <w:i/>
          <w:iCs/>
        </w:rPr>
        <w:t>Journal of Critical Care</w:t>
      </w:r>
      <w:r w:rsidRPr="0072121E">
        <w:t>, 30 (2): 440e1-440e6.</w:t>
      </w:r>
    </w:p>
    <w:p w14:paraId="172FF65B" w14:textId="77777777" w:rsidR="00A0109F" w:rsidRPr="0072121E" w:rsidRDefault="00A0109F" w:rsidP="00A0109F">
      <w:pPr>
        <w:spacing w:line="360" w:lineRule="auto"/>
      </w:pPr>
      <w:r w:rsidRPr="0072121E">
        <w:t xml:space="preserve">Garrouste-Orgeas M, Max A, Lerin T, Charles G; Ruckly S, Kloeckner M; Brochon S, Pichot E, Simons C, El-Mhadri M; Bruel C, Philippart F, Fournier J, Tiercelet K; Timsit JF &amp; Misset B (2016) Impact of proactive nurse participation in ICU family conferences: a mixed-method study. </w:t>
      </w:r>
      <w:r w:rsidRPr="0072121E">
        <w:rPr>
          <w:i/>
          <w:iCs/>
        </w:rPr>
        <w:t>Critical Care Medicine</w:t>
      </w:r>
      <w:r w:rsidRPr="0072121E">
        <w:t>, 44 (6): 1116-1128.</w:t>
      </w:r>
    </w:p>
    <w:p w14:paraId="172FF65C" w14:textId="77777777" w:rsidR="00A0109F" w:rsidRPr="0072121E" w:rsidRDefault="00A0109F" w:rsidP="00A0109F">
      <w:pPr>
        <w:spacing w:line="360" w:lineRule="auto"/>
      </w:pPr>
      <w:r w:rsidRPr="0072121E">
        <w:t xml:space="preserve">Gavaghan S &amp; Carroll D (2002) Families of critically ill patients and the effect of nursing interventions. </w:t>
      </w:r>
      <w:r w:rsidRPr="0072121E">
        <w:rPr>
          <w:i/>
          <w:iCs/>
        </w:rPr>
        <w:t>Dimensions of Critical Care Nursing</w:t>
      </w:r>
      <w:r w:rsidRPr="0072121E">
        <w:t>, 21 (2): 64-71.</w:t>
      </w:r>
    </w:p>
    <w:p w14:paraId="172FF65D" w14:textId="77777777" w:rsidR="00A0109F" w:rsidRPr="0072121E" w:rsidRDefault="00A0109F" w:rsidP="00A0109F">
      <w:pPr>
        <w:spacing w:line="360" w:lineRule="auto"/>
      </w:pPr>
      <w:r w:rsidRPr="0072121E">
        <w:t xml:space="preserve">Gay EB, Pronovost PJ, Bassett RD &amp; Nelson JE (2009) The Intensive care unit meeting: making it happen. </w:t>
      </w:r>
      <w:r w:rsidRPr="0072121E">
        <w:rPr>
          <w:i/>
          <w:iCs/>
        </w:rPr>
        <w:t>Journal of Critical Care</w:t>
      </w:r>
      <w:r w:rsidRPr="0072121E">
        <w:t>, 24 (629): e1-e12.</w:t>
      </w:r>
    </w:p>
    <w:p w14:paraId="172FF65E" w14:textId="77777777" w:rsidR="00A0109F" w:rsidRPr="0072121E" w:rsidRDefault="00A0109F" w:rsidP="00A0109F">
      <w:pPr>
        <w:spacing w:line="360" w:lineRule="auto"/>
      </w:pPr>
      <w:r w:rsidRPr="0072121E">
        <w:t>General Data Protection Regulations (2018) Available: https://www.legislation.gov.uk/ukpga/2018/12/contents/enacted. [Accessed: 28 May 2021].</w:t>
      </w:r>
    </w:p>
    <w:p w14:paraId="172FF65F" w14:textId="77777777" w:rsidR="00A0109F" w:rsidRPr="0072121E" w:rsidRDefault="00A0109F" w:rsidP="00A0109F">
      <w:pPr>
        <w:spacing w:line="360" w:lineRule="auto"/>
      </w:pPr>
      <w:r w:rsidRPr="0072121E">
        <w:t xml:space="preserve">Gerasimou S, Myrianthefs P, Chovas A, Baltopoulos G &amp; Komnos A (2013) Nursing Activities Score as a predictor of family satisfaction in an adult intensive care unit in Greece. </w:t>
      </w:r>
      <w:r w:rsidRPr="0072121E">
        <w:rPr>
          <w:i/>
          <w:iCs/>
        </w:rPr>
        <w:t>Journal of Nursing Management</w:t>
      </w:r>
      <w:r w:rsidRPr="0072121E">
        <w:t>, 22 (2): 151-158.</w:t>
      </w:r>
    </w:p>
    <w:p w14:paraId="172FF660" w14:textId="77777777" w:rsidR="00A0109F" w:rsidRPr="0072121E" w:rsidRDefault="00A0109F" w:rsidP="00A0109F">
      <w:pPr>
        <w:spacing w:line="360" w:lineRule="auto"/>
      </w:pPr>
      <w:r w:rsidRPr="0072121E">
        <w:t xml:space="preserve">Gerrish K &amp; Mawson S (2005) Research, audit, practice development and service evaluation: implications for research and clinical governance. </w:t>
      </w:r>
      <w:r w:rsidRPr="0072121E">
        <w:rPr>
          <w:i/>
          <w:iCs/>
        </w:rPr>
        <w:t>Practice Development in Health Care</w:t>
      </w:r>
      <w:r w:rsidRPr="0072121E">
        <w:t>, 4 (1): 33-39.</w:t>
      </w:r>
    </w:p>
    <w:p w14:paraId="172FF661" w14:textId="77777777" w:rsidR="00A0109F" w:rsidRPr="0072121E" w:rsidRDefault="00A0109F" w:rsidP="00A0109F">
      <w:pPr>
        <w:spacing w:line="360" w:lineRule="auto"/>
      </w:pPr>
      <w:r w:rsidRPr="0072121E">
        <w:t xml:space="preserve">Gerritsen RT, Hartog CS &amp; Curtis R (2017) New developments in the provision of family-centred care in the intensive care unit. </w:t>
      </w:r>
      <w:r w:rsidRPr="0072121E">
        <w:rPr>
          <w:i/>
          <w:iCs/>
        </w:rPr>
        <w:t>Intensive Care Medicine</w:t>
      </w:r>
      <w:r w:rsidRPr="0072121E">
        <w:t>, 43 (4): 550-553.</w:t>
      </w:r>
    </w:p>
    <w:p w14:paraId="172FF662" w14:textId="77777777" w:rsidR="00A0109F" w:rsidRPr="0072121E" w:rsidRDefault="00A0109F" w:rsidP="00A0109F">
      <w:pPr>
        <w:spacing w:line="360" w:lineRule="auto"/>
      </w:pPr>
      <w:r w:rsidRPr="0072121E">
        <w:t xml:space="preserve">Glavan BJ, Engelberg RA &amp; Wenrich MD (2008) Using the medical record to evaluate the quality of end-of-life care in the intensive care unit. </w:t>
      </w:r>
      <w:r w:rsidRPr="0072121E">
        <w:rPr>
          <w:i/>
          <w:iCs/>
        </w:rPr>
        <w:t>Critical Care Medicine</w:t>
      </w:r>
      <w:r w:rsidRPr="0072121E">
        <w:t>, 36 (4): 1138-1146.</w:t>
      </w:r>
    </w:p>
    <w:p w14:paraId="172FF663" w14:textId="77777777" w:rsidR="00A0109F" w:rsidRPr="0072121E" w:rsidRDefault="00A0109F" w:rsidP="00A0109F">
      <w:pPr>
        <w:spacing w:line="360" w:lineRule="auto"/>
      </w:pPr>
      <w:r w:rsidRPr="0072121E">
        <w:t xml:space="preserve">Grupe DW &amp; Nitschke JB (2013) Uncertainty and anticipation in anxiety: an integrated neurobiological and psychological perspective. </w:t>
      </w:r>
      <w:r w:rsidRPr="0072121E">
        <w:rPr>
          <w:i/>
          <w:iCs/>
        </w:rPr>
        <w:t>Nature Reviews Neuroscience</w:t>
      </w:r>
      <w:r w:rsidRPr="0072121E">
        <w:t>, 14 (7): 488-501.</w:t>
      </w:r>
    </w:p>
    <w:p w14:paraId="172FF664" w14:textId="77777777" w:rsidR="00A0109F" w:rsidRPr="0072121E" w:rsidRDefault="00A0109F" w:rsidP="00A0109F">
      <w:pPr>
        <w:spacing w:line="360" w:lineRule="auto"/>
      </w:pPr>
      <w:r w:rsidRPr="0072121E">
        <w:t xml:space="preserve">Handley M, Lyles CR, McCulloch C &amp; Cattamanchi A (2018) Selecting and improving quasi-experimental designs in effectiveness and implementation research. </w:t>
      </w:r>
      <w:r w:rsidRPr="0072121E">
        <w:rPr>
          <w:i/>
          <w:iCs/>
        </w:rPr>
        <w:t>Annual Review of Public Health</w:t>
      </w:r>
      <w:r w:rsidRPr="0072121E">
        <w:t>, 39: 5-25.</w:t>
      </w:r>
    </w:p>
    <w:p w14:paraId="172FF665" w14:textId="77777777" w:rsidR="00A0109F" w:rsidRPr="0072121E" w:rsidRDefault="00A0109F" w:rsidP="00A0109F">
      <w:pPr>
        <w:spacing w:line="360" w:lineRule="auto"/>
      </w:pPr>
      <w:r w:rsidRPr="0072121E">
        <w:t xml:space="preserve">Hampe SD (1975) Needs of the grieving spouse in a hospital setting. </w:t>
      </w:r>
      <w:r w:rsidRPr="0072121E">
        <w:rPr>
          <w:i/>
          <w:iCs/>
        </w:rPr>
        <w:t>Nursing Research</w:t>
      </w:r>
      <w:r w:rsidRPr="0072121E">
        <w:t>, 24: 113-120.</w:t>
      </w:r>
    </w:p>
    <w:p w14:paraId="172FF666" w14:textId="77777777" w:rsidR="00A0109F" w:rsidRPr="0072121E" w:rsidRDefault="00A0109F" w:rsidP="00A0109F">
      <w:pPr>
        <w:spacing w:line="360" w:lineRule="auto"/>
      </w:pPr>
      <w:r w:rsidRPr="0072121E">
        <w:t xml:space="preserve">Harkness K, Arthur H &amp; McKelvie R (2013) The measurement of uncertainty in caregivers of patients with heart failure. </w:t>
      </w:r>
      <w:r w:rsidRPr="0072121E">
        <w:rPr>
          <w:i/>
          <w:iCs/>
        </w:rPr>
        <w:t>Journal of Nursing Measurement</w:t>
      </w:r>
      <w:r w:rsidRPr="0072121E">
        <w:t>, 21 (1): 23-42.</w:t>
      </w:r>
    </w:p>
    <w:p w14:paraId="172FF667" w14:textId="77777777" w:rsidR="00A0109F" w:rsidRDefault="00A0109F" w:rsidP="00A0109F">
      <w:pPr>
        <w:spacing w:line="360" w:lineRule="auto"/>
      </w:pPr>
      <w:r w:rsidRPr="0072121E">
        <w:t xml:space="preserve">Haave R, Bakke H &amp; Schroder A (2021) Family satisfaction in the intensive care unit, a cross-sectional study from Norway. </w:t>
      </w:r>
      <w:r w:rsidRPr="0072121E">
        <w:rPr>
          <w:i/>
          <w:iCs/>
        </w:rPr>
        <w:t>BMC Emergency Medicine</w:t>
      </w:r>
      <w:r w:rsidRPr="0072121E">
        <w:t>, 21 (20): 1-12.</w:t>
      </w:r>
    </w:p>
    <w:p w14:paraId="172FF668" w14:textId="4070D015" w:rsidR="0037103E" w:rsidRPr="00BE2245" w:rsidRDefault="0037103E" w:rsidP="00A0109F">
      <w:pPr>
        <w:spacing w:line="360" w:lineRule="auto"/>
        <w:rPr>
          <w:color w:val="000000" w:themeColor="text1"/>
        </w:rPr>
      </w:pPr>
      <w:r w:rsidRPr="00BE2245">
        <w:rPr>
          <w:color w:val="000000" w:themeColor="text1"/>
        </w:rPr>
        <w:t xml:space="preserve">Herring J (2014) </w:t>
      </w:r>
      <w:r w:rsidRPr="00BE2245">
        <w:rPr>
          <w:i/>
          <w:iCs/>
          <w:color w:val="000000" w:themeColor="text1"/>
        </w:rPr>
        <w:t>Family law: a very short introduction</w:t>
      </w:r>
      <w:r w:rsidR="00BE2245">
        <w:rPr>
          <w:color w:val="000000" w:themeColor="text1"/>
        </w:rPr>
        <w:t>. New York:</w:t>
      </w:r>
      <w:r w:rsidRPr="00BE2245">
        <w:rPr>
          <w:color w:val="000000" w:themeColor="text1"/>
        </w:rPr>
        <w:t xml:space="preserve"> </w:t>
      </w:r>
      <w:r w:rsidR="00BE2245">
        <w:rPr>
          <w:color w:val="000000" w:themeColor="text1"/>
        </w:rPr>
        <w:t>Oxford University Press.</w:t>
      </w:r>
    </w:p>
    <w:p w14:paraId="172FF669" w14:textId="77777777" w:rsidR="00A0109F" w:rsidRPr="0072121E" w:rsidRDefault="00A0109F" w:rsidP="00A0109F">
      <w:pPr>
        <w:spacing w:line="360" w:lineRule="auto"/>
      </w:pPr>
      <w:r w:rsidRPr="0072121E">
        <w:t xml:space="preserve">Hendrich NJ, Dodek P, Heyland D,Rocker G, Kutsogiannis D, Dale C &amp; Fowler R (2011) Qualitative analysis of an intensive care unit family satisfaction survey. </w:t>
      </w:r>
      <w:r w:rsidRPr="0072121E">
        <w:rPr>
          <w:i/>
          <w:iCs/>
        </w:rPr>
        <w:t>Critical Care Medicine</w:t>
      </w:r>
      <w:r w:rsidRPr="0072121E">
        <w:t>, 39 (5): 1000-1005.</w:t>
      </w:r>
    </w:p>
    <w:p w14:paraId="172FF66A" w14:textId="77777777" w:rsidR="00A0109F" w:rsidRPr="0072121E" w:rsidRDefault="00A0109F" w:rsidP="00A0109F">
      <w:pPr>
        <w:spacing w:line="360" w:lineRule="auto"/>
      </w:pPr>
      <w:r w:rsidRPr="0072121E">
        <w:t xml:space="preserve">Heyland DK &amp; Tranmer CJE (2001) Measuring family satisfaction with care in the intensive care unit: the development of a questionnaire and preliminary results. </w:t>
      </w:r>
      <w:r w:rsidRPr="0072121E">
        <w:rPr>
          <w:i/>
          <w:iCs/>
        </w:rPr>
        <w:t>Journal of Critical Care Medicine</w:t>
      </w:r>
      <w:r w:rsidRPr="0072121E">
        <w:t>, 16 (4): 142-144.</w:t>
      </w:r>
    </w:p>
    <w:p w14:paraId="172FF66B" w14:textId="77777777" w:rsidR="00A0109F" w:rsidRPr="0072121E" w:rsidRDefault="00A0109F" w:rsidP="00A0109F">
      <w:pPr>
        <w:spacing w:line="360" w:lineRule="auto"/>
      </w:pPr>
      <w:r w:rsidRPr="0072121E">
        <w:t xml:space="preserve">Heyland DK, Rocker GM &amp; Dodek PM (2002) Family satisfaction with care in the intensive care unit: results of a multiple centre study. </w:t>
      </w:r>
      <w:r w:rsidRPr="0072121E">
        <w:rPr>
          <w:i/>
          <w:iCs/>
        </w:rPr>
        <w:t>Critical Care Medicine</w:t>
      </w:r>
      <w:r w:rsidRPr="0072121E">
        <w:t>, 30 (7): 1413-1418.</w:t>
      </w:r>
    </w:p>
    <w:p w14:paraId="172FF66C" w14:textId="77777777" w:rsidR="00A0109F" w:rsidRPr="0072121E" w:rsidRDefault="00A0109F" w:rsidP="00A0109F">
      <w:pPr>
        <w:spacing w:line="360" w:lineRule="auto"/>
      </w:pPr>
      <w:r w:rsidRPr="0072121E">
        <w:t xml:space="preserve">Heyland DK, Cook JK, Rocker GM, Dodek PM, Kutsogiannis DJ, Peters S, Tranmer JE &amp; O’Callaghan CJ (2003) Decision-making in the ICU: perspectives of the substitute decision-maker. </w:t>
      </w:r>
      <w:r w:rsidRPr="0072121E">
        <w:rPr>
          <w:i/>
          <w:iCs/>
        </w:rPr>
        <w:t>Intensive Care Medicine</w:t>
      </w:r>
      <w:r w:rsidRPr="0072121E">
        <w:t>, 29 (1): 75-82.</w:t>
      </w:r>
    </w:p>
    <w:p w14:paraId="172FF66D" w14:textId="77777777" w:rsidR="00A0109F" w:rsidRPr="0072121E" w:rsidRDefault="00A0109F" w:rsidP="00A0109F">
      <w:pPr>
        <w:spacing w:line="360" w:lineRule="auto"/>
      </w:pPr>
      <w:r w:rsidRPr="0072121E">
        <w:t xml:space="preserve">Hinkle J, Fitzpatrick E &amp; Oskrochi G (2009) Identifying the perception of needs of family members visiting and nurses working in the intensive care unit. </w:t>
      </w:r>
      <w:r w:rsidRPr="0072121E">
        <w:rPr>
          <w:i/>
          <w:iCs/>
        </w:rPr>
        <w:t>Journal of Neuroscience Nursing</w:t>
      </w:r>
      <w:r w:rsidRPr="0072121E">
        <w:t>, 41 (2): 85-91.</w:t>
      </w:r>
    </w:p>
    <w:p w14:paraId="172FF66E" w14:textId="77777777" w:rsidR="00A0109F" w:rsidRPr="0072121E" w:rsidRDefault="00A0109F" w:rsidP="00A0109F">
      <w:pPr>
        <w:spacing w:line="360" w:lineRule="auto"/>
      </w:pPr>
      <w:r w:rsidRPr="0072121E">
        <w:t xml:space="preserve">Hinkle J &amp; Fitzgerald E (2011) Needs of American relatives of intensive care patients: perceptions of relatives, physicians and nurses. </w:t>
      </w:r>
      <w:r w:rsidRPr="0072121E">
        <w:rPr>
          <w:i/>
          <w:iCs/>
        </w:rPr>
        <w:t>Intensive and Critical Nursing</w:t>
      </w:r>
      <w:r w:rsidRPr="0072121E">
        <w:t>, 27 (4): 218-225.</w:t>
      </w:r>
    </w:p>
    <w:p w14:paraId="172FF66F" w14:textId="77777777" w:rsidR="00A0109F" w:rsidRPr="0072121E" w:rsidRDefault="00A0109F" w:rsidP="00A0109F">
      <w:pPr>
        <w:spacing w:line="360" w:lineRule="auto"/>
      </w:pPr>
      <w:r w:rsidRPr="0072121E">
        <w:t xml:space="preserve">Hughes F, Bryan K &amp; Robbins I (2005) Relatives’ experiences of critical care. </w:t>
      </w:r>
      <w:r w:rsidRPr="0072121E">
        <w:rPr>
          <w:i/>
          <w:iCs/>
        </w:rPr>
        <w:t>Nursing in Critical Care</w:t>
      </w:r>
      <w:r w:rsidRPr="0072121E">
        <w:t>,10 (1): 23-30.</w:t>
      </w:r>
    </w:p>
    <w:p w14:paraId="172FF670" w14:textId="77777777" w:rsidR="00A0109F" w:rsidRPr="0072121E" w:rsidRDefault="00A0109F" w:rsidP="00A0109F">
      <w:pPr>
        <w:spacing w:line="360" w:lineRule="auto"/>
      </w:pPr>
      <w:r w:rsidRPr="0072121E">
        <w:t xml:space="preserve">Holmes EA, O'Connor RC &amp; Perry VH (2020) Multidisciplinary research priorities for the COVID-19 pandemic: a call for action for mental health science. </w:t>
      </w:r>
      <w:r w:rsidRPr="0072121E">
        <w:rPr>
          <w:i/>
          <w:iCs/>
        </w:rPr>
        <w:t>Lancet Psychiatry</w:t>
      </w:r>
      <w:r w:rsidRPr="0072121E">
        <w:t>, 7 (6): 547-560.</w:t>
      </w:r>
    </w:p>
    <w:p w14:paraId="172FF671" w14:textId="77777777" w:rsidR="00A0109F" w:rsidRPr="0072121E" w:rsidRDefault="00A0109F" w:rsidP="00A0109F">
      <w:pPr>
        <w:spacing w:line="360" w:lineRule="auto"/>
      </w:pPr>
      <w:r w:rsidRPr="0072121E">
        <w:t xml:space="preserve">Hunter JD, Goddard C, Rothwell M, Ketharaju S &amp; Cooper H (2010) A survey of intensive care unit visiting policies in the United Kingdom. </w:t>
      </w:r>
      <w:r w:rsidRPr="0072121E">
        <w:rPr>
          <w:i/>
          <w:iCs/>
        </w:rPr>
        <w:t>Anaesthesia</w:t>
      </w:r>
      <w:r w:rsidRPr="0072121E">
        <w:t>, 65 (11): 1101-1105.</w:t>
      </w:r>
    </w:p>
    <w:p w14:paraId="172FF672" w14:textId="77777777" w:rsidR="00A0109F" w:rsidRPr="0072121E" w:rsidRDefault="00A0109F" w:rsidP="00A0109F">
      <w:pPr>
        <w:spacing w:line="360" w:lineRule="auto"/>
      </w:pPr>
      <w:r w:rsidRPr="0072121E">
        <w:t xml:space="preserve">Hunziker S, McHugh W, Sarnoff-Lee B, Cannistraro S, Ngo L, Marcantonio E &amp; Howell MD (2012) Predictors and correlates of dissatisfaction with intensive care. </w:t>
      </w:r>
      <w:r w:rsidRPr="0072121E">
        <w:rPr>
          <w:i/>
          <w:iCs/>
        </w:rPr>
        <w:t>Critical Care Medicine</w:t>
      </w:r>
      <w:r w:rsidRPr="0072121E">
        <w:t>, 40 (5): 1554-1561.</w:t>
      </w:r>
    </w:p>
    <w:p w14:paraId="172FF673" w14:textId="77777777" w:rsidR="00A0109F" w:rsidRDefault="00A0109F" w:rsidP="00A0109F">
      <w:pPr>
        <w:spacing w:line="360" w:lineRule="auto"/>
      </w:pPr>
      <w:r w:rsidRPr="0072121E">
        <w:t xml:space="preserve">Hwang D, Yagoda D, Perrey HM, Tehan TM, Guanci M, Ananian L, Currier P, Perren Cobb J &amp; Rosand J (2014) Assessment of satisfaction with care among family members of survivors in a neuroscience intensive care unit. </w:t>
      </w:r>
      <w:r w:rsidRPr="0072121E">
        <w:rPr>
          <w:i/>
          <w:iCs/>
        </w:rPr>
        <w:t>Journal of the American Association of Neuroscience Nurses</w:t>
      </w:r>
      <w:r w:rsidRPr="0072121E">
        <w:t>, 46 (20): 106-116.</w:t>
      </w:r>
    </w:p>
    <w:p w14:paraId="172FF674" w14:textId="77777777" w:rsidR="00F265FC" w:rsidRPr="0072121E" w:rsidRDefault="00F265FC" w:rsidP="00A0109F">
      <w:pPr>
        <w:spacing w:line="360" w:lineRule="auto"/>
      </w:pPr>
      <w:r w:rsidRPr="00F265FC">
        <w:t>IBM Corp</w:t>
      </w:r>
      <w:r>
        <w:t>oration</w:t>
      </w:r>
      <w:r w:rsidRPr="00F265FC">
        <w:t xml:space="preserve"> </w:t>
      </w:r>
      <w:r>
        <w:t>(</w:t>
      </w:r>
      <w:r w:rsidRPr="00F265FC">
        <w:t>2015</w:t>
      </w:r>
      <w:r>
        <w:t>)</w:t>
      </w:r>
      <w:r w:rsidRPr="00F265FC">
        <w:t xml:space="preserve"> IBM SPSS Statistics for Windows, Version 23.0. Armonk, NY: IBM Corp</w:t>
      </w:r>
      <w:r>
        <w:t>oration</w:t>
      </w:r>
      <w:r w:rsidRPr="00F265FC">
        <w:t>.</w:t>
      </w:r>
    </w:p>
    <w:p w14:paraId="172FF675" w14:textId="77777777" w:rsidR="00A0109F" w:rsidRPr="0072121E" w:rsidRDefault="00A0109F" w:rsidP="00A0109F">
      <w:pPr>
        <w:spacing w:line="360" w:lineRule="auto"/>
      </w:pPr>
      <w:r w:rsidRPr="0072121E">
        <w:t xml:space="preserve">Institute of Medicine (2001) </w:t>
      </w:r>
      <w:r w:rsidRPr="0072121E">
        <w:rPr>
          <w:i/>
          <w:iCs/>
        </w:rPr>
        <w:t>Crossing the quality chasm: a new health system for the 21st century</w:t>
      </w:r>
      <w:r w:rsidRPr="0072121E">
        <w:t>. Washington, DC: National Academies Press.</w:t>
      </w:r>
    </w:p>
    <w:p w14:paraId="172FF676" w14:textId="77777777" w:rsidR="00A0109F" w:rsidRPr="0072121E" w:rsidRDefault="00A0109F" w:rsidP="00A0109F">
      <w:pPr>
        <w:spacing w:line="360" w:lineRule="auto"/>
      </w:pPr>
      <w:r w:rsidRPr="0072121E">
        <w:t xml:space="preserve">Iverson E, Celion A, Kennedy C, Shehane E, Eastman A, Warren V &amp; Freeman B (2014) Factors affecting stress experienced by surrogate decision-makers for critically ill patients: implications for nursing practice. </w:t>
      </w:r>
      <w:r w:rsidRPr="0072121E">
        <w:rPr>
          <w:i/>
          <w:iCs/>
        </w:rPr>
        <w:t>Intensive and Critical Care Nursing</w:t>
      </w:r>
      <w:r w:rsidRPr="0072121E">
        <w:t>, 30 (2): 77-85.</w:t>
      </w:r>
    </w:p>
    <w:p w14:paraId="172FF677" w14:textId="77777777" w:rsidR="00A0109F" w:rsidRPr="0072121E" w:rsidRDefault="00A0109F" w:rsidP="00A0109F">
      <w:pPr>
        <w:spacing w:line="360" w:lineRule="auto"/>
      </w:pPr>
      <w:r w:rsidRPr="0072121E">
        <w:t xml:space="preserve">Jamerson PA, Scheibmeir M, Bott M, Crighton F, Hinton R &amp; Cobb AK (1996) The experiences of families with a relative in the intensive care unit. </w:t>
      </w:r>
      <w:r w:rsidRPr="0072121E">
        <w:rPr>
          <w:i/>
          <w:iCs/>
        </w:rPr>
        <w:t>Heart and Lung</w:t>
      </w:r>
      <w:r w:rsidRPr="0072121E">
        <w:t>, 25 (6): 467-473.</w:t>
      </w:r>
    </w:p>
    <w:p w14:paraId="172FF678" w14:textId="77777777" w:rsidR="00A0109F" w:rsidRPr="0072121E" w:rsidRDefault="00A0109F" w:rsidP="00A0109F">
      <w:pPr>
        <w:spacing w:line="360" w:lineRule="auto"/>
      </w:pPr>
      <w:r w:rsidRPr="0072121E">
        <w:t xml:space="preserve">The Joanna Briggs Institute (2017) </w:t>
      </w:r>
      <w:r w:rsidRPr="0072121E">
        <w:rPr>
          <w:i/>
          <w:iCs/>
        </w:rPr>
        <w:t>The Joanna Briggs Institute Reviewer's Manual</w:t>
      </w:r>
      <w:r w:rsidRPr="0072121E">
        <w:t>.  Available: https://reviewersmanual.joannabriggs.org/ [Accessed: 28 May 2021].</w:t>
      </w:r>
    </w:p>
    <w:p w14:paraId="172FF679" w14:textId="77777777" w:rsidR="00A0109F" w:rsidRPr="0072121E" w:rsidRDefault="00A0109F" w:rsidP="00A0109F">
      <w:pPr>
        <w:spacing w:line="360" w:lineRule="auto"/>
      </w:pPr>
      <w:r w:rsidRPr="0072121E">
        <w:t>John Hopkins Coronavirus Resource Centre (2021) COVID-19 Dashboard. Available: https://coronavirus.jhu.edu/map.html [Accessed: 28 May 2021].</w:t>
      </w:r>
    </w:p>
    <w:p w14:paraId="172FF67A" w14:textId="77777777" w:rsidR="00A0109F" w:rsidRPr="0072121E" w:rsidRDefault="00A0109F" w:rsidP="00A0109F">
      <w:pPr>
        <w:spacing w:line="360" w:lineRule="auto"/>
      </w:pPr>
      <w:r w:rsidRPr="0072121E">
        <w:t xml:space="preserve">Johansson I, Hildingh C &amp; Fridlund B (2005) What is supportive when an adult next-of-kin is in critical care? </w:t>
      </w:r>
      <w:r w:rsidRPr="0072121E">
        <w:rPr>
          <w:i/>
          <w:iCs/>
        </w:rPr>
        <w:t>Nursing in Critical Care</w:t>
      </w:r>
      <w:r w:rsidRPr="0072121E">
        <w:t>, 10 (6): 289-298.</w:t>
      </w:r>
    </w:p>
    <w:p w14:paraId="172FF67B" w14:textId="77777777" w:rsidR="00A0109F" w:rsidRPr="0072121E" w:rsidRDefault="00A0109F" w:rsidP="00A0109F">
      <w:pPr>
        <w:spacing w:line="360" w:lineRule="auto"/>
      </w:pPr>
      <w:r w:rsidRPr="0072121E">
        <w:t xml:space="preserve">Johnson CC, Suchyta MR, Darowski ES, Collar EM, Kiehl AL, Van J, Jackson JC, Hopkins RO (2019) Psychological sequelae in family caregivers of critically ill intensive care unit patients. A systematic review. </w:t>
      </w:r>
      <w:r w:rsidRPr="0072121E">
        <w:rPr>
          <w:i/>
          <w:iCs/>
        </w:rPr>
        <w:t>Annals of the American Thoracic Society</w:t>
      </w:r>
      <w:r w:rsidRPr="0072121E">
        <w:t>, 16 (7): 894-909.</w:t>
      </w:r>
    </w:p>
    <w:p w14:paraId="172FF67C" w14:textId="77777777" w:rsidR="00A0109F" w:rsidRPr="0072121E" w:rsidRDefault="00A0109F" w:rsidP="00A0109F">
      <w:pPr>
        <w:spacing w:line="360" w:lineRule="auto"/>
      </w:pPr>
      <w:r w:rsidRPr="0072121E">
        <w:t xml:space="preserve">Jones C, Skirrow P, Griffiths RD, Humphries G, Ingelby S, Eddleston J, Waldmann C &amp; Gager M (2004) Post-traumatic stress-related symptoms in relatives of patients following intensive care. </w:t>
      </w:r>
      <w:r w:rsidRPr="0072121E">
        <w:rPr>
          <w:i/>
          <w:iCs/>
        </w:rPr>
        <w:t>Intensive Care Medicine</w:t>
      </w:r>
      <w:r w:rsidRPr="0072121E">
        <w:t>, 30 (3): 456-460.</w:t>
      </w:r>
    </w:p>
    <w:p w14:paraId="172FF67D" w14:textId="77777777" w:rsidR="00A0109F" w:rsidRPr="0072121E" w:rsidRDefault="00A0109F" w:rsidP="00A0109F">
      <w:pPr>
        <w:spacing w:line="360" w:lineRule="auto"/>
      </w:pPr>
      <w:r w:rsidRPr="0072121E">
        <w:t xml:space="preserve">Karlsson C, Tisell A, Engrstom A &amp; Andershed B (2011) Family members’ satisfaction with critical care: a pilot study. </w:t>
      </w:r>
      <w:r w:rsidRPr="0072121E">
        <w:rPr>
          <w:i/>
          <w:iCs/>
        </w:rPr>
        <w:t>Nursing in Critical Care</w:t>
      </w:r>
      <w:r w:rsidRPr="0072121E">
        <w:t>, 16 (1): 11-18.</w:t>
      </w:r>
    </w:p>
    <w:p w14:paraId="172FF67E" w14:textId="77777777" w:rsidR="00A0109F" w:rsidRPr="0072121E" w:rsidRDefault="00A0109F" w:rsidP="00A0109F">
      <w:pPr>
        <w:spacing w:line="360" w:lineRule="auto"/>
      </w:pPr>
      <w:r w:rsidRPr="0072121E">
        <w:t xml:space="preserve">Keenan A &amp; Joseph L (2010) The needs of family members of severe traumatic brain injured patients during critical and acute care: a qualitative study. </w:t>
      </w:r>
      <w:r w:rsidRPr="0072121E">
        <w:rPr>
          <w:i/>
          <w:iCs/>
        </w:rPr>
        <w:t>Canadian Journal of Neuroscience Nursing</w:t>
      </w:r>
      <w:r w:rsidRPr="0072121E">
        <w:t>, 32 (3): 25-35.</w:t>
      </w:r>
    </w:p>
    <w:p w14:paraId="172FF67F" w14:textId="77777777" w:rsidR="00A0109F" w:rsidRPr="0072121E" w:rsidRDefault="00A0109F" w:rsidP="00A0109F">
      <w:pPr>
        <w:spacing w:line="360" w:lineRule="auto"/>
      </w:pPr>
      <w:r w:rsidRPr="0072121E">
        <w:t xml:space="preserve">Kennedy BL, Schwab JJ, Morris RL &amp; Beldia G (2001) Assessment of state and trait anxiety in subjects with anxiety and depressive disorders. </w:t>
      </w:r>
      <w:r w:rsidRPr="0072121E">
        <w:rPr>
          <w:i/>
          <w:iCs/>
        </w:rPr>
        <w:t>Psychiatry</w:t>
      </w:r>
      <w:r w:rsidRPr="0072121E">
        <w:t>, 72 (3): 263-276.</w:t>
      </w:r>
    </w:p>
    <w:p w14:paraId="172FF680" w14:textId="77777777" w:rsidR="00A0109F" w:rsidRPr="0072121E" w:rsidRDefault="00A0109F" w:rsidP="00A0109F">
      <w:pPr>
        <w:spacing w:line="360" w:lineRule="auto"/>
      </w:pPr>
      <w:r w:rsidRPr="0072121E">
        <w:t xml:space="preserve">Kentish-Barnes N, Lemiale V, Chaize M, Pochard F &amp; Azoulay E (2009) Assessing burden in families of critical care patients. </w:t>
      </w:r>
      <w:r w:rsidRPr="0072121E">
        <w:rPr>
          <w:i/>
          <w:iCs/>
        </w:rPr>
        <w:t>Critical Care Medicine</w:t>
      </w:r>
      <w:r w:rsidRPr="0072121E">
        <w:t>, 37 (10 Suppl): S448-S456.</w:t>
      </w:r>
    </w:p>
    <w:p w14:paraId="172FF681" w14:textId="77777777" w:rsidR="00A0109F" w:rsidRPr="0072121E" w:rsidRDefault="00A0109F" w:rsidP="00A0109F">
      <w:pPr>
        <w:spacing w:line="360" w:lineRule="auto"/>
      </w:pPr>
      <w:r w:rsidRPr="0072121E">
        <w:t xml:space="preserve">Kinrade T, Jackson A &amp; Tomany J (2010) The psychosocial needs of families during critical illness: comparison of nurses’ and family members’ perspectives. </w:t>
      </w:r>
      <w:r w:rsidRPr="0072121E">
        <w:rPr>
          <w:i/>
          <w:iCs/>
        </w:rPr>
        <w:t>Australian Journal of Advanced Nursing</w:t>
      </w:r>
      <w:r w:rsidRPr="0072121E">
        <w:t>, 27 (1): 82-88.</w:t>
      </w:r>
    </w:p>
    <w:p w14:paraId="172FF682" w14:textId="77777777" w:rsidR="00A0109F" w:rsidRPr="0072121E" w:rsidRDefault="00A0109F" w:rsidP="00A0109F">
      <w:pPr>
        <w:spacing w:line="360" w:lineRule="auto"/>
      </w:pPr>
      <w:r w:rsidRPr="0072121E">
        <w:t xml:space="preserve">Knaus WA, Zimmerman JE, Wagner DP, Draper EA, Lawrence DE (1981) Acute physiology and chronic health evaluation: a physiologically based classification system. </w:t>
      </w:r>
      <w:r w:rsidRPr="0072121E">
        <w:rPr>
          <w:i/>
          <w:iCs/>
        </w:rPr>
        <w:t>Critical Care Medicine</w:t>
      </w:r>
      <w:r w:rsidRPr="0072121E">
        <w:t>, 9 (8): 591-597.</w:t>
      </w:r>
    </w:p>
    <w:p w14:paraId="172FF683" w14:textId="77777777" w:rsidR="00A0109F" w:rsidRPr="0072121E" w:rsidRDefault="00A0109F" w:rsidP="00A0109F">
      <w:pPr>
        <w:spacing w:line="360" w:lineRule="auto"/>
      </w:pPr>
      <w:r w:rsidRPr="0072121E">
        <w:t xml:space="preserve">Knaus WA, Wagner DP, Draper EA, Zimmerman JE, Bergner M, Bastos PG, Sirio CA, Murphy DJ, Lotring T &amp; Damiano A (1991) The APACHE III prognostic system. Risk prediction of hospital mortality for critically ill hospitalized adults. </w:t>
      </w:r>
      <w:r w:rsidRPr="0072121E">
        <w:rPr>
          <w:i/>
          <w:iCs/>
        </w:rPr>
        <w:t>Chest</w:t>
      </w:r>
      <w:r w:rsidRPr="0072121E">
        <w:t>,100 (6): 1619-1636.</w:t>
      </w:r>
    </w:p>
    <w:p w14:paraId="172FF684" w14:textId="77777777" w:rsidR="00A0109F" w:rsidRPr="0072121E" w:rsidRDefault="00A0109F" w:rsidP="00A0109F">
      <w:pPr>
        <w:spacing w:line="360" w:lineRule="auto"/>
      </w:pPr>
      <w:r w:rsidRPr="0072121E">
        <w:t xml:space="preserve">Kotfis K, Roberson S, Wilson J, Dabrowski W, Pun BT &amp; Wesley E (2020) COVID-19: ICU delirium management during SARS-CoV-2 pandemic. </w:t>
      </w:r>
      <w:r w:rsidRPr="0072121E">
        <w:rPr>
          <w:i/>
          <w:iCs/>
        </w:rPr>
        <w:t>Critical Care</w:t>
      </w:r>
      <w:r w:rsidRPr="0072121E">
        <w:t>, 24: 176.</w:t>
      </w:r>
    </w:p>
    <w:p w14:paraId="172FF685" w14:textId="77777777" w:rsidR="00A0109F" w:rsidRPr="0072121E" w:rsidRDefault="00A0109F" w:rsidP="00A0109F">
      <w:pPr>
        <w:spacing w:line="360" w:lineRule="auto"/>
      </w:pPr>
      <w:r w:rsidRPr="0072121E">
        <w:t xml:space="preserve">Krishnan P (2019) A review of the non-equivalent control group post-test-only design. </w:t>
      </w:r>
      <w:r w:rsidRPr="0072121E">
        <w:rPr>
          <w:i/>
          <w:iCs/>
        </w:rPr>
        <w:t>Nursing Research</w:t>
      </w:r>
      <w:r w:rsidRPr="0072121E">
        <w:t>, 26 (2): 37-40.</w:t>
      </w:r>
    </w:p>
    <w:p w14:paraId="172FF686" w14:textId="77777777" w:rsidR="00A0109F" w:rsidRPr="0072121E" w:rsidRDefault="00A0109F" w:rsidP="00A0109F">
      <w:pPr>
        <w:spacing w:line="360" w:lineRule="auto"/>
      </w:pPr>
      <w:r w:rsidRPr="0072121E">
        <w:t xml:space="preserve">Lam P &amp; Beaulieu M (2004) Experiences of families in the neurological ICU. </w:t>
      </w:r>
      <w:r w:rsidRPr="0072121E">
        <w:rPr>
          <w:i/>
          <w:iCs/>
        </w:rPr>
        <w:t>Journal of Neuroscience Nursing</w:t>
      </w:r>
      <w:r w:rsidRPr="0072121E">
        <w:t>, 36 (3): 142-146.</w:t>
      </w:r>
    </w:p>
    <w:p w14:paraId="172FF687" w14:textId="77777777" w:rsidR="00A0109F" w:rsidRPr="0072121E" w:rsidRDefault="00A0109F" w:rsidP="00A0109F">
      <w:pPr>
        <w:spacing w:line="360" w:lineRule="auto"/>
      </w:pPr>
      <w:r w:rsidRPr="0072121E">
        <w:t xml:space="preserve">Lautrette A, Darmon M &amp; Megarbane B (2007) A communication strategy and brochure for relatives of patients dying in the ICU. </w:t>
      </w:r>
      <w:r w:rsidRPr="0072121E">
        <w:rPr>
          <w:i/>
          <w:iCs/>
        </w:rPr>
        <w:t>New England Journal of Medicine</w:t>
      </w:r>
      <w:r w:rsidRPr="0072121E">
        <w:t>, 356 (5): 469-478.</w:t>
      </w:r>
    </w:p>
    <w:p w14:paraId="172FF688" w14:textId="77777777" w:rsidR="00A0109F" w:rsidRPr="0072121E" w:rsidRDefault="00A0109F" w:rsidP="00A0109F">
      <w:pPr>
        <w:spacing w:line="360" w:lineRule="auto"/>
      </w:pPr>
      <w:r w:rsidRPr="0072121E">
        <w:t xml:space="preserve">Lee LY &amp; Lau YL (2003) Immediate needs of adult family members of adult intensive care patients in Hong Kong. </w:t>
      </w:r>
      <w:r w:rsidRPr="0072121E">
        <w:rPr>
          <w:i/>
          <w:iCs/>
        </w:rPr>
        <w:t>Journal of Clinical Nursing</w:t>
      </w:r>
      <w:r w:rsidRPr="0072121E">
        <w:t>, 12 (4): 490-500.</w:t>
      </w:r>
    </w:p>
    <w:p w14:paraId="172FF689" w14:textId="77777777" w:rsidR="00A0109F" w:rsidRPr="0072121E" w:rsidRDefault="00A0109F" w:rsidP="00A0109F">
      <w:pPr>
        <w:spacing w:line="360" w:lineRule="auto"/>
      </w:pPr>
      <w:r w:rsidRPr="0072121E">
        <w:t xml:space="preserve">Leske JS (1986) Needs of relatives of critically ill patients: a follow-up. </w:t>
      </w:r>
      <w:r w:rsidRPr="0072121E">
        <w:rPr>
          <w:i/>
          <w:iCs/>
        </w:rPr>
        <w:t>Heart &amp; Lung</w:t>
      </w:r>
      <w:r w:rsidRPr="0072121E">
        <w:t>, 15 (2): 189-193.</w:t>
      </w:r>
    </w:p>
    <w:p w14:paraId="172FF68A" w14:textId="77777777" w:rsidR="00A0109F" w:rsidRPr="0072121E" w:rsidRDefault="00A0109F" w:rsidP="00A0109F">
      <w:pPr>
        <w:spacing w:line="360" w:lineRule="auto"/>
      </w:pPr>
      <w:r w:rsidRPr="0072121E">
        <w:t xml:space="preserve">Leske JS (1991) Internal psychometric properties of the Critical Care Family Needs Inventory. </w:t>
      </w:r>
      <w:r w:rsidRPr="0072121E">
        <w:rPr>
          <w:i/>
          <w:iCs/>
        </w:rPr>
        <w:t>Heart &amp; Lung</w:t>
      </w:r>
      <w:r w:rsidRPr="0072121E">
        <w:t>, 20 (3): 236-244.</w:t>
      </w:r>
    </w:p>
    <w:p w14:paraId="172FF68B" w14:textId="77777777" w:rsidR="00A0109F" w:rsidRPr="0072121E" w:rsidRDefault="00A0109F" w:rsidP="00A0109F">
      <w:pPr>
        <w:spacing w:line="360" w:lineRule="auto"/>
      </w:pPr>
      <w:r w:rsidRPr="0072121E">
        <w:t xml:space="preserve">Levac D, Colquhoun H &amp; O’Brien K (2010) Scoping studies: advancing the methodology. </w:t>
      </w:r>
      <w:r w:rsidRPr="0072121E">
        <w:rPr>
          <w:i/>
          <w:iCs/>
        </w:rPr>
        <w:t>Implementation Science</w:t>
      </w:r>
      <w:r w:rsidRPr="0072121E">
        <w:t>, 5 (1): 6-9.</w:t>
      </w:r>
    </w:p>
    <w:p w14:paraId="172FF68C" w14:textId="77777777" w:rsidR="00A0109F" w:rsidRPr="0072121E" w:rsidRDefault="00A0109F" w:rsidP="00A0109F">
      <w:pPr>
        <w:spacing w:line="360" w:lineRule="auto"/>
      </w:pPr>
      <w:r w:rsidRPr="0072121E">
        <w:t xml:space="preserve">Leung K, Chien WT &amp; Mackezie AE (2000) Needs of Chinese families of Critically ill patients. </w:t>
      </w:r>
      <w:r w:rsidRPr="0072121E">
        <w:rPr>
          <w:i/>
          <w:iCs/>
        </w:rPr>
        <w:t>Western Journal of Nursing Research</w:t>
      </w:r>
      <w:r w:rsidRPr="0072121E">
        <w:t>, 22 (7): 826-840.</w:t>
      </w:r>
    </w:p>
    <w:p w14:paraId="172FF68D" w14:textId="77777777" w:rsidR="00A0109F" w:rsidRPr="0072121E" w:rsidRDefault="00A0109F" w:rsidP="00A0109F">
      <w:pPr>
        <w:spacing w:line="360" w:lineRule="auto"/>
      </w:pPr>
      <w:r w:rsidRPr="0072121E">
        <w:t xml:space="preserve">Liberti A, Altman GD, Tetzlaff J, Mulrow C, Gøtzsche PC, Ioannidis JPA, Clarke M, Devereaux PJ, Kleijnen J, Moher D (2009) The PRISMA statement for reporting systematic reviews and meta-analyses of studies that evaluate healthcare interventions: explanation and elaboration. </w:t>
      </w:r>
      <w:r w:rsidRPr="0072121E">
        <w:rPr>
          <w:i/>
          <w:iCs/>
        </w:rPr>
        <w:t>Journal of Clinical Epidemiology</w:t>
      </w:r>
      <w:r w:rsidRPr="0072121E">
        <w:t>, 62 (10): e1-e34.</w:t>
      </w:r>
    </w:p>
    <w:p w14:paraId="172FF68E" w14:textId="77777777" w:rsidR="00A0109F" w:rsidRPr="0072121E" w:rsidRDefault="00A0109F" w:rsidP="00A0109F">
      <w:pPr>
        <w:spacing w:line="360" w:lineRule="auto"/>
      </w:pPr>
      <w:r w:rsidRPr="0072121E">
        <w:t xml:space="preserve">Lilly CM, DeMeo DL, Sonna LA, Haley KJ, Massaro AF, Wallace RF &amp; Cody S (2000) An intensive communication intervention for the critically ill. </w:t>
      </w:r>
      <w:r w:rsidRPr="0072121E">
        <w:rPr>
          <w:i/>
          <w:iCs/>
        </w:rPr>
        <w:t>The American Journal of Medicine</w:t>
      </w:r>
      <w:r w:rsidRPr="0072121E">
        <w:t>, 109 (6): 469-475.</w:t>
      </w:r>
    </w:p>
    <w:p w14:paraId="172FF68F" w14:textId="77777777" w:rsidR="00A0109F" w:rsidRPr="0072121E" w:rsidRDefault="00A0109F" w:rsidP="00A0109F">
      <w:pPr>
        <w:spacing w:line="360" w:lineRule="auto"/>
      </w:pPr>
      <w:r w:rsidRPr="0072121E">
        <w:t xml:space="preserve">Macey BA &amp; Bouman CC (1991) An evaluation of validity, reliability, and readability of the Critical Care Family Needs Inventory. </w:t>
      </w:r>
      <w:r w:rsidRPr="0072121E">
        <w:rPr>
          <w:i/>
          <w:iCs/>
        </w:rPr>
        <w:t>Heart &amp; Lung</w:t>
      </w:r>
      <w:r w:rsidRPr="0072121E">
        <w:t>, 20 (4): 398-403.</w:t>
      </w:r>
    </w:p>
    <w:p w14:paraId="172FF690" w14:textId="77777777" w:rsidR="00A0109F" w:rsidRPr="0072121E" w:rsidRDefault="00A0109F" w:rsidP="00A0109F">
      <w:pPr>
        <w:spacing w:line="360" w:lineRule="auto"/>
      </w:pPr>
      <w:r w:rsidRPr="0072121E">
        <w:t xml:space="preserve">Maxwell EK, Stuenkel D &amp; Saylor C (2007) Needs of family members of critically ill patients. </w:t>
      </w:r>
      <w:r w:rsidRPr="0072121E">
        <w:rPr>
          <w:i/>
          <w:iCs/>
        </w:rPr>
        <w:t>Heart &amp; Lung</w:t>
      </w:r>
      <w:r w:rsidRPr="0072121E">
        <w:t>, 36 (5): 367-376.</w:t>
      </w:r>
    </w:p>
    <w:p w14:paraId="172FF691" w14:textId="77777777" w:rsidR="00A0109F" w:rsidRPr="0072121E" w:rsidRDefault="00A0109F" w:rsidP="00A0109F">
      <w:pPr>
        <w:spacing w:line="360" w:lineRule="auto"/>
      </w:pPr>
      <w:r w:rsidRPr="0072121E">
        <w:t xml:space="preserve">McAdam JL, Arai A &amp; Puntillo K (2008) Unrecognized contributions of families in the intensive care unit. </w:t>
      </w:r>
      <w:r w:rsidRPr="0072121E">
        <w:rPr>
          <w:i/>
          <w:iCs/>
        </w:rPr>
        <w:t>Intensive Care Medicine</w:t>
      </w:r>
      <w:r w:rsidRPr="0072121E">
        <w:t>, 34 (6): 1097-1101.</w:t>
      </w:r>
    </w:p>
    <w:p w14:paraId="172FF692" w14:textId="77777777" w:rsidR="00A0109F" w:rsidRPr="0072121E" w:rsidRDefault="00A0109F" w:rsidP="00A0109F">
      <w:pPr>
        <w:spacing w:line="360" w:lineRule="auto"/>
      </w:pPr>
      <w:r w:rsidRPr="0072121E">
        <w:t xml:space="preserve">McAdam JL &amp; Puntillo K (2009) Symptoms experienced by family members of patients in intensive care units. </w:t>
      </w:r>
      <w:r w:rsidRPr="0072121E">
        <w:rPr>
          <w:i/>
          <w:iCs/>
        </w:rPr>
        <w:t>American Journal of Critical Care</w:t>
      </w:r>
      <w:r w:rsidRPr="0072121E">
        <w:t>,18 (3): 200-220.</w:t>
      </w:r>
    </w:p>
    <w:p w14:paraId="172FF693" w14:textId="77777777" w:rsidR="00A0109F" w:rsidRPr="0072121E" w:rsidRDefault="00A0109F" w:rsidP="00A0109F">
      <w:pPr>
        <w:spacing w:line="360" w:lineRule="auto"/>
      </w:pPr>
      <w:r w:rsidRPr="0072121E">
        <w:t xml:space="preserve">McPeake J, Devine H, MacTavish P, Fleming L, Crawford R, Struthers R, Kinsella J, Daniel M, Shaw M &amp; Quasim T (2016) Caregiver strain following critical care discharge: an exploratory evaluation. </w:t>
      </w:r>
      <w:r w:rsidRPr="0072121E">
        <w:rPr>
          <w:i/>
          <w:iCs/>
        </w:rPr>
        <w:t>Journal of Critical Care</w:t>
      </w:r>
      <w:r w:rsidRPr="0072121E">
        <w:t>, 30: 180-184.</w:t>
      </w:r>
    </w:p>
    <w:p w14:paraId="172FF694" w14:textId="77777777" w:rsidR="00A0109F" w:rsidRPr="0072121E" w:rsidRDefault="00A0109F" w:rsidP="00A0109F">
      <w:pPr>
        <w:spacing w:line="360" w:lineRule="auto"/>
      </w:pPr>
      <w:r w:rsidRPr="0072121E">
        <w:t>Medicines and Healthcare Products Regulatory Agency (2012) Good clinical practice for clinical trials. Available: https://www.gov.uk/guidance/good-clinical-practice-for-clinical-trials [Accessed: 28 May 2021].</w:t>
      </w:r>
    </w:p>
    <w:p w14:paraId="172FF695" w14:textId="77777777" w:rsidR="00A0109F" w:rsidRPr="0072121E" w:rsidRDefault="00A0109F" w:rsidP="00A0109F">
      <w:pPr>
        <w:spacing w:line="360" w:lineRule="auto"/>
      </w:pPr>
      <w:r w:rsidRPr="0072121E">
        <w:t xml:space="preserve">Miller J, Fletcher K. &amp; Kabat-zinn J (1995) Three-year follow up and clinical implications of a mindfulness meditation-based stress reduction intervention in the treatment of anxiety disorders. </w:t>
      </w:r>
      <w:r w:rsidRPr="0072121E">
        <w:rPr>
          <w:i/>
          <w:iCs/>
        </w:rPr>
        <w:t>General Hospital Psychiatry</w:t>
      </w:r>
      <w:r w:rsidRPr="0072121E">
        <w:t>, 17 (3): 192-200.</w:t>
      </w:r>
    </w:p>
    <w:p w14:paraId="172FF696" w14:textId="77777777" w:rsidR="00A0109F" w:rsidRPr="0072121E" w:rsidRDefault="00A0109F" w:rsidP="00A0109F">
      <w:pPr>
        <w:spacing w:line="360" w:lineRule="auto"/>
      </w:pPr>
      <w:r w:rsidRPr="0072121E">
        <w:t xml:space="preserve">Min J, Kim Y, Lee JK, Lee H, Lee J, Kim KS, Cho YH, Ryu HG, Kim K, Lee SM (2018) Survey of family satisfaction with intensive care units: a prospective multicenter study. </w:t>
      </w:r>
      <w:r w:rsidRPr="0072121E">
        <w:rPr>
          <w:i/>
          <w:iCs/>
        </w:rPr>
        <w:t>Medicine</w:t>
      </w:r>
      <w:r w:rsidRPr="0072121E">
        <w:t>, 97 (32): 1-6.</w:t>
      </w:r>
    </w:p>
    <w:p w14:paraId="172FF697" w14:textId="77777777" w:rsidR="00A0109F" w:rsidRPr="0072121E" w:rsidRDefault="00A0109F" w:rsidP="00A0109F">
      <w:pPr>
        <w:spacing w:line="360" w:lineRule="auto"/>
      </w:pPr>
      <w:r w:rsidRPr="0072121E">
        <w:t xml:space="preserve">Mitchell M &amp; Courtney M (2004) Reducing family members' anxiety and uncertainty in illness around transfer from intensive care: an intervention study. </w:t>
      </w:r>
      <w:r w:rsidRPr="0072121E">
        <w:rPr>
          <w:i/>
          <w:iCs/>
        </w:rPr>
        <w:t>Intensive and Critical Care Nursing</w:t>
      </w:r>
      <w:r w:rsidRPr="0072121E">
        <w:t>, 20 (4): 223-231.</w:t>
      </w:r>
    </w:p>
    <w:p w14:paraId="172FF698" w14:textId="77777777" w:rsidR="00A0109F" w:rsidRPr="0072121E" w:rsidRDefault="00A0109F" w:rsidP="00A0109F">
      <w:pPr>
        <w:spacing w:line="360" w:lineRule="auto"/>
      </w:pPr>
      <w:r w:rsidRPr="0072121E">
        <w:t xml:space="preserve">Mitchell M, Chaboyer W Burmeister, E &amp; Foster M (2009) Positive effects of a nursing intervention on family-centred care in adult critical care. </w:t>
      </w:r>
      <w:r w:rsidRPr="0072121E">
        <w:rPr>
          <w:i/>
          <w:iCs/>
        </w:rPr>
        <w:t>American Journal of Critical Care</w:t>
      </w:r>
      <w:r w:rsidRPr="0072121E">
        <w:t>, 8 (6): 543-552.</w:t>
      </w:r>
    </w:p>
    <w:p w14:paraId="172FF699" w14:textId="77777777" w:rsidR="00A0109F" w:rsidRPr="0072121E" w:rsidRDefault="00A0109F" w:rsidP="00A0109F">
      <w:pPr>
        <w:spacing w:line="360" w:lineRule="auto"/>
      </w:pPr>
      <w:r w:rsidRPr="0072121E">
        <w:t xml:space="preserve">Molter N (1979) Needs of relatives of critically ill patients: a descriptive study. </w:t>
      </w:r>
      <w:r w:rsidRPr="0072121E">
        <w:rPr>
          <w:i/>
          <w:iCs/>
        </w:rPr>
        <w:t>Heart &amp; Lung</w:t>
      </w:r>
      <w:r w:rsidRPr="0072121E">
        <w:t>, 8 (2): 332-339.</w:t>
      </w:r>
    </w:p>
    <w:p w14:paraId="172FF69A" w14:textId="77777777" w:rsidR="00A0109F" w:rsidRPr="0072121E" w:rsidRDefault="00A0109F" w:rsidP="00A0109F">
      <w:pPr>
        <w:spacing w:line="360" w:lineRule="auto"/>
      </w:pPr>
      <w:r w:rsidRPr="0072121E">
        <w:t xml:space="preserve">Mishel MH (1981) The measurement of uncertainty in illness. </w:t>
      </w:r>
      <w:r w:rsidRPr="0072121E">
        <w:rPr>
          <w:i/>
          <w:iCs/>
        </w:rPr>
        <w:t>Nursing Research</w:t>
      </w:r>
      <w:r w:rsidRPr="0072121E">
        <w:t>, 30 (5): 258-263.</w:t>
      </w:r>
    </w:p>
    <w:p w14:paraId="172FF69B" w14:textId="77777777" w:rsidR="00A0109F" w:rsidRPr="0072121E" w:rsidRDefault="00A0109F" w:rsidP="00A0109F">
      <w:pPr>
        <w:spacing w:line="360" w:lineRule="auto"/>
      </w:pPr>
      <w:r w:rsidRPr="0072121E">
        <w:t xml:space="preserve">Mishel MH (1983) Parents’ perception of uncertainty concerning their hospitalized child. </w:t>
      </w:r>
      <w:r w:rsidRPr="0072121E">
        <w:rPr>
          <w:i/>
          <w:iCs/>
        </w:rPr>
        <w:t>Nursing Research</w:t>
      </w:r>
      <w:r w:rsidRPr="0072121E">
        <w:t>, 32 (6): 324-330.</w:t>
      </w:r>
    </w:p>
    <w:p w14:paraId="172FF69C" w14:textId="77777777" w:rsidR="00A0109F" w:rsidRPr="0072121E" w:rsidRDefault="00A0109F" w:rsidP="00A0109F">
      <w:pPr>
        <w:spacing w:line="360" w:lineRule="auto"/>
      </w:pPr>
      <w:r w:rsidRPr="0072121E">
        <w:t xml:space="preserve">Mishel MH (1984) Perceived uncertainty and stress in illness. </w:t>
      </w:r>
      <w:r w:rsidRPr="0072121E">
        <w:rPr>
          <w:i/>
          <w:iCs/>
        </w:rPr>
        <w:t>Research in Nursing &amp; Health</w:t>
      </w:r>
      <w:r w:rsidRPr="0072121E">
        <w:t>, 7 (3): 163-171.</w:t>
      </w:r>
    </w:p>
    <w:p w14:paraId="172FF69D" w14:textId="77777777" w:rsidR="00A0109F" w:rsidRPr="0072121E" w:rsidRDefault="00A0109F" w:rsidP="00A0109F">
      <w:pPr>
        <w:spacing w:line="360" w:lineRule="auto"/>
      </w:pPr>
      <w:r w:rsidRPr="0072121E">
        <w:t xml:space="preserve">Mishel MH (1988) Uncertainty in illness. </w:t>
      </w:r>
      <w:r w:rsidRPr="0072121E">
        <w:rPr>
          <w:i/>
          <w:iCs/>
        </w:rPr>
        <w:t>Journal of Nursing Scholarship</w:t>
      </w:r>
      <w:r w:rsidRPr="0072121E">
        <w:t>, 20 (4): 225-232.</w:t>
      </w:r>
    </w:p>
    <w:p w14:paraId="172FF69E" w14:textId="77777777" w:rsidR="00A0109F" w:rsidRPr="0072121E" w:rsidRDefault="00A0109F" w:rsidP="00A0109F">
      <w:pPr>
        <w:spacing w:line="360" w:lineRule="auto"/>
      </w:pPr>
      <w:r w:rsidRPr="0072121E">
        <w:t xml:space="preserve">Mishel MH (1997) Uncertainty in acute illness. </w:t>
      </w:r>
      <w:r w:rsidRPr="0072121E">
        <w:rPr>
          <w:i/>
          <w:iCs/>
        </w:rPr>
        <w:t>Annual Review of Nursing Research</w:t>
      </w:r>
      <w:r w:rsidRPr="0072121E">
        <w:t>, 15 (1): 57-80.</w:t>
      </w:r>
    </w:p>
    <w:p w14:paraId="172FF69F" w14:textId="77777777" w:rsidR="00A0109F" w:rsidRPr="0072121E" w:rsidRDefault="00A0109F" w:rsidP="00A0109F">
      <w:pPr>
        <w:spacing w:line="360" w:lineRule="auto"/>
      </w:pPr>
      <w:r w:rsidRPr="0072121E">
        <w:t>Molter N &amp; Leske JS (1983) Critical care family needs inventory. Available: www.uwm.edu/nursing/wp-content/uploads/sites/287/2015/05/Lesketool.pdf [Accessed: 28 May 2021].</w:t>
      </w:r>
    </w:p>
    <w:p w14:paraId="172FF6A0" w14:textId="77777777" w:rsidR="00A0109F" w:rsidRPr="0072121E" w:rsidRDefault="00A0109F" w:rsidP="00A0109F">
      <w:pPr>
        <w:spacing w:line="360" w:lineRule="auto"/>
      </w:pPr>
      <w:r w:rsidRPr="0072121E">
        <w:t xml:space="preserve">Mishel MH, Padilla G, Grant M, Sorenson DS (1991) Uncertainty in illness theory: a replication of the mediating effects of mastery and coping. </w:t>
      </w:r>
      <w:r w:rsidRPr="0072121E">
        <w:rPr>
          <w:i/>
          <w:iCs/>
        </w:rPr>
        <w:t>Nursing Research</w:t>
      </w:r>
      <w:r w:rsidRPr="0072121E">
        <w:t>, 40 (4): 236-240.</w:t>
      </w:r>
    </w:p>
    <w:p w14:paraId="172FF6A1" w14:textId="77777777" w:rsidR="00A0109F" w:rsidRPr="0072121E" w:rsidRDefault="00A0109F" w:rsidP="00A0109F">
      <w:pPr>
        <w:spacing w:line="360" w:lineRule="auto"/>
      </w:pPr>
      <w:r w:rsidRPr="0072121E">
        <w:t xml:space="preserve">Moreau D, Goldgran T, Alberti C,Jourdain M, Adrie C, Annane D, Garrouste M, Lefrant J, Papazian L, Quinio P, Pochard F &amp; Azoulay (2003) Junior versus senior physicians for informing families of intensive care unit patients. </w:t>
      </w:r>
      <w:r w:rsidRPr="0072121E">
        <w:rPr>
          <w:i/>
          <w:iCs/>
        </w:rPr>
        <w:t>American Journal of Respiratory and Critical Care</w:t>
      </w:r>
      <w:r w:rsidRPr="0072121E">
        <w:t>, 169 (4): 512-517.</w:t>
      </w:r>
    </w:p>
    <w:p w14:paraId="172FF6A2" w14:textId="77777777" w:rsidR="00A0109F" w:rsidRPr="0072121E" w:rsidRDefault="00A0109F" w:rsidP="00A0109F">
      <w:pPr>
        <w:spacing w:line="360" w:lineRule="auto"/>
      </w:pPr>
      <w:r w:rsidRPr="0072121E">
        <w:t xml:space="preserve">Mosenthal AC, Murphy PA, Barker LK, Lavery R, Retano A &amp; Livingston DH (2006) Changing the culture around end-of-life care in the trauma intensive care unit. </w:t>
      </w:r>
      <w:r w:rsidRPr="0072121E">
        <w:rPr>
          <w:i/>
          <w:iCs/>
        </w:rPr>
        <w:t>Journal of Trauma</w:t>
      </w:r>
      <w:r w:rsidRPr="0072121E">
        <w:t>, 64 (6): 1587-1593.</w:t>
      </w:r>
    </w:p>
    <w:p w14:paraId="172FF6A3" w14:textId="77777777" w:rsidR="00A0109F" w:rsidRPr="0072121E" w:rsidRDefault="00A0109F" w:rsidP="00A0109F">
      <w:pPr>
        <w:spacing w:line="360" w:lineRule="auto"/>
      </w:pPr>
      <w:r w:rsidRPr="0072121E">
        <w:t xml:space="preserve">National Patient Safety Agency (2008) </w:t>
      </w:r>
      <w:r w:rsidRPr="0072121E">
        <w:rPr>
          <w:i/>
          <w:iCs/>
        </w:rPr>
        <w:t>Defining research</w:t>
      </w:r>
      <w:r w:rsidRPr="0072121E">
        <w:t>. London: National Patient Safety Agency.</w:t>
      </w:r>
    </w:p>
    <w:p w14:paraId="172FF6A4" w14:textId="77777777" w:rsidR="00A0109F" w:rsidRPr="0072121E" w:rsidRDefault="00A0109F" w:rsidP="00A0109F">
      <w:pPr>
        <w:spacing w:line="360" w:lineRule="auto"/>
      </w:pPr>
      <w:r w:rsidRPr="0072121E">
        <w:t xml:space="preserve">Neabel B, Bourbonnais FF &amp; Dunning J (2000) Family assessment tools: a review of the literature from 1978–1997. </w:t>
      </w:r>
      <w:r w:rsidRPr="0072121E">
        <w:rPr>
          <w:i/>
          <w:iCs/>
        </w:rPr>
        <w:t>Heart &amp; Lung</w:t>
      </w:r>
      <w:r w:rsidRPr="0072121E">
        <w:t>, 29 (3): 196-209.</w:t>
      </w:r>
    </w:p>
    <w:p w14:paraId="172FF6A5" w14:textId="77777777" w:rsidR="00A0109F" w:rsidRPr="0072121E" w:rsidRDefault="00A0109F" w:rsidP="00A0109F">
      <w:pPr>
        <w:spacing w:line="360" w:lineRule="auto"/>
      </w:pPr>
      <w:r w:rsidRPr="0072121E">
        <w:t xml:space="preserve">Needham DM, Davidson J, Cohen H, Hopkins RO, Weinert C, Wunsch H, Zawistowski C, Bemis-Dougherty A, Berney S, Bienvenu O, Brady SL, Brodsky MB, Denehy L, Elliott, D , Flatley, C, Harabin AL, Jones C, Louis D, et al. (2012) Improving long-term outcomes after discharge from intensive care unit. Report from a stakeholders' conference. </w:t>
      </w:r>
      <w:r w:rsidRPr="0072121E">
        <w:rPr>
          <w:i/>
          <w:iCs/>
        </w:rPr>
        <w:t>Critical Care Medicine</w:t>
      </w:r>
      <w:r w:rsidRPr="0072121E">
        <w:t>, 40 (2): 502-509.</w:t>
      </w:r>
    </w:p>
    <w:p w14:paraId="172FF6A6" w14:textId="77777777" w:rsidR="00A0109F" w:rsidRPr="0072121E" w:rsidRDefault="00A0109F" w:rsidP="00A0109F">
      <w:pPr>
        <w:spacing w:line="360" w:lineRule="auto"/>
      </w:pPr>
      <w:r w:rsidRPr="0072121E">
        <w:t xml:space="preserve">Nelson JE, Mulerkin CM, Adams LL &amp; Provonost PJ (2006) Improving comfort and communication in the ICU: a practical new tool for palliative care performance measurement and feedback. </w:t>
      </w:r>
      <w:r w:rsidRPr="0072121E">
        <w:rPr>
          <w:i/>
          <w:iCs/>
        </w:rPr>
        <w:t>BMJ Quality and Safety</w:t>
      </w:r>
      <w:r w:rsidRPr="0072121E">
        <w:t>, 15 (4): 264-271.</w:t>
      </w:r>
    </w:p>
    <w:p w14:paraId="172FF6A7" w14:textId="77777777" w:rsidR="00A0109F" w:rsidRPr="0072121E" w:rsidRDefault="00A0109F" w:rsidP="00A0109F">
      <w:pPr>
        <w:spacing w:line="360" w:lineRule="auto"/>
      </w:pPr>
      <w:r w:rsidRPr="0072121E">
        <w:t xml:space="preserve">Nelson JE, Walker AS, Luhrs CA, Cortz TB &amp; Pronovost PJ (2009) Family meeting made simpler: a toolkit for the intensive care unit. </w:t>
      </w:r>
      <w:r w:rsidRPr="0072121E">
        <w:rPr>
          <w:i/>
          <w:iCs/>
        </w:rPr>
        <w:t>Journal of Critical Care</w:t>
      </w:r>
      <w:r w:rsidRPr="0072121E">
        <w:t>, 24 (626): e7-e14.</w:t>
      </w:r>
    </w:p>
    <w:p w14:paraId="172FF6A8" w14:textId="77777777" w:rsidR="00A0109F" w:rsidRDefault="00A0109F" w:rsidP="00A0109F">
      <w:pPr>
        <w:spacing w:line="360" w:lineRule="auto"/>
      </w:pPr>
      <w:r w:rsidRPr="0072121E">
        <w:t xml:space="preserve">Nursing and Midwifery Council (2008) </w:t>
      </w:r>
      <w:r w:rsidRPr="0072121E">
        <w:rPr>
          <w:i/>
          <w:iCs/>
        </w:rPr>
        <w:t>The code: standards of conduct, performance and ethics for nurses and midwives</w:t>
      </w:r>
      <w:r w:rsidRPr="0072121E">
        <w:t>. London: Nursing and Midwifery Council.</w:t>
      </w:r>
    </w:p>
    <w:p w14:paraId="172FF6A9" w14:textId="0A86C44C" w:rsidR="00F654C3" w:rsidRPr="00BE2245" w:rsidRDefault="0037103E" w:rsidP="00A0109F">
      <w:pPr>
        <w:spacing w:line="360" w:lineRule="auto"/>
        <w:rPr>
          <w:color w:val="000000" w:themeColor="text1"/>
        </w:rPr>
      </w:pPr>
      <w:r w:rsidRPr="00BE2245">
        <w:rPr>
          <w:rFonts w:cs="Arial"/>
          <w:color w:val="000000" w:themeColor="text1"/>
        </w:rPr>
        <w:t xml:space="preserve">Office for National Statistics (2021). </w:t>
      </w:r>
      <w:r w:rsidRPr="00BE2245">
        <w:rPr>
          <w:rFonts w:cs="Arial"/>
          <w:i/>
          <w:iCs/>
          <w:color w:val="000000" w:themeColor="text1"/>
        </w:rPr>
        <w:t>Families and households QMI</w:t>
      </w:r>
      <w:r w:rsidRPr="00BE2245">
        <w:rPr>
          <w:rFonts w:cs="Arial"/>
          <w:color w:val="000000" w:themeColor="text1"/>
        </w:rPr>
        <w:t xml:space="preserve"> [Online]. Titchfield: Office for National Statistics</w:t>
      </w:r>
      <w:r w:rsidR="00BE2245">
        <w:rPr>
          <w:rFonts w:cs="Arial"/>
          <w:color w:val="000000" w:themeColor="text1"/>
        </w:rPr>
        <w:t xml:space="preserve">. Available: </w:t>
      </w:r>
      <w:r w:rsidR="00BE2245" w:rsidRPr="00BE2245">
        <w:rPr>
          <w:rFonts w:cs="Arial"/>
          <w:color w:val="000000" w:themeColor="text1"/>
        </w:rPr>
        <w:t>https://www.ons.gov.uk/peoplepopulationandcommunity/birthsdeathsandmarriages/families/methodologies/familiesandhouseholdsqmi</w:t>
      </w:r>
      <w:r w:rsidR="00BE2245">
        <w:rPr>
          <w:rFonts w:cs="Arial"/>
          <w:color w:val="000000" w:themeColor="text1"/>
        </w:rPr>
        <w:t xml:space="preserve"> [Accessed 1 March 2022].</w:t>
      </w:r>
    </w:p>
    <w:p w14:paraId="172FF6AA" w14:textId="77777777" w:rsidR="00A0109F" w:rsidRPr="0072121E" w:rsidRDefault="00A0109F" w:rsidP="00A0109F">
      <w:pPr>
        <w:spacing w:line="360" w:lineRule="auto"/>
      </w:pPr>
      <w:r w:rsidRPr="0072121E">
        <w:t xml:space="preserve">Omari F (2009) Perceived and unmet needs of adult Jordanian family members of patients in ICUs. </w:t>
      </w:r>
      <w:r w:rsidRPr="0072121E">
        <w:rPr>
          <w:i/>
          <w:iCs/>
        </w:rPr>
        <w:t>Journal of Nursing Scholarship</w:t>
      </w:r>
      <w:r w:rsidRPr="0072121E">
        <w:t>, 41 (1): 28-34.</w:t>
      </w:r>
    </w:p>
    <w:p w14:paraId="172FF6AB" w14:textId="77777777" w:rsidR="00A0109F" w:rsidRPr="0072121E" w:rsidRDefault="00A0109F" w:rsidP="00A0109F">
      <w:pPr>
        <w:spacing w:line="360" w:lineRule="auto"/>
      </w:pPr>
      <w:r w:rsidRPr="0072121E">
        <w:t>Othman H, Subramanian P, Ali NAM, Hassan H &amp; Haque M (2016) The effect of information booklets on family members' satisfaction with decision</w:t>
      </w:r>
      <w:r w:rsidR="00881DC9">
        <w:t xml:space="preserve"> </w:t>
      </w:r>
      <w:r w:rsidRPr="0072121E">
        <w:t xml:space="preserve">making in an intensive care unit of Malaysia. </w:t>
      </w:r>
      <w:r w:rsidRPr="0072121E">
        <w:rPr>
          <w:i/>
          <w:iCs/>
        </w:rPr>
        <w:t>Journal of Young Pharmacists</w:t>
      </w:r>
      <w:r w:rsidRPr="0072121E">
        <w:t>, 8 (2): 128</w:t>
      </w:r>
      <w:r w:rsidRPr="0072121E">
        <w:rPr>
          <w:rFonts w:ascii="Cambria Math" w:hAnsi="Cambria Math" w:cs="Cambria Math"/>
        </w:rPr>
        <w:t>‐</w:t>
      </w:r>
      <w:r w:rsidRPr="0072121E">
        <w:t>32.</w:t>
      </w:r>
    </w:p>
    <w:p w14:paraId="172FF6AC" w14:textId="77777777" w:rsidR="00A0109F" w:rsidRPr="0072121E" w:rsidRDefault="00A0109F" w:rsidP="00A0109F">
      <w:pPr>
        <w:spacing w:line="360" w:lineRule="auto"/>
      </w:pPr>
      <w:r w:rsidRPr="0072121E">
        <w:t xml:space="preserve">Ozbayir T, Tasdemir N &amp; Ozseker E (2014) Intensive care unit family needs: nurses’ and families’ perceptions. </w:t>
      </w:r>
      <w:r w:rsidRPr="0072121E">
        <w:rPr>
          <w:i/>
          <w:iCs/>
        </w:rPr>
        <w:t>Eastern Journal of Medicine</w:t>
      </w:r>
      <w:r w:rsidRPr="0072121E">
        <w:t>, 19 (3): 137-140.</w:t>
      </w:r>
    </w:p>
    <w:p w14:paraId="172FF6AD" w14:textId="77777777" w:rsidR="00A0109F" w:rsidRPr="0072121E" w:rsidRDefault="00A0109F" w:rsidP="00A0109F">
      <w:pPr>
        <w:spacing w:line="360" w:lineRule="auto"/>
      </w:pPr>
      <w:r w:rsidRPr="0072121E">
        <w:t>Patient Rights (Scotland) Act (2011) Available: https://www.legislation.gov.uk/asp/2011/5/contents [Accessed: 28 May 2021].</w:t>
      </w:r>
    </w:p>
    <w:p w14:paraId="172FF6AE" w14:textId="77777777" w:rsidR="00A0109F" w:rsidRPr="0072121E" w:rsidRDefault="00A0109F" w:rsidP="00A0109F">
      <w:pPr>
        <w:spacing w:line="360" w:lineRule="auto"/>
      </w:pPr>
      <w:r w:rsidRPr="0072121E">
        <w:t xml:space="preserve">Paul F &amp; Rattray J (2008) Short and long-term impact of critical illness on relatives: literature review. </w:t>
      </w:r>
      <w:r w:rsidRPr="0072121E">
        <w:rPr>
          <w:i/>
          <w:iCs/>
        </w:rPr>
        <w:t>Journal of Advanced Nursing</w:t>
      </w:r>
      <w:r w:rsidRPr="0072121E">
        <w:t>, 62 (3): 272-292.</w:t>
      </w:r>
    </w:p>
    <w:p w14:paraId="172FF6AF" w14:textId="77777777" w:rsidR="00A0109F" w:rsidRPr="0072121E" w:rsidRDefault="00A0109F" w:rsidP="00A0109F">
      <w:pPr>
        <w:spacing w:line="360" w:lineRule="auto"/>
      </w:pPr>
      <w:r w:rsidRPr="0072121E">
        <w:t xml:space="preserve">Pauldine R &amp; Doramn T (2013) Communication with families in the ICU. </w:t>
      </w:r>
      <w:r w:rsidRPr="0072121E">
        <w:rPr>
          <w:i/>
          <w:iCs/>
        </w:rPr>
        <w:t>ICU Management and Practice</w:t>
      </w:r>
      <w:r w:rsidRPr="0072121E">
        <w:t>, 6 (2): 2-3.</w:t>
      </w:r>
    </w:p>
    <w:p w14:paraId="172FF6B0" w14:textId="77777777" w:rsidR="00A0109F" w:rsidRPr="0072121E" w:rsidRDefault="00A0109F" w:rsidP="00A0109F">
      <w:pPr>
        <w:spacing w:line="360" w:lineRule="auto"/>
      </w:pPr>
      <w:r w:rsidRPr="0072121E">
        <w:t xml:space="preserve">Paparrigopoulos T, Melissaki A, Efthymiou A, Tsekou H, Vadala C, Kribenie G, Pavlou E &amp; Soldatos C (2006) Short-term psychological impact on family members of intensive care unit patients. </w:t>
      </w:r>
      <w:r w:rsidRPr="0072121E">
        <w:rPr>
          <w:i/>
          <w:iCs/>
        </w:rPr>
        <w:t>Journal of Psychosomatic Research</w:t>
      </w:r>
      <w:r w:rsidRPr="0072121E">
        <w:t>, 61 (5): 719-722.</w:t>
      </w:r>
    </w:p>
    <w:p w14:paraId="172FF6B1" w14:textId="77777777" w:rsidR="00A0109F" w:rsidRPr="0072121E" w:rsidRDefault="00A0109F" w:rsidP="00A0109F">
      <w:pPr>
        <w:spacing w:line="360" w:lineRule="auto"/>
      </w:pPr>
      <w:r w:rsidRPr="0072121E">
        <w:t xml:space="preserve">Pérez-San Gregorio MA, Blanco-Picabia A, Murillo-Cabezas F, Domínguez-Roldán JM, Sánchez B &amp; Núñez-Roldán, A (1992) Psychological problems in the family members of gravely traumatised patients admitted into an intensive care unit. </w:t>
      </w:r>
      <w:r w:rsidRPr="0072121E">
        <w:rPr>
          <w:i/>
          <w:iCs/>
        </w:rPr>
        <w:t>Intensive Care Medicine</w:t>
      </w:r>
      <w:r w:rsidRPr="0072121E">
        <w:t>, 18 (5): 278-281.</w:t>
      </w:r>
    </w:p>
    <w:p w14:paraId="172FF6B2" w14:textId="77777777" w:rsidR="00A0109F" w:rsidRPr="0072121E" w:rsidRDefault="00A0109F" w:rsidP="00A0109F">
      <w:pPr>
        <w:spacing w:line="360" w:lineRule="auto"/>
      </w:pPr>
      <w:r w:rsidRPr="0072121E">
        <w:t xml:space="preserve">Pochard F, Azoulay E &amp; Chevret S (2001) Symptoms of anxiety and depression in family members of intensive care unit patients: ethical hypothesis regarding decision making capacity. </w:t>
      </w:r>
      <w:r w:rsidRPr="0072121E">
        <w:rPr>
          <w:i/>
          <w:iCs/>
        </w:rPr>
        <w:t>Critical Care Medicine</w:t>
      </w:r>
      <w:r w:rsidRPr="0072121E">
        <w:t>, 29 (10): 1893-1897.</w:t>
      </w:r>
    </w:p>
    <w:p w14:paraId="172FF6B3" w14:textId="77777777" w:rsidR="00A0109F" w:rsidRPr="0072121E" w:rsidRDefault="00A0109F" w:rsidP="00A0109F">
      <w:pPr>
        <w:spacing w:line="360" w:lineRule="auto"/>
      </w:pPr>
      <w:r w:rsidRPr="0072121E">
        <w:t xml:space="preserve">Pochard F, Darmon M &amp; Fassier T (2005) Symptoms of anxiety and depression in family members of intensive care unit patients before discharge or death: a prospective multicenter study. </w:t>
      </w:r>
      <w:r w:rsidRPr="0072121E">
        <w:rPr>
          <w:i/>
          <w:iCs/>
        </w:rPr>
        <w:t>Journal of Critical Care</w:t>
      </w:r>
      <w:r w:rsidRPr="0072121E">
        <w:t>, 20 (1): 90-96.</w:t>
      </w:r>
    </w:p>
    <w:p w14:paraId="172FF6B4" w14:textId="77777777" w:rsidR="00A0109F" w:rsidRPr="0072121E" w:rsidRDefault="00A0109F" w:rsidP="00A0109F">
      <w:pPr>
        <w:spacing w:line="360" w:lineRule="auto"/>
      </w:pPr>
      <w:r w:rsidRPr="0072121E">
        <w:t>Polit DF &amp; Beck CT (2017) Essentials of Nursing Research: methods, appraisal and utilization. 9th Edition. Lippincott, Williams &amp; Wilkins: London.</w:t>
      </w:r>
    </w:p>
    <w:p w14:paraId="172FF6B5" w14:textId="77777777" w:rsidR="00A0109F" w:rsidRPr="0072121E" w:rsidRDefault="00A0109F" w:rsidP="00A0109F">
      <w:pPr>
        <w:spacing w:line="360" w:lineRule="auto"/>
      </w:pPr>
      <w:r w:rsidRPr="0072121E">
        <w:t xml:space="preserve">Pronovost P, Berenholtz SM &amp; Needham DM (2008) Translating evidence into practice: a model for large scale knowledge translation. </w:t>
      </w:r>
      <w:r w:rsidRPr="0072121E">
        <w:rPr>
          <w:i/>
          <w:iCs/>
        </w:rPr>
        <w:t>British Medical Journal</w:t>
      </w:r>
      <w:r w:rsidRPr="0072121E">
        <w:t>, 337. doi: 10.1136/bmj.a1714</w:t>
      </w:r>
    </w:p>
    <w:p w14:paraId="172FF6B6" w14:textId="77777777" w:rsidR="00A0109F" w:rsidRPr="0072121E" w:rsidRDefault="00A0109F" w:rsidP="00A0109F">
      <w:pPr>
        <w:spacing w:line="360" w:lineRule="auto"/>
      </w:pPr>
      <w:r w:rsidRPr="0072121E">
        <w:t xml:space="preserve">Pryzby BJ (2005) Effects of nurse caring behaviours on family stress responses in critical care. </w:t>
      </w:r>
      <w:r w:rsidRPr="0072121E">
        <w:rPr>
          <w:i/>
          <w:iCs/>
        </w:rPr>
        <w:t>Intensive Critical Care Nursing</w:t>
      </w:r>
      <w:r w:rsidRPr="0072121E">
        <w:t>, 21 (1): 16-23.</w:t>
      </w:r>
    </w:p>
    <w:p w14:paraId="172FF6B7" w14:textId="77777777" w:rsidR="00A0109F" w:rsidRPr="0072121E" w:rsidRDefault="00A0109F" w:rsidP="00A0109F">
      <w:pPr>
        <w:spacing w:line="360" w:lineRule="auto"/>
      </w:pPr>
      <w:r w:rsidRPr="0072121E">
        <w:t xml:space="preserve">Robson C &amp; McCartan K (2016) </w:t>
      </w:r>
      <w:r w:rsidRPr="0072121E">
        <w:rPr>
          <w:i/>
          <w:iCs/>
        </w:rPr>
        <w:t>Real world research</w:t>
      </w:r>
      <w:r w:rsidRPr="0072121E">
        <w:t>. 4th ed. London: John Wiley &amp; Sons.</w:t>
      </w:r>
    </w:p>
    <w:p w14:paraId="172FF6B8" w14:textId="77777777" w:rsidR="00A0109F" w:rsidRPr="0072121E" w:rsidRDefault="00A0109F" w:rsidP="00A0109F">
      <w:pPr>
        <w:spacing w:line="360" w:lineRule="auto"/>
      </w:pPr>
      <w:r w:rsidRPr="0072121E">
        <w:t xml:space="preserve">Rodriguez MA &amp; San Gregorio P (2005) Psychosocial adaptation in relatives of critically injured patients admitted to an intensive care unit. </w:t>
      </w:r>
      <w:r w:rsidRPr="0072121E">
        <w:rPr>
          <w:i/>
          <w:iCs/>
        </w:rPr>
        <w:t>Spanish Journal of Psycholog</w:t>
      </w:r>
      <w:r w:rsidRPr="0072121E">
        <w:t>y. 8 (1): 36-44.</w:t>
      </w:r>
    </w:p>
    <w:p w14:paraId="172FF6B9" w14:textId="77777777" w:rsidR="00A0109F" w:rsidRPr="0072121E" w:rsidRDefault="00A0109F" w:rsidP="00A0109F">
      <w:pPr>
        <w:spacing w:line="360" w:lineRule="auto"/>
      </w:pPr>
      <w:r w:rsidRPr="0072121E">
        <w:t xml:space="preserve">Rothen HU, Stricker KH &amp; Heyland DK (2010) Family satisfaction with critical care: measurements and messages. </w:t>
      </w:r>
      <w:r w:rsidRPr="0072121E">
        <w:rPr>
          <w:i/>
          <w:iCs/>
        </w:rPr>
        <w:t>Current Opinion in Critical Care</w:t>
      </w:r>
      <w:r w:rsidRPr="0072121E">
        <w:t>, 16 (6): 623-631.</w:t>
      </w:r>
    </w:p>
    <w:p w14:paraId="172FF6BA" w14:textId="77777777" w:rsidR="00A0109F" w:rsidRPr="0072121E" w:rsidRDefault="00A0109F" w:rsidP="00A0109F">
      <w:pPr>
        <w:spacing w:line="360" w:lineRule="auto"/>
      </w:pPr>
      <w:r w:rsidRPr="0072121E">
        <w:t xml:space="preserve">Schleyer AM &amp; Curtis JR (2013) Family satisfaction in the ICU: why should ICU clinicians care? </w:t>
      </w:r>
      <w:r w:rsidRPr="0072121E">
        <w:rPr>
          <w:i/>
          <w:iCs/>
        </w:rPr>
        <w:t>Intensive Care Medicine</w:t>
      </w:r>
      <w:r w:rsidRPr="0072121E">
        <w:t>, 39 (6): 1143-1145.</w:t>
      </w:r>
    </w:p>
    <w:p w14:paraId="172FF6BB" w14:textId="77777777" w:rsidR="00A0109F" w:rsidRPr="0072121E" w:rsidRDefault="00A0109F" w:rsidP="00A0109F">
      <w:pPr>
        <w:spacing w:line="360" w:lineRule="auto"/>
      </w:pPr>
      <w:r w:rsidRPr="0072121E">
        <w:t xml:space="preserve">Scott P, McIlveney F &amp; Mallice M (2013) Implementation of a validated delirium assessment tool in critically ill adults. </w:t>
      </w:r>
      <w:r w:rsidRPr="0072121E">
        <w:rPr>
          <w:i/>
          <w:iCs/>
        </w:rPr>
        <w:t>Intensive and Critical Care Nursing</w:t>
      </w:r>
      <w:r w:rsidRPr="0072121E">
        <w:t>, 29 (2): 96-102.</w:t>
      </w:r>
    </w:p>
    <w:p w14:paraId="172FF6BC" w14:textId="77777777" w:rsidR="00A0109F" w:rsidRPr="0072121E" w:rsidRDefault="00A0109F" w:rsidP="00A0109F">
      <w:pPr>
        <w:spacing w:line="360" w:lineRule="auto"/>
      </w:pPr>
      <w:r w:rsidRPr="0072121E">
        <w:t xml:space="preserve">Scott P, Thomson P, &amp; Shepherd A (2019) Families of patients in ICU: a scoping review of their needs and satisfaction with care. </w:t>
      </w:r>
      <w:r w:rsidRPr="0072121E">
        <w:rPr>
          <w:i/>
          <w:iCs/>
        </w:rPr>
        <w:t>Nursing Open</w:t>
      </w:r>
      <w:r w:rsidRPr="0072121E">
        <w:t>, 6 (3): 698-712.</w:t>
      </w:r>
    </w:p>
    <w:p w14:paraId="172FF6BD" w14:textId="77777777" w:rsidR="00A0109F" w:rsidRPr="0072121E" w:rsidRDefault="00A0109F" w:rsidP="00A0109F">
      <w:pPr>
        <w:spacing w:line="360" w:lineRule="auto"/>
      </w:pPr>
      <w:r w:rsidRPr="0072121E">
        <w:t xml:space="preserve">Scottish Intensive Care Society Audit Group (2019) </w:t>
      </w:r>
      <w:r w:rsidRPr="0072121E">
        <w:rPr>
          <w:i/>
          <w:iCs/>
        </w:rPr>
        <w:t>Audit of adult critical care in Scotland 2019, reporting on 2018</w:t>
      </w:r>
      <w:r w:rsidRPr="0072121E">
        <w:t>. Edinburgh: NHS National Services Scotland. Available: www.sicsag.scot.nhs.uk/publications/docs/2019 [Accessed 28 May 2021].</w:t>
      </w:r>
    </w:p>
    <w:p w14:paraId="172FF6BE" w14:textId="77777777" w:rsidR="00A0109F" w:rsidRPr="0072121E" w:rsidRDefault="00A0109F" w:rsidP="00A0109F">
      <w:pPr>
        <w:spacing w:line="360" w:lineRule="auto"/>
      </w:pPr>
      <w:r w:rsidRPr="0072121E">
        <w:t xml:space="preserve">Scottish Intensive Care Society Audit Group (2020) </w:t>
      </w:r>
      <w:r w:rsidRPr="0072121E">
        <w:rPr>
          <w:i/>
          <w:iCs/>
        </w:rPr>
        <w:t>Audit of adult critical care in Scotland 2020, reporting on 2019</w:t>
      </w:r>
      <w:r w:rsidRPr="0072121E">
        <w:t>. Edinburgh: NHS National Services Scotland. Available: www.sicsag.scot.nhs.uk/publications/_docs/2020 [Accessed 28 May 2021].</w:t>
      </w:r>
    </w:p>
    <w:p w14:paraId="172FF6BF" w14:textId="77777777" w:rsidR="00A0109F" w:rsidRPr="0072121E" w:rsidRDefault="00A0109F" w:rsidP="00A0109F">
      <w:pPr>
        <w:spacing w:line="360" w:lineRule="auto"/>
      </w:pPr>
      <w:r w:rsidRPr="0072121E">
        <w:t xml:space="preserve">Schwarzkopf D, Behrend S, Skupin H, Westermann I, Riedemann NC, Pfeifer R, Günther A, Witte OW, Reinhart K &amp; Hartog CW (2013) Family satisfaction in the intensive care unit: a quantitative and qualitative analysis. </w:t>
      </w:r>
      <w:r w:rsidRPr="0072121E">
        <w:rPr>
          <w:i/>
          <w:iCs/>
        </w:rPr>
        <w:t>Intensive Care Medicine,</w:t>
      </w:r>
      <w:r w:rsidRPr="0072121E">
        <w:t xml:space="preserve"> 39 (6): 1071-1079.</w:t>
      </w:r>
    </w:p>
    <w:p w14:paraId="172FF6C0" w14:textId="77777777" w:rsidR="00A0109F" w:rsidRPr="0072121E" w:rsidRDefault="00A0109F" w:rsidP="00A0109F">
      <w:pPr>
        <w:spacing w:line="360" w:lineRule="auto"/>
      </w:pPr>
      <w:r w:rsidRPr="0072121E">
        <w:t xml:space="preserve">Shewchuk R, Richards JS &amp; Elliott T (1998) Dynamic processes in health outcomes among caregivers of patients with spinal cord injuries. </w:t>
      </w:r>
      <w:r w:rsidRPr="0072121E">
        <w:rPr>
          <w:i/>
          <w:iCs/>
        </w:rPr>
        <w:t>Health Psychology</w:t>
      </w:r>
      <w:r w:rsidRPr="0072121E">
        <w:t>, 17 (2): 125-129.</w:t>
      </w:r>
    </w:p>
    <w:p w14:paraId="172FF6C1" w14:textId="77777777" w:rsidR="00A0109F" w:rsidRPr="0072121E" w:rsidRDefault="00A0109F" w:rsidP="00A0109F">
      <w:pPr>
        <w:spacing w:line="360" w:lineRule="auto"/>
      </w:pPr>
      <w:r w:rsidRPr="0072121E">
        <w:t xml:space="preserve">Soderstrom MK, Saveman BI, Hagberg &amp; MS, Benzein EG (2003) Family adaptation in relation to a family member’s stay in ICU. </w:t>
      </w:r>
      <w:r w:rsidRPr="0072121E">
        <w:rPr>
          <w:i/>
          <w:iCs/>
        </w:rPr>
        <w:t>Intensive and Critical Care Nursing</w:t>
      </w:r>
      <w:r w:rsidRPr="0072121E">
        <w:t>, 25 (5): 250-257.</w:t>
      </w:r>
    </w:p>
    <w:p w14:paraId="172FF6C2" w14:textId="77777777" w:rsidR="00A0109F" w:rsidRPr="0072121E" w:rsidRDefault="00A0109F" w:rsidP="00A0109F">
      <w:pPr>
        <w:spacing w:line="360" w:lineRule="auto"/>
      </w:pPr>
      <w:r w:rsidRPr="0072121E">
        <w:t>Spielberger CD (1972) Current trends in theory and research on anxiety. In C.D. Spielberger (Ed.), Anxiety: current trends in theory and research, pp. 3-19. New York: Academic Press.</w:t>
      </w:r>
    </w:p>
    <w:p w14:paraId="172FF6C3" w14:textId="77777777" w:rsidR="00A0109F" w:rsidRPr="0072121E" w:rsidRDefault="00A0109F" w:rsidP="00A0109F">
      <w:pPr>
        <w:spacing w:line="360" w:lineRule="auto"/>
      </w:pPr>
      <w:r w:rsidRPr="0072121E">
        <w:t>Spielberger CD &amp; Gorsuch RL (1983) Manual for the State-Trait Anxiety Inventory (form Y): (“Self-Evaluation Questionnaire”). Sunnyvale, CA: Consulting Psychologists Press.</w:t>
      </w:r>
    </w:p>
    <w:p w14:paraId="172FF6C4" w14:textId="77777777" w:rsidR="00A0109F" w:rsidRPr="0072121E" w:rsidRDefault="00A0109F" w:rsidP="00A0109F">
      <w:pPr>
        <w:spacing w:line="360" w:lineRule="auto"/>
      </w:pPr>
      <w:r w:rsidRPr="0072121E">
        <w:t>Spielberger CD (1989) State-Trait Anxiety Inventory: Bibliography (2nd ed.). Palo Alto, CA: Consulting Psychologists Press.</w:t>
      </w:r>
    </w:p>
    <w:p w14:paraId="172FF6C5" w14:textId="77777777" w:rsidR="00A0109F" w:rsidRPr="0072121E" w:rsidRDefault="00A0109F" w:rsidP="00A0109F">
      <w:pPr>
        <w:spacing w:line="360" w:lineRule="auto"/>
      </w:pPr>
      <w:r w:rsidRPr="0072121E">
        <w:t xml:space="preserve">Spielberger CD &amp; Reheiser EC (2009) Assessment of emotions: anxiety, anger, depression, and curiosity. </w:t>
      </w:r>
      <w:r w:rsidRPr="0072121E">
        <w:rPr>
          <w:i/>
          <w:iCs/>
        </w:rPr>
        <w:t>Applied Psychology: Health &amp; Wellbeing</w:t>
      </w:r>
      <w:r w:rsidRPr="0072121E">
        <w:t>, 1 (3): 271-302.</w:t>
      </w:r>
    </w:p>
    <w:p w14:paraId="172FF6C6" w14:textId="77777777" w:rsidR="00A0109F" w:rsidRPr="0072121E" w:rsidRDefault="00A0109F" w:rsidP="00A0109F">
      <w:pPr>
        <w:spacing w:line="360" w:lineRule="auto"/>
      </w:pPr>
      <w:r w:rsidRPr="0072121E">
        <w:t xml:space="preserve">Sundarariajan K, Sullivan TR, Sullivan TS &amp; Chapman MJ (2012) Determinants of family satisfaction in the intensive care unit. </w:t>
      </w:r>
      <w:r w:rsidRPr="0072121E">
        <w:rPr>
          <w:i/>
          <w:iCs/>
        </w:rPr>
        <w:t>Anaesthesia and Intensive Care</w:t>
      </w:r>
      <w:r w:rsidRPr="0072121E">
        <w:t>, 40 (1): 159-165.</w:t>
      </w:r>
    </w:p>
    <w:p w14:paraId="172FF6C7" w14:textId="77777777" w:rsidR="00A0109F" w:rsidRPr="0072121E" w:rsidRDefault="00A0109F" w:rsidP="00A0109F">
      <w:pPr>
        <w:spacing w:line="360" w:lineRule="auto"/>
      </w:pPr>
      <w:r w:rsidRPr="0072121E">
        <w:t xml:space="preserve">Stayt LC (2007) Nurse experiences of caring for families with relatives in intensive care units. </w:t>
      </w:r>
      <w:r w:rsidRPr="0072121E">
        <w:rPr>
          <w:i/>
          <w:iCs/>
        </w:rPr>
        <w:t>Journal of Advanced Nursing</w:t>
      </w:r>
      <w:r w:rsidRPr="0072121E">
        <w:t>, 57 (6): 623-630.</w:t>
      </w:r>
    </w:p>
    <w:p w14:paraId="172FF6C8" w14:textId="77777777" w:rsidR="00A0109F" w:rsidRPr="0072121E" w:rsidRDefault="00A0109F" w:rsidP="00A0109F">
      <w:pPr>
        <w:spacing w:line="360" w:lineRule="auto"/>
      </w:pPr>
      <w:r w:rsidRPr="0072121E">
        <w:t xml:space="preserve">Stricker KH, Kimberger O, Schmidlin K, Zwahlen M, Mohr U, Rothen HU (2009) Family satisfaction in the intensive care unit: what makes the difference? </w:t>
      </w:r>
      <w:r w:rsidRPr="0072121E">
        <w:rPr>
          <w:i/>
          <w:iCs/>
        </w:rPr>
        <w:t>Intensive Care Medicine</w:t>
      </w:r>
      <w:r w:rsidRPr="0072121E">
        <w:t>, 35 (12): 2051-2059.</w:t>
      </w:r>
    </w:p>
    <w:p w14:paraId="172FF6C9" w14:textId="77777777" w:rsidR="00A0109F" w:rsidRPr="0072121E" w:rsidRDefault="00A0109F" w:rsidP="00A0109F">
      <w:pPr>
        <w:spacing w:line="360" w:lineRule="auto"/>
      </w:pPr>
      <w:r w:rsidRPr="0072121E">
        <w:t xml:space="preserve">Takman C &amp; Severinsson E (2006) A description of healthcare providers’ perceptions of the needs of significant others in intensive care units in Norway and Sweden. </w:t>
      </w:r>
      <w:r w:rsidRPr="0072121E">
        <w:rPr>
          <w:i/>
          <w:iCs/>
        </w:rPr>
        <w:t>Intensive and Critical Care Nursing</w:t>
      </w:r>
      <w:r w:rsidRPr="0072121E">
        <w:t>, 22 (4): 228-238.</w:t>
      </w:r>
    </w:p>
    <w:p w14:paraId="172FF6CA" w14:textId="77777777" w:rsidR="00A0109F" w:rsidRPr="0072121E" w:rsidRDefault="00A0109F" w:rsidP="00A0109F">
      <w:pPr>
        <w:spacing w:line="360" w:lineRule="auto"/>
      </w:pPr>
      <w:r w:rsidRPr="0072121E">
        <w:t xml:space="preserve">Tricco AC, Lillie E, Zarin W, O’Brien K, Colquhoun H, Kastner M, Levac D, Ng C, Sharpe J, Wilson K, Kenny M, Warren R, Wilson C, Stelfox HT, &amp; Straus S (2016) A scoping review on the conduct and reporting of scoping reviews. </w:t>
      </w:r>
      <w:r w:rsidRPr="0072121E">
        <w:rPr>
          <w:i/>
          <w:iCs/>
        </w:rPr>
        <w:t>BMC Medical Research Methodology</w:t>
      </w:r>
      <w:r w:rsidRPr="0072121E">
        <w:t>, 16 (15): 1-10.</w:t>
      </w:r>
    </w:p>
    <w:p w14:paraId="172FF6CB" w14:textId="77777777" w:rsidR="00A0109F" w:rsidRPr="0072121E" w:rsidRDefault="00A0109F" w:rsidP="00A0109F">
      <w:pPr>
        <w:spacing w:line="360" w:lineRule="auto"/>
      </w:pPr>
      <w:r w:rsidRPr="0072121E">
        <w:t xml:space="preserve">Van den Broek JM, Brunsveld-Reinders AH, Zedlitz AM, Girbes AJ, De Jonge E &amp; Arbous SM (2015) Questionnaires on family satisfaction in the adult ICU: a systematic review including psychometric properties. </w:t>
      </w:r>
      <w:r w:rsidRPr="0072121E">
        <w:rPr>
          <w:i/>
          <w:iCs/>
        </w:rPr>
        <w:t>Critical Care Medicine</w:t>
      </w:r>
      <w:r w:rsidRPr="0072121E">
        <w:t>, 43 (8): 1731-1744.</w:t>
      </w:r>
    </w:p>
    <w:p w14:paraId="172FF6CC" w14:textId="77777777" w:rsidR="00A0109F" w:rsidRPr="0072121E" w:rsidRDefault="00A0109F" w:rsidP="00A0109F">
      <w:pPr>
        <w:spacing w:line="360" w:lineRule="auto"/>
      </w:pPr>
      <w:r w:rsidRPr="0072121E">
        <w:t xml:space="preserve">Verhaeghe S, Defloor T, Van Zuuren F, Duijnstee M &amp; Grypdonck MG (2005) The needs and experiences of family of adult patients in an intensive care unit: a review of the literature. </w:t>
      </w:r>
      <w:r w:rsidRPr="0072121E">
        <w:rPr>
          <w:i/>
          <w:iCs/>
        </w:rPr>
        <w:t>Journal of Clinical Nursing</w:t>
      </w:r>
      <w:r w:rsidRPr="0072121E">
        <w:t>, 14 (4): 501-509.</w:t>
      </w:r>
    </w:p>
    <w:p w14:paraId="172FF6CD" w14:textId="77777777" w:rsidR="00A0109F" w:rsidRPr="0072121E" w:rsidRDefault="00A0109F" w:rsidP="00A0109F">
      <w:pPr>
        <w:spacing w:line="360" w:lineRule="auto"/>
      </w:pPr>
      <w:r w:rsidRPr="0072121E">
        <w:t xml:space="preserve">Wall RJ, Curtis JR, Cooke CR &amp; Engelberg RA (2007) Family satisfaction in the ICU: differences between families of survivors and non survivors. </w:t>
      </w:r>
      <w:r w:rsidRPr="0072121E">
        <w:rPr>
          <w:i/>
          <w:iCs/>
        </w:rPr>
        <w:t>Chest</w:t>
      </w:r>
      <w:r w:rsidRPr="0072121E">
        <w:t>, 132 (5): 1425-1433.</w:t>
      </w:r>
    </w:p>
    <w:p w14:paraId="172FF6CE" w14:textId="77777777" w:rsidR="00A0109F" w:rsidRPr="0072121E" w:rsidRDefault="00A0109F" w:rsidP="00A0109F">
      <w:pPr>
        <w:spacing w:line="360" w:lineRule="auto"/>
      </w:pPr>
      <w:r w:rsidRPr="0072121E">
        <w:t xml:space="preserve">Wasser T, Pasquale MA, Matchett SC, Bryan Y, Pasquale M (2001) Establishing reliability and validity of the critical care family satisfaction survey. </w:t>
      </w:r>
      <w:r w:rsidRPr="0072121E">
        <w:rPr>
          <w:i/>
          <w:iCs/>
        </w:rPr>
        <w:t>Critical Care Medicine</w:t>
      </w:r>
      <w:r w:rsidRPr="0072121E">
        <w:t>, 29 (1): 192-196.</w:t>
      </w:r>
    </w:p>
    <w:p w14:paraId="172FF6CF" w14:textId="77777777" w:rsidR="00A0109F" w:rsidRPr="0072121E" w:rsidRDefault="00A0109F" w:rsidP="00A0109F">
      <w:pPr>
        <w:spacing w:line="360" w:lineRule="auto"/>
      </w:pPr>
      <w:r w:rsidRPr="0072121E">
        <w:t>Webster (2020) Webster’s New World Dictionary and Thesaurus. Cleveland, OH: Wiley Publishing.</w:t>
      </w:r>
    </w:p>
    <w:p w14:paraId="172FF6D0" w14:textId="77777777" w:rsidR="00A0109F" w:rsidRPr="0072121E" w:rsidRDefault="00A0109F" w:rsidP="00A0109F">
      <w:pPr>
        <w:spacing w:line="360" w:lineRule="auto"/>
      </w:pPr>
      <w:r w:rsidRPr="0072121E">
        <w:t xml:space="preserve">Weeks P, Hayley A Stoug C (2019) Do individual differences in state and trait anxiety predict sleep difficulties in healthy older adults? </w:t>
      </w:r>
      <w:r w:rsidRPr="0072121E">
        <w:rPr>
          <w:i/>
          <w:iCs/>
        </w:rPr>
        <w:t>Personality and Individual Differences</w:t>
      </w:r>
      <w:r w:rsidRPr="0072121E">
        <w:t>, 144 (1): 141-146.</w:t>
      </w:r>
    </w:p>
    <w:p w14:paraId="172FF6D1" w14:textId="77777777" w:rsidR="00A0109F" w:rsidRPr="0072121E" w:rsidRDefault="00A0109F" w:rsidP="00A0109F">
      <w:pPr>
        <w:spacing w:line="360" w:lineRule="auto"/>
      </w:pPr>
      <w:r w:rsidRPr="0072121E">
        <w:t xml:space="preserve">White DB, Angus DC, Shields AM, Buddadhumaruk P, Pidro C, Paner C, Chaitin E, Chang CCH, Pike F, Weissfeld L, Kahn JM, Darby JM, et al. for the PARTNER Investigators (2018) A randomized trial of a family-support intervention in intensive care units. </w:t>
      </w:r>
      <w:r w:rsidRPr="0072121E">
        <w:rPr>
          <w:i/>
          <w:iCs/>
        </w:rPr>
        <w:t>New England Journal of Medicine</w:t>
      </w:r>
      <w:r w:rsidRPr="0072121E">
        <w:t>, 378 (25): 2365-2375.</w:t>
      </w:r>
    </w:p>
    <w:p w14:paraId="172FF6D2" w14:textId="77777777" w:rsidR="00A0109F" w:rsidRPr="0072121E" w:rsidRDefault="00A0109F" w:rsidP="00A0109F">
      <w:pPr>
        <w:spacing w:line="360" w:lineRule="auto"/>
      </w:pPr>
      <w:r w:rsidRPr="0072121E">
        <w:t xml:space="preserve">Williams CMA (2005) The identification of family members' contribution to patients’ care in the intensive care unit: a naturalistic inquiry. </w:t>
      </w:r>
      <w:r w:rsidRPr="0072121E">
        <w:rPr>
          <w:i/>
          <w:iCs/>
        </w:rPr>
        <w:t>Nursing in Critical Care</w:t>
      </w:r>
      <w:r w:rsidRPr="0072121E">
        <w:t>, 10 (1): 6-14.</w:t>
      </w:r>
    </w:p>
    <w:p w14:paraId="172FF6D3" w14:textId="77777777" w:rsidR="00A0109F" w:rsidRPr="0072121E" w:rsidRDefault="00A0109F" w:rsidP="00A0109F">
      <w:pPr>
        <w:spacing w:line="360" w:lineRule="auto"/>
      </w:pPr>
      <w:r w:rsidRPr="0072121E">
        <w:t xml:space="preserve">Wong P, Liamputtong P, Koch S &amp; Rawson H (2017) Barriers to regaining control within a constructivist grounded theory of family resilience in ICU: living with uncertainty. </w:t>
      </w:r>
      <w:r w:rsidRPr="0072121E">
        <w:rPr>
          <w:i/>
          <w:iCs/>
        </w:rPr>
        <w:t>Journal of Clinical Nursing</w:t>
      </w:r>
      <w:r w:rsidRPr="0072121E">
        <w:t>, 26 (23-24) 4390-4403.</w:t>
      </w:r>
    </w:p>
    <w:p w14:paraId="172FF6D4" w14:textId="77777777" w:rsidR="00A0109F" w:rsidRPr="0072121E" w:rsidRDefault="00A0109F" w:rsidP="00A0109F">
      <w:pPr>
        <w:spacing w:line="360" w:lineRule="auto"/>
      </w:pPr>
      <w:r w:rsidRPr="0072121E">
        <w:t xml:space="preserve">Young E, Eddleston J, Ingleby S, Streets J, McJanet L, Wang M &amp; Glover L (2005). Returning home after intensive care: a comparison of symptoms of anxiety and depressions in ICU and elective cardiac surgery patients and their relatives. </w:t>
      </w:r>
      <w:r w:rsidRPr="0072121E">
        <w:rPr>
          <w:i/>
          <w:iCs/>
        </w:rPr>
        <w:t>Intensive Care Medicine</w:t>
      </w:r>
      <w:r w:rsidRPr="0072121E">
        <w:t>, 31 (1): 86-91.</w:t>
      </w:r>
    </w:p>
    <w:p w14:paraId="172FF6D5" w14:textId="77777777" w:rsidR="00A0109F" w:rsidRPr="0072121E" w:rsidRDefault="00A0109F" w:rsidP="00A0109F">
      <w:pPr>
        <w:spacing w:line="360" w:lineRule="auto"/>
      </w:pPr>
      <w:r w:rsidRPr="0072121E">
        <w:t xml:space="preserve">Yousefi H, Karami A, Moeini M &amp; Ganji H (2012) Effectiveness of nursing interventions based on family needs on family satisfaction in the neurosurgery intensive care unit. </w:t>
      </w:r>
      <w:r w:rsidRPr="0072121E">
        <w:rPr>
          <w:i/>
          <w:iCs/>
        </w:rPr>
        <w:t>Journal of Nursing and Midwifery Research</w:t>
      </w:r>
      <w:r w:rsidRPr="0072121E">
        <w:t>, 17 (4): 296-300</w:t>
      </w:r>
    </w:p>
    <w:p w14:paraId="172FF6D6" w14:textId="77777777" w:rsidR="00A0109F" w:rsidRDefault="00A0109F" w:rsidP="00A0109F">
      <w:pPr>
        <w:spacing w:line="360" w:lineRule="auto"/>
      </w:pPr>
      <w:r w:rsidRPr="0072121E">
        <w:t xml:space="preserve">Zaforteza C, Gastaldo D, de Pedro JE, Sanchez-Cuenca P &amp; Lastra P (2005) The process of giving information to families of critically ill patients: a ﬁeld of tension. </w:t>
      </w:r>
      <w:r w:rsidRPr="0072121E">
        <w:rPr>
          <w:i/>
          <w:iCs/>
        </w:rPr>
        <w:t>International Journal of Nursing Studies</w:t>
      </w:r>
      <w:r w:rsidRPr="0072121E">
        <w:t>, 42 (2): 135-145.</w:t>
      </w:r>
    </w:p>
    <w:p w14:paraId="172FF6D7" w14:textId="77777777" w:rsidR="00974DCC" w:rsidRDefault="00974DCC" w:rsidP="00974DCC">
      <w:pPr>
        <w:pStyle w:val="ReferenceListPam"/>
      </w:pPr>
    </w:p>
    <w:p w14:paraId="172FF6D8" w14:textId="2C0B3907" w:rsidR="00446F3F" w:rsidRDefault="00446F3F" w:rsidP="00974DCC">
      <w:pPr>
        <w:pStyle w:val="ReferenceListPam"/>
      </w:pPr>
      <w:r>
        <w:br w:type="page"/>
      </w:r>
    </w:p>
    <w:p w14:paraId="4597843B" w14:textId="77777777" w:rsidR="001E2B3E" w:rsidRPr="00974DCC" w:rsidRDefault="001E2B3E" w:rsidP="00974DCC">
      <w:pPr>
        <w:pStyle w:val="ReferenceListPam"/>
      </w:pPr>
    </w:p>
    <w:p w14:paraId="172FF6D9" w14:textId="77777777" w:rsidR="008E0CC1" w:rsidRDefault="008E0CC1" w:rsidP="00974DCC"/>
    <w:p w14:paraId="172FF6DA" w14:textId="77777777" w:rsidR="00213722" w:rsidRDefault="00213722" w:rsidP="00974DCC">
      <w:pPr>
        <w:sectPr w:rsidR="00213722" w:rsidSect="00974DCC">
          <w:type w:val="oddPage"/>
          <w:pgSz w:w="11900" w:h="16840"/>
          <w:pgMar w:top="1440" w:right="1440" w:bottom="1440" w:left="1985" w:header="709" w:footer="709" w:gutter="0"/>
          <w:cols w:space="708"/>
          <w:docGrid w:linePitch="360"/>
        </w:sectPr>
      </w:pPr>
    </w:p>
    <w:p w14:paraId="172FF6DB" w14:textId="77777777" w:rsidR="00213722" w:rsidRDefault="00213722" w:rsidP="001E2B3E">
      <w:pPr>
        <w:pStyle w:val="Heading1"/>
      </w:pPr>
      <w:bookmarkStart w:id="177" w:name="_Toc98085816"/>
      <w:r>
        <w:t>Appendices</w:t>
      </w:r>
      <w:bookmarkEnd w:id="177"/>
    </w:p>
    <w:p w14:paraId="172FF6DC" w14:textId="77777777" w:rsidR="00B22B0A" w:rsidRDefault="00B22B0A" w:rsidP="00B22B0A"/>
    <w:p w14:paraId="172FF6DD" w14:textId="77777777" w:rsidR="00B22B0A" w:rsidRDefault="00B22B0A" w:rsidP="00B22B0A"/>
    <w:p w14:paraId="172FF6DE" w14:textId="77777777" w:rsidR="00B22B0A" w:rsidRDefault="00B22B0A" w:rsidP="00B22B0A"/>
    <w:p w14:paraId="172FF6DF" w14:textId="77777777" w:rsidR="00B22B0A" w:rsidRDefault="00B22B0A" w:rsidP="00B22B0A"/>
    <w:p w14:paraId="172FF6E6" w14:textId="77777777" w:rsidR="00B22B0A" w:rsidRDefault="00B22B0A" w:rsidP="00B22B0A"/>
    <w:p w14:paraId="172FF6E7" w14:textId="77777777" w:rsidR="00B22B0A" w:rsidRDefault="00B22B0A" w:rsidP="00B22B0A"/>
    <w:p w14:paraId="172FF6E8" w14:textId="77777777" w:rsidR="00B22B0A" w:rsidRDefault="00B22B0A" w:rsidP="00B22B0A"/>
    <w:p w14:paraId="172FF6E9" w14:textId="77777777" w:rsidR="00B22B0A" w:rsidRDefault="00B22B0A" w:rsidP="00B22B0A"/>
    <w:p w14:paraId="172FF6EA" w14:textId="77777777" w:rsidR="00B22B0A" w:rsidRDefault="00B22B0A" w:rsidP="00B22B0A"/>
    <w:p w14:paraId="172FF6EB" w14:textId="77777777" w:rsidR="00B22B0A" w:rsidRDefault="00B22B0A" w:rsidP="00B22B0A"/>
    <w:p w14:paraId="172FF6EC" w14:textId="1112A530" w:rsidR="00502E8E" w:rsidRDefault="00502E8E" w:rsidP="00B22B0A">
      <w:r>
        <w:br w:type="page"/>
      </w:r>
    </w:p>
    <w:p w14:paraId="1357E2BB" w14:textId="77777777" w:rsidR="00B22B0A" w:rsidRDefault="00B22B0A" w:rsidP="00B22B0A"/>
    <w:p w14:paraId="172FF6ED" w14:textId="77777777" w:rsidR="00B22B0A" w:rsidRPr="00B22B0A" w:rsidRDefault="00B22B0A" w:rsidP="00B22B0A"/>
    <w:p w14:paraId="172FF6EE" w14:textId="77777777" w:rsidR="00213722" w:rsidRDefault="00213722" w:rsidP="00974DCC"/>
    <w:p w14:paraId="172FF6EF" w14:textId="77777777" w:rsidR="00775BB1" w:rsidRDefault="00775BB1" w:rsidP="00974DCC">
      <w:pPr>
        <w:sectPr w:rsidR="00775BB1" w:rsidSect="00974DCC">
          <w:type w:val="oddPage"/>
          <w:pgSz w:w="11900" w:h="16840"/>
          <w:pgMar w:top="1440" w:right="1440" w:bottom="1440" w:left="1985" w:header="709" w:footer="709" w:gutter="0"/>
          <w:cols w:space="708"/>
          <w:docGrid w:linePitch="360"/>
        </w:sectPr>
      </w:pPr>
    </w:p>
    <w:p w14:paraId="4CE6E1D4" w14:textId="04ECBD3A" w:rsidR="00C320F6" w:rsidRPr="00FC7745" w:rsidRDefault="00C320F6" w:rsidP="00C320F6">
      <w:pPr>
        <w:pStyle w:val="Heading2"/>
      </w:pPr>
      <w:bookmarkStart w:id="178" w:name="_Toc98085817"/>
      <w:r w:rsidRPr="00FC7745">
        <w:t>Appendix I</w:t>
      </w:r>
      <w:r>
        <w:t xml:space="preserve">: </w:t>
      </w:r>
      <w:r w:rsidRPr="00FC7745">
        <w:t>Published Study</w:t>
      </w:r>
      <w:bookmarkEnd w:id="178"/>
    </w:p>
    <w:p w14:paraId="50725197" w14:textId="77777777" w:rsidR="00C320F6" w:rsidRPr="00905FF4" w:rsidRDefault="00C320F6" w:rsidP="00C320F6">
      <w:pPr>
        <w:rPr>
          <w:rFonts w:cs="Arial"/>
        </w:rPr>
      </w:pPr>
      <w:r w:rsidRPr="00905FF4">
        <w:rPr>
          <w:rFonts w:cs="Arial"/>
          <w:bCs/>
        </w:rPr>
        <w:t>Families of patients in ICU: A Scoping review of their needs and satisfaction with care</w:t>
      </w:r>
      <w:r w:rsidRPr="00905FF4">
        <w:rPr>
          <w:rFonts w:cs="Arial"/>
        </w:rPr>
        <w:t xml:space="preserve"> </w:t>
      </w:r>
    </w:p>
    <w:p w14:paraId="4CB0E3F3" w14:textId="77777777" w:rsidR="00C320F6" w:rsidRPr="00A762D9" w:rsidRDefault="00C320F6" w:rsidP="00C320F6">
      <w:pPr>
        <w:autoSpaceDE w:val="0"/>
        <w:autoSpaceDN w:val="0"/>
        <w:adjustRightInd w:val="0"/>
        <w:spacing w:after="0"/>
        <w:rPr>
          <w:rFonts w:cs="Arial"/>
        </w:rPr>
      </w:pPr>
      <w:r w:rsidRPr="00A762D9">
        <w:rPr>
          <w:rFonts w:cs="Arial"/>
          <w:i/>
        </w:rPr>
        <w:t>Aim</w:t>
      </w:r>
      <w:r w:rsidRPr="00A762D9">
        <w:rPr>
          <w:rFonts w:cs="Arial"/>
        </w:rPr>
        <w:t xml:space="preserve">: </w:t>
      </w:r>
      <w:bookmarkStart w:id="179" w:name="_Hlk1501535"/>
      <w:bookmarkStart w:id="180" w:name="_Hlk524512738"/>
      <w:r w:rsidRPr="00A762D9">
        <w:rPr>
          <w:rFonts w:cs="Arial"/>
        </w:rPr>
        <w:t>To describe published literature on the needs and experiences of family members of adults admitted to intensive care and interventions to improve family satisfaction and psychological well-being and health</w:t>
      </w:r>
      <w:bookmarkEnd w:id="179"/>
      <w:r w:rsidRPr="00A762D9">
        <w:rPr>
          <w:rFonts w:cs="Arial"/>
        </w:rPr>
        <w:t xml:space="preserve">. </w:t>
      </w:r>
      <w:bookmarkEnd w:id="180"/>
    </w:p>
    <w:p w14:paraId="3925AFCE" w14:textId="77777777" w:rsidR="00C320F6" w:rsidRPr="00A762D9" w:rsidRDefault="00C320F6" w:rsidP="00C320F6">
      <w:pPr>
        <w:autoSpaceDE w:val="0"/>
        <w:autoSpaceDN w:val="0"/>
        <w:adjustRightInd w:val="0"/>
        <w:spacing w:after="0"/>
        <w:rPr>
          <w:rFonts w:cs="Arial"/>
          <w:i/>
        </w:rPr>
      </w:pPr>
      <w:r w:rsidRPr="00A762D9">
        <w:rPr>
          <w:rFonts w:cs="Arial"/>
          <w:i/>
        </w:rPr>
        <w:t>Design: Scoping review</w:t>
      </w:r>
    </w:p>
    <w:p w14:paraId="75D63318" w14:textId="77777777" w:rsidR="00C320F6" w:rsidRPr="00A762D9" w:rsidRDefault="00C320F6" w:rsidP="00C320F6">
      <w:pPr>
        <w:autoSpaceDE w:val="0"/>
        <w:autoSpaceDN w:val="0"/>
        <w:adjustRightInd w:val="0"/>
        <w:spacing w:after="0"/>
        <w:rPr>
          <w:rFonts w:cs="Arial"/>
        </w:rPr>
      </w:pPr>
      <w:r w:rsidRPr="00A762D9">
        <w:rPr>
          <w:rFonts w:cs="Arial"/>
          <w:i/>
        </w:rPr>
        <w:t>Methods:</w:t>
      </w:r>
      <w:r w:rsidRPr="00A762D9">
        <w:rPr>
          <w:rFonts w:ascii="Calibri" w:hAnsi="Calibri" w:cs="Segoe UI"/>
        </w:rPr>
        <w:t xml:space="preserve"> </w:t>
      </w:r>
      <w:r w:rsidRPr="00A762D9">
        <w:rPr>
          <w:rFonts w:cs="Arial"/>
        </w:rPr>
        <w:t>Several selective databases were searched. English-language articles were retrieved; and data extracted on study design, sample size, sample characteristics and outcomes measured.</w:t>
      </w:r>
    </w:p>
    <w:p w14:paraId="357327F0" w14:textId="77777777" w:rsidR="00C320F6" w:rsidRPr="00A762D9" w:rsidRDefault="00C320F6" w:rsidP="00C320F6">
      <w:pPr>
        <w:spacing w:after="0"/>
        <w:rPr>
          <w:rFonts w:cs="Arial"/>
        </w:rPr>
      </w:pPr>
      <w:r w:rsidRPr="00A762D9">
        <w:rPr>
          <w:rFonts w:cs="Arial"/>
          <w:i/>
        </w:rPr>
        <w:t xml:space="preserve">Results: </w:t>
      </w:r>
      <w:r w:rsidRPr="00A762D9">
        <w:rPr>
          <w:rFonts w:cs="Arial"/>
        </w:rPr>
        <w:t xml:space="preserve">From 469 references, 43 studies were identified for inclusion. Four key themes were identified: 1) Different perspectives on meeting family needs; 2) Family satisfaction with care in intensive care; 3) Factors impacting on family health and well-being and their capacity to cope; and 4) Psychosocial interventions. Unmet informational and assurance needs impact on family satisfaction and mental health. Structured written and oral information show some effect in improving satisfaction and reducing psychological burden. </w:t>
      </w:r>
    </w:p>
    <w:p w14:paraId="1DD004B8" w14:textId="77777777" w:rsidR="00C320F6" w:rsidRPr="00A762D9" w:rsidRDefault="00C320F6" w:rsidP="00C320F6">
      <w:pPr>
        <w:spacing w:after="0"/>
        <w:rPr>
          <w:rFonts w:cs="Arial"/>
        </w:rPr>
      </w:pPr>
      <w:r w:rsidRPr="00A762D9">
        <w:rPr>
          <w:rFonts w:cs="Arial"/>
        </w:rPr>
        <w:t xml:space="preserve">Future research might include family in the design of interventions, provide details of the implementation process and have clearly identified outcomes. </w:t>
      </w:r>
    </w:p>
    <w:p w14:paraId="5051DB36" w14:textId="77777777" w:rsidR="00C320F6" w:rsidRPr="00A762D9" w:rsidRDefault="00C320F6" w:rsidP="00C320F6">
      <w:pPr>
        <w:spacing w:after="0"/>
        <w:rPr>
          <w:rFonts w:cs="Arial"/>
        </w:rPr>
      </w:pPr>
    </w:p>
    <w:p w14:paraId="6F5394AF" w14:textId="77777777" w:rsidR="00C320F6" w:rsidRPr="00A762D9" w:rsidRDefault="00C320F6" w:rsidP="00C320F6">
      <w:pPr>
        <w:spacing w:after="0"/>
        <w:rPr>
          <w:rFonts w:cs="Arial"/>
        </w:rPr>
      </w:pPr>
      <w:r w:rsidRPr="00A762D9">
        <w:rPr>
          <w:rFonts w:cs="Arial"/>
          <w:i/>
        </w:rPr>
        <w:t>Keywords:</w:t>
      </w:r>
      <w:r w:rsidRPr="00A762D9">
        <w:rPr>
          <w:rFonts w:cs="Arial"/>
        </w:rPr>
        <w:t xml:space="preserve"> Family, intensive care, satisfaction, needs, interventions, anxiety and uncertainty</w:t>
      </w:r>
    </w:p>
    <w:p w14:paraId="747BF741" w14:textId="77777777" w:rsidR="00C320F6" w:rsidRPr="00A762D9" w:rsidRDefault="00C320F6" w:rsidP="00C320F6">
      <w:pPr>
        <w:autoSpaceDE w:val="0"/>
        <w:autoSpaceDN w:val="0"/>
        <w:adjustRightInd w:val="0"/>
        <w:spacing w:after="0"/>
        <w:rPr>
          <w:rFonts w:cs="Arial"/>
          <w:b/>
        </w:rPr>
      </w:pPr>
    </w:p>
    <w:p w14:paraId="52C97837" w14:textId="77777777" w:rsidR="00C320F6" w:rsidRPr="00A762D9" w:rsidRDefault="00C320F6" w:rsidP="00C320F6">
      <w:pPr>
        <w:keepNext/>
        <w:autoSpaceDE w:val="0"/>
        <w:autoSpaceDN w:val="0"/>
        <w:adjustRightInd w:val="0"/>
        <w:spacing w:after="0"/>
        <w:rPr>
          <w:rFonts w:cs="Arial"/>
          <w:b/>
        </w:rPr>
      </w:pPr>
      <w:r w:rsidRPr="00A762D9">
        <w:rPr>
          <w:rFonts w:cs="Arial"/>
          <w:b/>
        </w:rPr>
        <w:t>Introduction</w:t>
      </w:r>
    </w:p>
    <w:p w14:paraId="1615BCB6" w14:textId="77777777" w:rsidR="00C320F6" w:rsidRPr="00A762D9" w:rsidRDefault="00C320F6" w:rsidP="00C320F6">
      <w:pPr>
        <w:autoSpaceDE w:val="0"/>
        <w:autoSpaceDN w:val="0"/>
        <w:adjustRightInd w:val="0"/>
        <w:spacing w:after="0"/>
        <w:rPr>
          <w:rFonts w:cs="Arial"/>
        </w:rPr>
      </w:pPr>
      <w:r w:rsidRPr="00A762D9">
        <w:rPr>
          <w:rFonts w:cs="Arial"/>
        </w:rPr>
        <w:t xml:space="preserve">In the UK, 191,016 patients were admitted to the Intensive care unit (ICU) in 2016. This figure rose to 193,813 in 2017 </w:t>
      </w:r>
      <w:r w:rsidRPr="00A762D9">
        <w:rPr>
          <w:rFonts w:cs="Arial"/>
          <w:bCs/>
        </w:rPr>
        <w:t>(Scottish Intensive Care Society Audit Group, (SIGSAG) 2016, Intensive Care National Audit and Research Centre, (ICNARC) 2017).</w:t>
      </w:r>
      <w:r w:rsidRPr="00A762D9">
        <w:rPr>
          <w:rFonts w:cs="Arial"/>
        </w:rPr>
        <w:t xml:space="preserve"> With increases in the number of patient admissions to ICU come increases in poorer patient outcomes, for example, 20% of patients die prior to hospital discharge or undergo a prolonged period of recovery (SIGSAG, ICNARC, 2017). </w:t>
      </w:r>
    </w:p>
    <w:p w14:paraId="5AF546B7" w14:textId="77777777" w:rsidR="00C320F6" w:rsidRPr="00A762D9" w:rsidRDefault="00C320F6" w:rsidP="00C320F6">
      <w:pPr>
        <w:autoSpaceDE w:val="0"/>
        <w:autoSpaceDN w:val="0"/>
        <w:adjustRightInd w:val="0"/>
        <w:spacing w:after="0"/>
        <w:rPr>
          <w:rFonts w:cs="Arial"/>
        </w:rPr>
      </w:pPr>
      <w:r w:rsidRPr="00A762D9">
        <w:rPr>
          <w:rFonts w:cs="Arial"/>
        </w:rPr>
        <w:t xml:space="preserve">Admission to the ICU is often, although not always, unexpected and the patient’s condition is usually unstable (Delva </w:t>
      </w:r>
      <w:r>
        <w:rPr>
          <w:rFonts w:cs="Arial"/>
        </w:rPr>
        <w:t>et al.,</w:t>
      </w:r>
      <w:r w:rsidRPr="00A762D9">
        <w:rPr>
          <w:rFonts w:cs="Arial"/>
        </w:rPr>
        <w:t xml:space="preserve"> 2002). Many ICU patients are unable to communicate with healthcare staff or participate in decision</w:t>
      </w:r>
      <w:r>
        <w:rPr>
          <w:rFonts w:cs="Arial"/>
        </w:rPr>
        <w:t>-</w:t>
      </w:r>
      <w:r w:rsidRPr="00A762D9">
        <w:rPr>
          <w:rFonts w:cs="Arial"/>
        </w:rPr>
        <w:t xml:space="preserve">making regarding their treatment due to the severity of their illness, delirium or sedation (Mitchell </w:t>
      </w:r>
      <w:r>
        <w:rPr>
          <w:rFonts w:cs="Arial"/>
        </w:rPr>
        <w:t>et al.,</w:t>
      </w:r>
      <w:r w:rsidRPr="00A762D9">
        <w:rPr>
          <w:rFonts w:cs="Arial"/>
        </w:rPr>
        <w:t xml:space="preserve"> 2009). Consequently, healthcare professionals are increasingly approaching family members to speak for them, and expanding the care and support provided from the patient to their family as well (Al-Mustair </w:t>
      </w:r>
      <w:r>
        <w:rPr>
          <w:rFonts w:cs="Arial"/>
        </w:rPr>
        <w:t>et al.,</w:t>
      </w:r>
      <w:r w:rsidRPr="00A762D9">
        <w:rPr>
          <w:rFonts w:cs="Arial"/>
        </w:rPr>
        <w:t xml:space="preserve"> 2013). Involving the patient’s family in the ICU stage of care is essential to enable healthcare providers to fully deliver person centred care. Often family members who know the patient best are not considered as part of the care team (Paul &amp; Finney, 2015). </w:t>
      </w:r>
    </w:p>
    <w:p w14:paraId="0EA6C7F4" w14:textId="77777777" w:rsidR="00C320F6" w:rsidRPr="00A762D9" w:rsidRDefault="00C320F6" w:rsidP="00C320F6">
      <w:pPr>
        <w:autoSpaceDE w:val="0"/>
        <w:autoSpaceDN w:val="0"/>
        <w:adjustRightInd w:val="0"/>
        <w:spacing w:after="0"/>
        <w:rPr>
          <w:rFonts w:cs="Arial"/>
        </w:rPr>
      </w:pPr>
      <w:r w:rsidRPr="00A762D9">
        <w:rPr>
          <w:rFonts w:cs="Arial"/>
        </w:rPr>
        <w:t>Admission to ICU, whether planned or unplanned, however means that family members may suddenly be faced with decision</w:t>
      </w:r>
      <w:r>
        <w:rPr>
          <w:rFonts w:cs="Arial"/>
        </w:rPr>
        <w:t>-</w:t>
      </w:r>
      <w:r w:rsidRPr="00A762D9">
        <w:rPr>
          <w:rFonts w:cs="Arial"/>
        </w:rPr>
        <w:t xml:space="preserve">making and uncertainty regarding their relatives’ acute condition and prognosis (Paul &amp; Rattray, 2008). Research suggests they are frequently overwhelmed by feelings of anxiety and worry due to fear of losing their loved one, deterioration of the family structure, concerns about the future, coupled with the stressful technological ICU environment (Bijttebeir </w:t>
      </w:r>
      <w:r>
        <w:rPr>
          <w:rFonts w:cs="Arial"/>
        </w:rPr>
        <w:t>et al.,</w:t>
      </w:r>
      <w:r w:rsidRPr="00A762D9">
        <w:rPr>
          <w:rFonts w:cs="Arial"/>
        </w:rPr>
        <w:t xml:space="preserve"> 2001, Delva </w:t>
      </w:r>
      <w:r>
        <w:rPr>
          <w:rFonts w:cs="Arial"/>
        </w:rPr>
        <w:t>et al.,</w:t>
      </w:r>
      <w:r w:rsidRPr="00A762D9">
        <w:rPr>
          <w:rFonts w:cs="Arial"/>
        </w:rPr>
        <w:t xml:space="preserve"> 2002). Up to 50% of relatives experience emotional distress or anxiety for up to two years after hospital discharge which influences their quality of life and lifestyle (Paul &amp; Rattray, 2008). For these reasons, ICU care and quality measurement should include the families’ perspective of whether their needs were met or not, satisfaction with the care process and outcome, and evaluation of interventions to improve their psychological health and well-being (Flaatten, 2012). Current literature primarily focuses on healthcare professionals’ knowledge and understanding of family needs. It provides little insight from the perspective of the family as to what their experiences are, how they perceive the care delivered and the impact of having a loved one in ICU. There is limited research describing family experiences whilst in ICU and structured interventions that might support them during the patient’s critical illness. The aim of this scoping review is to describe published literature on the needs and experiences of family members of adults admitted to intensive care and interventions to improve family satisfaction and psychological well-being and health.</w:t>
      </w:r>
    </w:p>
    <w:p w14:paraId="2F519D94" w14:textId="77777777" w:rsidR="00C320F6" w:rsidRPr="00A762D9" w:rsidRDefault="00C320F6" w:rsidP="00C320F6">
      <w:pPr>
        <w:autoSpaceDE w:val="0"/>
        <w:autoSpaceDN w:val="0"/>
        <w:adjustRightInd w:val="0"/>
        <w:spacing w:after="0"/>
        <w:rPr>
          <w:rFonts w:cs="Arial"/>
          <w:b/>
        </w:rPr>
      </w:pPr>
      <w:r w:rsidRPr="00A762D9">
        <w:rPr>
          <w:rFonts w:cs="Arial"/>
          <w:b/>
        </w:rPr>
        <w:t>Method</w:t>
      </w:r>
      <w:r w:rsidRPr="00A762D9">
        <w:rPr>
          <w:rFonts w:cs="Arial"/>
        </w:rPr>
        <w:t xml:space="preserve"> </w:t>
      </w:r>
    </w:p>
    <w:p w14:paraId="69170A9C" w14:textId="77777777" w:rsidR="00C320F6" w:rsidRPr="00A762D9" w:rsidRDefault="00C320F6" w:rsidP="00C320F6">
      <w:pPr>
        <w:autoSpaceDE w:val="0"/>
        <w:autoSpaceDN w:val="0"/>
        <w:adjustRightInd w:val="0"/>
        <w:spacing w:after="0"/>
        <w:rPr>
          <w:rFonts w:cs="Arial"/>
        </w:rPr>
      </w:pPr>
      <w:r w:rsidRPr="00A762D9">
        <w:rPr>
          <w:rFonts w:cs="Arial"/>
        </w:rPr>
        <w:t xml:space="preserve">The method adopted for this review was informed by Arskey and O’Malley (2005) scoping review framework. </w:t>
      </w:r>
      <w:r w:rsidRPr="00A762D9">
        <w:rPr>
          <w:rFonts w:eastAsia="DFKai-SB" w:cs="Arial"/>
          <w:shd w:val="clear" w:color="auto" w:fill="FFFFFF"/>
        </w:rPr>
        <w:t xml:space="preserve">Scoping reviews are undertaken to examine the extent and nature of research activity in a particular field, to summarise and disseminate research findings and identify gaps in the literature (Arksey &amp; O’Malley, 2005). </w:t>
      </w:r>
      <w:r w:rsidRPr="00A762D9">
        <w:rPr>
          <w:rFonts w:cs="Arial"/>
        </w:rPr>
        <w:t xml:space="preserve">The suggested steps in a scoping review are to: 1) identify the research questions; 2) identify relevant studies; 3) study selection; 4) chart the data; and 5) collate, summarize and report the results (Arksey and O'Malley, </w:t>
      </w:r>
      <w:hyperlink r:id="rId30" w:anchor="nicc12377-bib-0002" w:history="1">
        <w:r w:rsidRPr="00A762D9">
          <w:rPr>
            <w:rFonts w:cs="Arial"/>
          </w:rPr>
          <w:t>2005</w:t>
        </w:r>
      </w:hyperlink>
      <w:r w:rsidRPr="00A762D9">
        <w:rPr>
          <w:rFonts w:cs="Arial"/>
        </w:rPr>
        <w:t xml:space="preserve">). </w:t>
      </w:r>
      <w:r w:rsidRPr="00A762D9">
        <w:rPr>
          <w:rFonts w:eastAsia="DFKai-SB" w:cs="Arial"/>
          <w:shd w:val="clear" w:color="auto" w:fill="FFFFFF"/>
        </w:rPr>
        <w:t xml:space="preserve">Scoping reviews do not address issues of quality appraisal but rather they have the potential to produce a large number of studies with different study designs and methodologies. </w:t>
      </w:r>
      <w:r w:rsidRPr="00A762D9">
        <w:rPr>
          <w:rFonts w:cs="Arial"/>
        </w:rPr>
        <w:t xml:space="preserve"> </w:t>
      </w:r>
    </w:p>
    <w:p w14:paraId="33FEE654" w14:textId="77777777" w:rsidR="00C320F6" w:rsidRPr="00A762D9" w:rsidRDefault="00C320F6" w:rsidP="00C320F6">
      <w:pPr>
        <w:autoSpaceDE w:val="0"/>
        <w:autoSpaceDN w:val="0"/>
        <w:adjustRightInd w:val="0"/>
        <w:spacing w:after="0"/>
        <w:rPr>
          <w:rFonts w:cs="Arial"/>
          <w:b/>
          <w:i/>
        </w:rPr>
      </w:pPr>
      <w:r w:rsidRPr="00A762D9">
        <w:rPr>
          <w:rFonts w:cs="Arial"/>
          <w:b/>
          <w:i/>
        </w:rPr>
        <w:t>Research questions</w:t>
      </w:r>
    </w:p>
    <w:p w14:paraId="54D6EE52" w14:textId="77777777" w:rsidR="00C320F6" w:rsidRPr="00A762D9" w:rsidRDefault="00C320F6" w:rsidP="00C320F6">
      <w:pPr>
        <w:autoSpaceDE w:val="0"/>
        <w:autoSpaceDN w:val="0"/>
        <w:adjustRightInd w:val="0"/>
        <w:spacing w:after="0"/>
        <w:rPr>
          <w:rFonts w:cs="Arial"/>
        </w:rPr>
      </w:pPr>
      <w:r w:rsidRPr="00A762D9">
        <w:rPr>
          <w:rFonts w:cs="Arial"/>
        </w:rPr>
        <w:t xml:space="preserve">The research questions posed before the literature search started were as follows: </w:t>
      </w:r>
    </w:p>
    <w:p w14:paraId="54819668" w14:textId="77777777" w:rsidR="00C320F6" w:rsidRPr="00A762D9" w:rsidRDefault="00C320F6" w:rsidP="00C320F6">
      <w:pPr>
        <w:pStyle w:val="ListParagraph"/>
        <w:numPr>
          <w:ilvl w:val="0"/>
          <w:numId w:val="21"/>
        </w:numPr>
        <w:spacing w:after="0"/>
        <w:ind w:left="714" w:hanging="357"/>
        <w:rPr>
          <w:rFonts w:cs="Arial"/>
        </w:rPr>
      </w:pPr>
      <w:r w:rsidRPr="00A762D9">
        <w:rPr>
          <w:rFonts w:cs="Arial"/>
        </w:rPr>
        <w:t>What is currently known about family needs and family satisfaction with care.?</w:t>
      </w:r>
    </w:p>
    <w:p w14:paraId="0A73ECBA" w14:textId="77777777" w:rsidR="00C320F6" w:rsidRPr="00A762D9" w:rsidRDefault="00C320F6" w:rsidP="00C320F6">
      <w:pPr>
        <w:pStyle w:val="ListParagraph"/>
        <w:numPr>
          <w:ilvl w:val="0"/>
          <w:numId w:val="21"/>
        </w:numPr>
        <w:spacing w:after="0"/>
        <w:ind w:left="714" w:hanging="357"/>
        <w:rPr>
          <w:rFonts w:cs="Arial"/>
        </w:rPr>
      </w:pPr>
      <w:r w:rsidRPr="00A762D9">
        <w:rPr>
          <w:rFonts w:cs="Arial"/>
        </w:rPr>
        <w:t>What were the psychological symptoms experienced by family members in the ICU and the interventions available aimed at reducing those symptoms?</w:t>
      </w:r>
    </w:p>
    <w:p w14:paraId="1C4D3FFD" w14:textId="77777777" w:rsidR="00C320F6" w:rsidRPr="00A762D9" w:rsidRDefault="00C320F6" w:rsidP="00C320F6">
      <w:pPr>
        <w:spacing w:after="0"/>
        <w:rPr>
          <w:rFonts w:eastAsia="Times New Roman" w:cs="Arial"/>
          <w:b/>
          <w:i/>
        </w:rPr>
      </w:pPr>
      <w:r w:rsidRPr="00A762D9">
        <w:rPr>
          <w:rFonts w:eastAsia="Times New Roman" w:cs="Arial"/>
          <w:b/>
          <w:i/>
        </w:rPr>
        <w:t>Identifying relevant studies and study selection</w:t>
      </w:r>
    </w:p>
    <w:p w14:paraId="5A9C8B06" w14:textId="77777777" w:rsidR="00C320F6" w:rsidRPr="00A762D9" w:rsidRDefault="00C320F6" w:rsidP="00C320F6">
      <w:pPr>
        <w:spacing w:after="0"/>
        <w:rPr>
          <w:rFonts w:cs="Arial"/>
        </w:rPr>
      </w:pPr>
      <w:r w:rsidRPr="00A762D9">
        <w:rPr>
          <w:rFonts w:cs="Arial"/>
        </w:rPr>
        <w:t xml:space="preserve">The search strategy involved searching the following electronic databases: Medline, Cinahl, Embase, Psycho Info, Science Direct and Cochrane library of systematic reviews and Google scholar. The search terms used included: </w:t>
      </w:r>
      <w:bookmarkStart w:id="181" w:name="_Hlk525480051"/>
      <w:r w:rsidRPr="00A762D9">
        <w:rPr>
          <w:rFonts w:cs="Arial"/>
        </w:rPr>
        <w:t>family, intensive care, satisfaction, needs, interventions, anxiety and uncertainty</w:t>
      </w:r>
      <w:bookmarkEnd w:id="181"/>
      <w:r w:rsidRPr="00A762D9">
        <w:rPr>
          <w:rFonts w:cs="Arial"/>
        </w:rPr>
        <w:t>. The search covered the period 1979 – 2017 as the first seminal study in this area was published in 1979</w:t>
      </w:r>
      <w:r w:rsidRPr="00A762D9">
        <w:rPr>
          <w:rFonts w:cs="Arial"/>
          <w:i/>
        </w:rPr>
        <w:t xml:space="preserve">. </w:t>
      </w:r>
      <w:r w:rsidRPr="00A762D9">
        <w:rPr>
          <w:rFonts w:cs="Arial"/>
        </w:rPr>
        <w:t xml:space="preserve">To be included in this review, published studies or prior literature reviews had to include relatives of adult critically ill patients admitted to the intensive care unit. Only published papers published or translated into English were included. </w:t>
      </w:r>
    </w:p>
    <w:p w14:paraId="428E5546" w14:textId="77777777" w:rsidR="00C320F6" w:rsidRPr="00A762D9" w:rsidRDefault="00C320F6" w:rsidP="00C320F6">
      <w:pPr>
        <w:spacing w:after="0"/>
        <w:rPr>
          <w:rFonts w:cs="Arial"/>
          <w:b/>
          <w:i/>
        </w:rPr>
      </w:pPr>
      <w:r w:rsidRPr="00A762D9">
        <w:rPr>
          <w:rFonts w:cs="Arial"/>
          <w:b/>
          <w:i/>
        </w:rPr>
        <w:t>Charting the data</w:t>
      </w:r>
    </w:p>
    <w:p w14:paraId="696A2E14" w14:textId="77777777" w:rsidR="00C320F6" w:rsidRPr="00A762D9" w:rsidRDefault="00C320F6" w:rsidP="00C320F6">
      <w:pPr>
        <w:spacing w:after="0"/>
        <w:rPr>
          <w:rFonts w:cs="Arial"/>
        </w:rPr>
      </w:pPr>
      <w:r w:rsidRPr="00A762D9">
        <w:rPr>
          <w:rFonts w:cs="Arial"/>
        </w:rPr>
        <w:t xml:space="preserve">The article selection process is summarised in </w:t>
      </w:r>
      <w:r w:rsidRPr="00A762D9">
        <w:rPr>
          <w:rFonts w:cs="Arial"/>
          <w:b/>
        </w:rPr>
        <w:t xml:space="preserve">Figure 1. </w:t>
      </w:r>
      <w:r w:rsidRPr="00A762D9">
        <w:rPr>
          <w:rFonts w:cs="Arial"/>
        </w:rPr>
        <w:t>Consistent with the approach proposed by Arksey and O’Malley, (2005), the findings from each paper selected were organised and key themes developed pertinent to the scoping aim</w:t>
      </w:r>
    </w:p>
    <w:p w14:paraId="29769254" w14:textId="77777777" w:rsidR="00C320F6" w:rsidRPr="00A762D9" w:rsidRDefault="00C320F6" w:rsidP="00C320F6">
      <w:pPr>
        <w:spacing w:after="0"/>
        <w:rPr>
          <w:rFonts w:cs="Arial"/>
        </w:rPr>
      </w:pPr>
      <w:r w:rsidRPr="00A762D9">
        <w:rPr>
          <w:rFonts w:cs="Arial"/>
        </w:rPr>
        <w:t xml:space="preserve">A full list of articles were obtained and screened for duplicates by the lead author. Abstracts were examined to identify publications that met the inclusion criteria for this scoping review </w:t>
      </w:r>
      <w:r>
        <w:rPr>
          <w:rFonts w:cs="Arial"/>
        </w:rPr>
        <w:t xml:space="preserve">and </w:t>
      </w:r>
      <w:r w:rsidRPr="00A762D9">
        <w:rPr>
          <w:rFonts w:cs="Arial"/>
        </w:rPr>
        <w:t>reviewed</w:t>
      </w:r>
      <w:r>
        <w:rPr>
          <w:rFonts w:cs="Arial"/>
        </w:rPr>
        <w:t xml:space="preserve"> by lead author</w:t>
      </w:r>
      <w:r w:rsidRPr="00A762D9">
        <w:rPr>
          <w:rFonts w:cs="Arial"/>
        </w:rPr>
        <w:t xml:space="preserve">. Reference lists of relevant articles and eligible primary research studies or reviews were checked by hand to identify articles not captured by electronic searches. </w:t>
      </w:r>
    </w:p>
    <w:p w14:paraId="44D86AEB" w14:textId="77777777" w:rsidR="00C320F6" w:rsidRPr="00A762D9" w:rsidRDefault="00C320F6" w:rsidP="00C320F6">
      <w:pPr>
        <w:spacing w:after="0"/>
        <w:rPr>
          <w:rFonts w:cs="Arial"/>
        </w:rPr>
      </w:pPr>
    </w:p>
    <w:p w14:paraId="3D8AA15F" w14:textId="77777777" w:rsidR="00C320F6" w:rsidRPr="00A762D9" w:rsidRDefault="00C320F6" w:rsidP="00C320F6">
      <w:pPr>
        <w:spacing w:after="0"/>
        <w:rPr>
          <w:rFonts w:cs="Arial"/>
          <w:b/>
          <w:i/>
        </w:rPr>
      </w:pPr>
      <w:r w:rsidRPr="00A762D9">
        <w:rPr>
          <w:rFonts w:cs="Arial"/>
          <w:b/>
          <w:i/>
        </w:rPr>
        <w:t>Collating, summarising and reporting results</w:t>
      </w:r>
    </w:p>
    <w:p w14:paraId="0A5D97DA" w14:textId="77777777" w:rsidR="00C320F6" w:rsidRPr="00A762D9" w:rsidRDefault="00C320F6" w:rsidP="00C320F6">
      <w:pPr>
        <w:spacing w:after="0"/>
        <w:rPr>
          <w:rFonts w:cs="Arial"/>
        </w:rPr>
      </w:pPr>
      <w:r w:rsidRPr="00A762D9">
        <w:rPr>
          <w:rFonts w:cs="Arial"/>
        </w:rPr>
        <w:t xml:space="preserve">To enable a logical and descriptive summary of the results, data were extracted using the following key headings: authors(s), year of publication and title of publication; country of origin; study design; sample size; sample characteristics; intervention type and outcome. </w:t>
      </w:r>
    </w:p>
    <w:p w14:paraId="43972D9C" w14:textId="77777777" w:rsidR="00C320F6" w:rsidRPr="00A762D9" w:rsidRDefault="00C320F6" w:rsidP="00C320F6">
      <w:pPr>
        <w:spacing w:after="0"/>
        <w:rPr>
          <w:rFonts w:cs="Arial"/>
          <w:i/>
        </w:rPr>
      </w:pPr>
    </w:p>
    <w:p w14:paraId="19BD81FB" w14:textId="77777777" w:rsidR="00C320F6" w:rsidRPr="00A762D9" w:rsidRDefault="00C320F6" w:rsidP="00C320F6">
      <w:pPr>
        <w:rPr>
          <w:rFonts w:cs="Arial"/>
          <w:b/>
        </w:rPr>
      </w:pPr>
      <w:r w:rsidRPr="00A762D9">
        <w:rPr>
          <w:rFonts w:cs="Arial"/>
          <w:b/>
        </w:rPr>
        <w:t>Ethics</w:t>
      </w:r>
    </w:p>
    <w:p w14:paraId="16303887" w14:textId="77777777" w:rsidR="00C320F6" w:rsidRPr="00A762D9" w:rsidRDefault="00C320F6" w:rsidP="00C320F6">
      <w:pPr>
        <w:rPr>
          <w:rFonts w:cs="Arial"/>
        </w:rPr>
      </w:pPr>
      <w:r w:rsidRPr="00A762D9">
        <w:rPr>
          <w:rFonts w:cs="Arial"/>
        </w:rPr>
        <w:t xml:space="preserve">Ethical approval was deemed not </w:t>
      </w:r>
      <w:r>
        <w:rPr>
          <w:rFonts w:cs="Arial"/>
        </w:rPr>
        <w:t xml:space="preserve">to be </w:t>
      </w:r>
      <w:r w:rsidRPr="00A762D9">
        <w:rPr>
          <w:rFonts w:cs="Arial"/>
        </w:rPr>
        <w:t>required as this was a scoping review</w:t>
      </w:r>
    </w:p>
    <w:p w14:paraId="52F54B50" w14:textId="77777777" w:rsidR="00C320F6" w:rsidRPr="00A762D9" w:rsidRDefault="00C320F6" w:rsidP="00C320F6">
      <w:pPr>
        <w:rPr>
          <w:rFonts w:cs="Arial"/>
          <w:b/>
        </w:rPr>
      </w:pPr>
      <w:r w:rsidRPr="00A762D9">
        <w:rPr>
          <w:rFonts w:cs="Arial"/>
          <w:b/>
        </w:rPr>
        <w:t>Results</w:t>
      </w:r>
      <w:bookmarkStart w:id="182" w:name="_Hlk504123578"/>
    </w:p>
    <w:p w14:paraId="275725B7" w14:textId="77777777" w:rsidR="00C320F6" w:rsidRPr="00A762D9" w:rsidRDefault="00C320F6" w:rsidP="00C320F6">
      <w:pPr>
        <w:rPr>
          <w:rFonts w:cs="Arial"/>
        </w:rPr>
      </w:pPr>
      <w:r w:rsidRPr="00A762D9">
        <w:rPr>
          <w:rFonts w:cs="Arial"/>
        </w:rPr>
        <w:t>In total 468 published papers were retrieved. Removing duplicates and screening abstracts and full texts resulted in the inclusion of 43 published articles which included 40 research studies, one systematic review and two literature review (</w:t>
      </w:r>
      <w:r w:rsidRPr="00A762D9">
        <w:rPr>
          <w:rFonts w:cs="Arial"/>
          <w:b/>
        </w:rPr>
        <w:t>Figure 1</w:t>
      </w:r>
      <w:r w:rsidRPr="00A762D9">
        <w:rPr>
          <w:rFonts w:cs="Arial"/>
        </w:rPr>
        <w:t xml:space="preserve">). The quantitative research studies included four randomised control trials, three quasi experimental studies and 19 cross sectional surveys. The qualitative research included two grounded theory studies and six other studies that employed a qualitative approach although no specific design was specified. A further six studies used a combination of quantitative and qualitative approaches. The papers retrieved were published in journals aimed at the medical profession (n=21), followed by nursing (n=20), psychology (n=1) and social work (n=1). Most of the studies were conducted in the USA (n=13), followed by Canada (n=4), France (n=4), Denmark/Norway/Sweden (n=4), Hong Kong (n=3), Australia (n=3), Belgium (n=3), Jordan/Iran (n=2), UK (n=3), Germany (n=1), Greece (n=1), Turkey (n=1), Spain (n=1). The settings were specified as general ICUs, which incorporated medical, surgical, neurological and trauma patients (n=35), and neurological ICU (n=5). </w:t>
      </w:r>
    </w:p>
    <w:bookmarkEnd w:id="182"/>
    <w:p w14:paraId="554E954D" w14:textId="77777777" w:rsidR="00C320F6" w:rsidRPr="00A762D9" w:rsidRDefault="00C320F6" w:rsidP="00C320F6">
      <w:pPr>
        <w:rPr>
          <w:rFonts w:cs="Arial"/>
          <w:b/>
          <w:i/>
        </w:rPr>
      </w:pPr>
      <w:r w:rsidRPr="00A762D9">
        <w:rPr>
          <w:rFonts w:cs="Arial"/>
        </w:rPr>
        <w:t>Four key themes were identified from the scoping review: 1) Different perspectives on meeting family need; 2) Family satisfaction with care in ICU 3) Factors impacting on family well-being and their capacity to cope and; 4) Psychosocial interventions</w:t>
      </w:r>
      <w:r w:rsidRPr="00A762D9">
        <w:rPr>
          <w:rFonts w:cs="Arial"/>
          <w:b/>
        </w:rPr>
        <w:t xml:space="preserve">. </w:t>
      </w:r>
    </w:p>
    <w:p w14:paraId="42C2912D" w14:textId="77777777" w:rsidR="00C320F6" w:rsidRPr="00A762D9" w:rsidRDefault="00C320F6" w:rsidP="00C320F6">
      <w:pPr>
        <w:rPr>
          <w:rFonts w:cs="Arial"/>
          <w:b/>
        </w:rPr>
      </w:pPr>
      <w:r w:rsidRPr="00A762D9">
        <w:rPr>
          <w:rFonts w:cs="Arial"/>
          <w:b/>
          <w:i/>
        </w:rPr>
        <w:t xml:space="preserve">Theme 1 Different </w:t>
      </w:r>
      <w:r w:rsidRPr="00A762D9">
        <w:rPr>
          <w:rFonts w:cs="Arial"/>
          <w:b/>
        </w:rPr>
        <w:t>perspectives on meeting family need</w:t>
      </w:r>
    </w:p>
    <w:p w14:paraId="3D483BE5" w14:textId="77777777" w:rsidR="00C320F6" w:rsidRPr="00A762D9" w:rsidRDefault="00C320F6" w:rsidP="00C320F6">
      <w:pPr>
        <w:rPr>
          <w:rFonts w:cs="Arial"/>
        </w:rPr>
      </w:pPr>
      <w:r w:rsidRPr="00A762D9">
        <w:rPr>
          <w:rFonts w:cs="Arial"/>
        </w:rPr>
        <w:t xml:space="preserve">Under Theme 1 two key areas related to meeting family needs were identified, namely: family’ member’s perceptions of their needs; and the healthcare team’s perceptions of family needs. </w:t>
      </w:r>
    </w:p>
    <w:p w14:paraId="172EA426" w14:textId="77777777" w:rsidR="00C320F6" w:rsidRPr="00A762D9" w:rsidRDefault="00C320F6" w:rsidP="00C320F6">
      <w:pPr>
        <w:rPr>
          <w:rFonts w:cs="Arial"/>
        </w:rPr>
      </w:pPr>
      <w:r w:rsidRPr="00A762D9">
        <w:rPr>
          <w:rFonts w:cs="Arial"/>
          <w:i/>
        </w:rPr>
        <w:t>Family member</w:t>
      </w:r>
      <w:r>
        <w:rPr>
          <w:rFonts w:cs="Arial"/>
          <w:i/>
        </w:rPr>
        <w:t>s’</w:t>
      </w:r>
      <w:r w:rsidRPr="00A762D9">
        <w:rPr>
          <w:rFonts w:cs="Arial"/>
          <w:i/>
        </w:rPr>
        <w:t xml:space="preserve"> perception of their needs</w:t>
      </w:r>
    </w:p>
    <w:p w14:paraId="735C051E" w14:textId="77777777" w:rsidR="00C320F6" w:rsidRPr="00A762D9" w:rsidRDefault="00C320F6" w:rsidP="00C320F6">
      <w:pPr>
        <w:rPr>
          <w:rFonts w:cs="Arial"/>
        </w:rPr>
      </w:pPr>
      <w:r w:rsidRPr="00A762D9">
        <w:rPr>
          <w:rFonts w:cs="Arial"/>
        </w:rPr>
        <w:t xml:space="preserve">Four quantitative studies (Molter 1979., Lee &amp; Lau., 2003, Auerbach et a.,l 2005, Omari 2009), three qualitative studies (Bond </w:t>
      </w:r>
      <w:r>
        <w:rPr>
          <w:rFonts w:cs="Arial"/>
        </w:rPr>
        <w:t>et al.,</w:t>
      </w:r>
      <w:r w:rsidRPr="00A762D9">
        <w:rPr>
          <w:rFonts w:cs="Arial"/>
        </w:rPr>
        <w:t xml:space="preserve">, 2003, Fry &amp; Warren, 2007, Keenan &amp; Joseph, 2010) were identified and one literature review (Verhaeghe </w:t>
      </w:r>
      <w:r>
        <w:rPr>
          <w:rFonts w:cs="Arial"/>
        </w:rPr>
        <w:t>et al.</w:t>
      </w:r>
      <w:r w:rsidRPr="00A762D9">
        <w:rPr>
          <w:rFonts w:cs="Arial"/>
        </w:rPr>
        <w:t>, 2005) explored family members’ perceptions of their needs (</w:t>
      </w:r>
      <w:r w:rsidRPr="00A762D9">
        <w:rPr>
          <w:rFonts w:cs="Arial"/>
          <w:b/>
        </w:rPr>
        <w:t>Table 1</w:t>
      </w:r>
      <w:r w:rsidRPr="00A762D9">
        <w:rPr>
          <w:rFonts w:cs="Arial"/>
        </w:rPr>
        <w:t>). All four quantitative studies used the Critical Care Family Needs Inventory (CCFNI), a 45 item self-report questionnaire that assessed family needs within five dimensions: support, comfort, information, proximity and assurance (Molter 1979). The majority of studies were single centre. Family needs data were obtained during the acute phase of critical illness (first 24 hours to 72 hours). The most important family needs identified were for information and assurance, followed by proximity, comfort and support respectively. A recent literature review concluded that information and assurance appeared to be the greatest universal needs of family members of critically ill patients (</w:t>
      </w:r>
      <w:bookmarkStart w:id="183" w:name="bbib0190"/>
      <w:r w:rsidRPr="00A762D9">
        <w:rPr>
          <w:rFonts w:cs="Arial"/>
        </w:rPr>
        <w:fldChar w:fldCharType="begin"/>
      </w:r>
      <w:r w:rsidRPr="00A762D9">
        <w:rPr>
          <w:rFonts w:cs="Arial"/>
        </w:rPr>
        <w:instrText xml:space="preserve"> HYPERLINK "https://www.sciencedirect.com/science/article/pii/S0964339717300939?via%3Dihub" \l "bib0190" </w:instrText>
      </w:r>
      <w:r w:rsidRPr="00A762D9">
        <w:rPr>
          <w:rFonts w:cs="Arial"/>
        </w:rPr>
        <w:fldChar w:fldCharType="separate"/>
      </w:r>
      <w:r w:rsidRPr="00A762D9">
        <w:rPr>
          <w:rFonts w:cs="Arial"/>
        </w:rPr>
        <w:t xml:space="preserve">Verhaeghe </w:t>
      </w:r>
      <w:r>
        <w:rPr>
          <w:rFonts w:cs="Arial"/>
        </w:rPr>
        <w:t>et al.</w:t>
      </w:r>
      <w:r w:rsidRPr="00A762D9">
        <w:rPr>
          <w:rFonts w:cs="Arial"/>
        </w:rPr>
        <w:t>, 2005</w:t>
      </w:r>
      <w:r w:rsidRPr="00A762D9">
        <w:rPr>
          <w:rFonts w:cs="Arial"/>
        </w:rPr>
        <w:fldChar w:fldCharType="end"/>
      </w:r>
      <w:bookmarkEnd w:id="183"/>
      <w:r w:rsidRPr="00A762D9">
        <w:rPr>
          <w:rFonts w:cs="Arial"/>
        </w:rPr>
        <w:t xml:space="preserve">, Al Mustair </w:t>
      </w:r>
      <w:r>
        <w:rPr>
          <w:rFonts w:cs="Arial"/>
        </w:rPr>
        <w:t>et al.</w:t>
      </w:r>
      <w:r w:rsidRPr="00A762D9">
        <w:rPr>
          <w:rFonts w:cs="Arial"/>
        </w:rPr>
        <w:t xml:space="preserve">, 2013). Families want timely, clear and understandable information about their relative’s medical condition, but without leaving room for unrealistic hope. </w:t>
      </w:r>
    </w:p>
    <w:p w14:paraId="2C3D3C65" w14:textId="77777777" w:rsidR="00C320F6" w:rsidRPr="00A762D9" w:rsidRDefault="00C320F6" w:rsidP="00C320F6">
      <w:pPr>
        <w:rPr>
          <w:rFonts w:cs="Arial"/>
        </w:rPr>
      </w:pPr>
      <w:r w:rsidRPr="00A762D9">
        <w:rPr>
          <w:rFonts w:cs="Arial"/>
        </w:rPr>
        <w:t xml:space="preserve">There was generally consistency across studies in how the importance of these needs are ranked, although some variations do occur (Lee &amp; Lau, 2003, Auerbach </w:t>
      </w:r>
      <w:r>
        <w:rPr>
          <w:rFonts w:cs="Arial"/>
        </w:rPr>
        <w:t>et al.</w:t>
      </w:r>
      <w:r w:rsidRPr="00A762D9">
        <w:rPr>
          <w:rFonts w:cs="Arial"/>
        </w:rPr>
        <w:t xml:space="preserve">,2005), which were attributed to differences in patient’s severity of illness, cultural expectations, differences in ICU practices and healthcare systems (Lee &amp; Lau, 2003, Verhaeghe </w:t>
      </w:r>
      <w:r>
        <w:rPr>
          <w:rFonts w:cs="Arial"/>
        </w:rPr>
        <w:t>et al.</w:t>
      </w:r>
      <w:r w:rsidRPr="00A762D9">
        <w:rPr>
          <w:rFonts w:cs="Arial"/>
        </w:rPr>
        <w:t xml:space="preserve">, 2005). Age, gender, relationship to the patient, length of patient stay in the ICU and patient diagnosis were not found to be correlated with family members' ranking of needs (Verhaeghe </w:t>
      </w:r>
      <w:r>
        <w:rPr>
          <w:rFonts w:cs="Arial"/>
        </w:rPr>
        <w:t>et al.</w:t>
      </w:r>
      <w:r w:rsidRPr="00A762D9">
        <w:rPr>
          <w:rFonts w:cs="Arial"/>
        </w:rPr>
        <w:t xml:space="preserve">, 2005, Omari 2009). </w:t>
      </w:r>
    </w:p>
    <w:p w14:paraId="4442C921" w14:textId="77777777" w:rsidR="00C320F6" w:rsidRPr="00A762D9" w:rsidRDefault="00C320F6" w:rsidP="00C320F6">
      <w:pPr>
        <w:rPr>
          <w:rFonts w:cs="Arial"/>
        </w:rPr>
      </w:pPr>
      <w:r w:rsidRPr="00A762D9">
        <w:rPr>
          <w:rFonts w:cs="Arial"/>
        </w:rPr>
        <w:t xml:space="preserve">The qualitative studies of family member’s perceptions of need provide a deeper understanding of family needs whilst in the ICU. All qualitative data describe that family members feel the need to create an alliance with healthcare staff and that this had a positive impact on their ability to handle the situation they are being faced with (Bond </w:t>
      </w:r>
      <w:r>
        <w:rPr>
          <w:rFonts w:cs="Arial"/>
        </w:rPr>
        <w:t>et al.</w:t>
      </w:r>
      <w:r w:rsidRPr="00A762D9">
        <w:rPr>
          <w:rFonts w:cs="Arial"/>
        </w:rPr>
        <w:t xml:space="preserve">, 2003, Fry &amp; Warren, 2007, Keenan &amp; Joseph, 2010). Families who were confident and trusting in healthcare staff’s ability to care for their relative felt more able to leave at night and take care of both themselves and their other family members (Fry &amp; Warren, 2007). Those who perceived a lack of trust or engagement with healthcare staff describe difficulty in coping, lack of confidence, hesitancy to ask questions and dissatisfaction with care provided (Fry &amp; Warren, 2007). Bond </w:t>
      </w:r>
      <w:r>
        <w:rPr>
          <w:rFonts w:cs="Arial"/>
        </w:rPr>
        <w:t>et al.</w:t>
      </w:r>
      <w:r w:rsidRPr="00A762D9">
        <w:rPr>
          <w:rFonts w:cs="Arial"/>
        </w:rPr>
        <w:t>, (2003) described that inclusion of family members by the ICU team not only increased their understanding of the gravity of the patient’s situation but helped prepare them for their potential care givers role on discharge from hospital.</w:t>
      </w:r>
    </w:p>
    <w:p w14:paraId="512ADA0B" w14:textId="77777777" w:rsidR="00C320F6" w:rsidRPr="00A762D9" w:rsidRDefault="00C320F6" w:rsidP="00C320F6">
      <w:pPr>
        <w:rPr>
          <w:rFonts w:cs="Arial"/>
          <w:i/>
        </w:rPr>
      </w:pPr>
      <w:r w:rsidRPr="00A762D9">
        <w:rPr>
          <w:rFonts w:cs="Arial"/>
          <w:i/>
        </w:rPr>
        <w:t>Healthcare teams perceptions of family needs</w:t>
      </w:r>
    </w:p>
    <w:p w14:paraId="73FBB6C7" w14:textId="77777777" w:rsidR="00C320F6" w:rsidRPr="00A762D9" w:rsidRDefault="00C320F6" w:rsidP="00C320F6">
      <w:pPr>
        <w:rPr>
          <w:rFonts w:cs="Arial"/>
        </w:rPr>
      </w:pPr>
      <w:r w:rsidRPr="00A762D9">
        <w:rPr>
          <w:rFonts w:cs="Arial"/>
        </w:rPr>
        <w:t xml:space="preserve">Few studies have evaluated the ability of healthcare staff to meet and satisfy the needs of ICU family members. Three single centre quantitative studies (Leung </w:t>
      </w:r>
      <w:r>
        <w:rPr>
          <w:rFonts w:cs="Arial"/>
        </w:rPr>
        <w:t>et al.</w:t>
      </w:r>
      <w:r w:rsidRPr="00A762D9">
        <w:rPr>
          <w:rFonts w:cs="Arial"/>
        </w:rPr>
        <w:t xml:space="preserve">, 2000, Kinrade </w:t>
      </w:r>
      <w:r>
        <w:rPr>
          <w:rFonts w:cs="Arial"/>
        </w:rPr>
        <w:t>et al.</w:t>
      </w:r>
      <w:r w:rsidRPr="00A762D9">
        <w:rPr>
          <w:rFonts w:cs="Arial"/>
        </w:rPr>
        <w:t xml:space="preserve">, 2010, Ozbayir </w:t>
      </w:r>
      <w:r>
        <w:rPr>
          <w:rFonts w:cs="Arial"/>
        </w:rPr>
        <w:t>et al.</w:t>
      </w:r>
      <w:r w:rsidRPr="00A762D9">
        <w:rPr>
          <w:rFonts w:cs="Arial"/>
        </w:rPr>
        <w:t xml:space="preserve">, 2014) and one multicentre qualitative study included only nursing staff (Hinkle </w:t>
      </w:r>
      <w:r>
        <w:rPr>
          <w:rFonts w:cs="Arial"/>
        </w:rPr>
        <w:t>et al.</w:t>
      </w:r>
      <w:r w:rsidRPr="00A762D9">
        <w:rPr>
          <w:rFonts w:cs="Arial"/>
        </w:rPr>
        <w:t xml:space="preserve"> 2009) (</w:t>
      </w:r>
      <w:r w:rsidRPr="00A762D9">
        <w:rPr>
          <w:rFonts w:cs="Arial"/>
          <w:b/>
        </w:rPr>
        <w:t>Table 1</w:t>
      </w:r>
      <w:r w:rsidRPr="00A762D9">
        <w:rPr>
          <w:rFonts w:cs="Arial"/>
        </w:rPr>
        <w:t xml:space="preserve">). Three studies, two of which were multicentre evaluated both medical and nursing staff perspectives of family needs, two using quantitative methods (Bijttebier </w:t>
      </w:r>
      <w:r>
        <w:rPr>
          <w:rFonts w:cs="Arial"/>
        </w:rPr>
        <w:t>et al.</w:t>
      </w:r>
      <w:r w:rsidRPr="00A762D9">
        <w:rPr>
          <w:rFonts w:cs="Arial"/>
        </w:rPr>
        <w:t xml:space="preserve">, 2001, Hinkle </w:t>
      </w:r>
      <w:r>
        <w:rPr>
          <w:rFonts w:cs="Arial"/>
        </w:rPr>
        <w:t>et al.</w:t>
      </w:r>
      <w:r w:rsidRPr="00A762D9">
        <w:rPr>
          <w:rFonts w:cs="Arial"/>
        </w:rPr>
        <w:t>, 2011) and one mixed methods (Takman &amp; Severinsson, 2006). Healthcare staff ranked the need for information and assurance as the top two important needs in all studies. Yet, despite this, both needs were the most frequently cited by family members as being unmet by healthcare staff (</w:t>
      </w:r>
      <w:bookmarkStart w:id="184" w:name="_Hlk524524629"/>
      <w:r w:rsidRPr="00A762D9">
        <w:rPr>
          <w:rFonts w:cs="Arial"/>
        </w:rPr>
        <w:t xml:space="preserve">Leung </w:t>
      </w:r>
      <w:r>
        <w:rPr>
          <w:rFonts w:cs="Arial"/>
        </w:rPr>
        <w:t>et al.</w:t>
      </w:r>
      <w:r w:rsidRPr="00A762D9">
        <w:rPr>
          <w:rFonts w:cs="Arial"/>
        </w:rPr>
        <w:t xml:space="preserve"> 2000, Hinkle </w:t>
      </w:r>
      <w:r>
        <w:rPr>
          <w:rFonts w:cs="Arial"/>
        </w:rPr>
        <w:t>et al.</w:t>
      </w:r>
      <w:r w:rsidRPr="00A762D9">
        <w:rPr>
          <w:rFonts w:cs="Arial"/>
        </w:rPr>
        <w:t xml:space="preserve">, 2009, Omari </w:t>
      </w:r>
      <w:r>
        <w:rPr>
          <w:rFonts w:cs="Arial"/>
        </w:rPr>
        <w:t>et al.</w:t>
      </w:r>
      <w:r w:rsidRPr="00A762D9">
        <w:rPr>
          <w:rFonts w:cs="Arial"/>
        </w:rPr>
        <w:t>, 2009</w:t>
      </w:r>
      <w:bookmarkEnd w:id="184"/>
      <w:r w:rsidRPr="00A762D9">
        <w:rPr>
          <w:rFonts w:cs="Arial"/>
        </w:rPr>
        <w:t xml:space="preserve">). Unmet needs were reported to occur because ICU nurses and doctors don’t perceive family needs accurately, undervalue their role, and/or fail to sufficiently support the family (Leung </w:t>
      </w:r>
      <w:r>
        <w:rPr>
          <w:rFonts w:cs="Arial"/>
        </w:rPr>
        <w:t>et al.</w:t>
      </w:r>
      <w:r w:rsidRPr="00A762D9">
        <w:rPr>
          <w:rFonts w:cs="Arial"/>
        </w:rPr>
        <w:t xml:space="preserve"> 2000, Bijttebeir </w:t>
      </w:r>
      <w:r>
        <w:rPr>
          <w:rFonts w:cs="Arial"/>
        </w:rPr>
        <w:t>et al.</w:t>
      </w:r>
      <w:r w:rsidRPr="00A762D9">
        <w:rPr>
          <w:rFonts w:cs="Arial"/>
        </w:rPr>
        <w:t xml:space="preserve">, 2001, Hinkle </w:t>
      </w:r>
      <w:r>
        <w:rPr>
          <w:rFonts w:cs="Arial"/>
        </w:rPr>
        <w:t>et al.</w:t>
      </w:r>
      <w:r w:rsidRPr="00A762D9">
        <w:rPr>
          <w:rFonts w:cs="Arial"/>
        </w:rPr>
        <w:t>, 2009). The patient’s illness severity may also mean that the time available for communication with healthcare staff is limited, and the ability to engage in discussion is compromised by the patient’s clinical condition (</w:t>
      </w:r>
      <w:bookmarkStart w:id="185" w:name="_Hlk524513976"/>
      <w:r w:rsidRPr="00A762D9">
        <w:rPr>
          <w:rFonts w:cs="Arial"/>
        </w:rPr>
        <w:t xml:space="preserve">Bijttebeir </w:t>
      </w:r>
      <w:r>
        <w:rPr>
          <w:rFonts w:cs="Arial"/>
        </w:rPr>
        <w:t>et al.</w:t>
      </w:r>
      <w:r w:rsidRPr="00A762D9">
        <w:rPr>
          <w:rFonts w:cs="Arial"/>
        </w:rPr>
        <w:t>, 2001</w:t>
      </w:r>
      <w:bookmarkEnd w:id="185"/>
      <w:r w:rsidRPr="00A762D9">
        <w:rPr>
          <w:rFonts w:cs="Arial"/>
        </w:rPr>
        <w:t>). Interestingly, age, gender, academic qualiﬁcations and working experience did not predict the healthcare providers’ ranking of needs of the family of the critically ill patient (Takman &amp; Severinsson,2006).</w:t>
      </w:r>
    </w:p>
    <w:p w14:paraId="1A9FE7E2" w14:textId="77777777" w:rsidR="00C320F6" w:rsidRPr="00A762D9" w:rsidRDefault="00C320F6" w:rsidP="00C320F6">
      <w:pPr>
        <w:spacing w:after="0"/>
        <w:rPr>
          <w:rFonts w:cs="Arial"/>
        </w:rPr>
      </w:pPr>
      <w:r w:rsidRPr="00A762D9">
        <w:rPr>
          <w:rFonts w:cs="Arial"/>
          <w:b/>
          <w:i/>
        </w:rPr>
        <w:t>Theme 2</w:t>
      </w:r>
      <w:r w:rsidRPr="00A762D9">
        <w:rPr>
          <w:rFonts w:cs="Arial"/>
          <w:i/>
        </w:rPr>
        <w:t xml:space="preserve"> </w:t>
      </w:r>
      <w:r w:rsidRPr="00A762D9">
        <w:rPr>
          <w:rFonts w:cs="Arial"/>
          <w:b/>
          <w:i/>
        </w:rPr>
        <w:t xml:space="preserve">Family satisfaction with care in ICU </w:t>
      </w:r>
    </w:p>
    <w:p w14:paraId="038F78AF" w14:textId="77777777" w:rsidR="00C320F6" w:rsidRPr="00A762D9" w:rsidRDefault="00C320F6" w:rsidP="00C320F6">
      <w:pPr>
        <w:autoSpaceDE w:val="0"/>
        <w:autoSpaceDN w:val="0"/>
        <w:adjustRightInd w:val="0"/>
        <w:spacing w:after="0"/>
        <w:rPr>
          <w:rFonts w:cs="Arial"/>
        </w:rPr>
      </w:pPr>
      <w:r w:rsidRPr="00A762D9">
        <w:rPr>
          <w:rFonts w:cs="Arial"/>
        </w:rPr>
        <w:t>Seven studies, four of which were large multicentre studies investigated family satisfaction with care and decision</w:t>
      </w:r>
      <w:r>
        <w:rPr>
          <w:rFonts w:cs="Arial"/>
        </w:rPr>
        <w:t>-</w:t>
      </w:r>
      <w:r w:rsidRPr="00A762D9">
        <w:rPr>
          <w:rFonts w:cs="Arial"/>
        </w:rPr>
        <w:t xml:space="preserve">making in the ICU. Three studies used quantitative methods (Heyland </w:t>
      </w:r>
      <w:r>
        <w:rPr>
          <w:rFonts w:cs="Arial"/>
        </w:rPr>
        <w:t>et al.</w:t>
      </w:r>
      <w:r w:rsidRPr="00A762D9">
        <w:rPr>
          <w:rFonts w:cs="Arial"/>
        </w:rPr>
        <w:t xml:space="preserve">, 2002, Hunziker </w:t>
      </w:r>
      <w:r>
        <w:rPr>
          <w:rFonts w:cs="Arial"/>
        </w:rPr>
        <w:t>et al.</w:t>
      </w:r>
      <w:r w:rsidRPr="00A762D9">
        <w:rPr>
          <w:rFonts w:cs="Arial"/>
        </w:rPr>
        <w:t xml:space="preserve">, 2012, Hwang </w:t>
      </w:r>
      <w:r>
        <w:rPr>
          <w:rFonts w:cs="Arial"/>
        </w:rPr>
        <w:t>et al.</w:t>
      </w:r>
      <w:r w:rsidRPr="00A762D9">
        <w:rPr>
          <w:rFonts w:cs="Arial"/>
        </w:rPr>
        <w:t xml:space="preserve">, 2014), and four were mixed methods studies (Hendrich </w:t>
      </w:r>
      <w:r>
        <w:rPr>
          <w:rFonts w:cs="Arial"/>
        </w:rPr>
        <w:t>et al.</w:t>
      </w:r>
      <w:r w:rsidRPr="00A762D9">
        <w:rPr>
          <w:rFonts w:cs="Arial"/>
        </w:rPr>
        <w:t xml:space="preserve">, 2011, Karlsson </w:t>
      </w:r>
      <w:r>
        <w:rPr>
          <w:rFonts w:cs="Arial"/>
        </w:rPr>
        <w:t>et al.</w:t>
      </w:r>
      <w:r w:rsidRPr="00A762D9">
        <w:rPr>
          <w:rFonts w:cs="Arial"/>
        </w:rPr>
        <w:t xml:space="preserve">, 2011, Schwarzkopf </w:t>
      </w:r>
      <w:r>
        <w:rPr>
          <w:rFonts w:cs="Arial"/>
        </w:rPr>
        <w:t>et al.</w:t>
      </w:r>
      <w:r w:rsidRPr="00A762D9">
        <w:rPr>
          <w:rFonts w:cs="Arial"/>
        </w:rPr>
        <w:t xml:space="preserve">, 2013, Clark </w:t>
      </w:r>
      <w:r>
        <w:rPr>
          <w:rFonts w:cs="Arial"/>
        </w:rPr>
        <w:t>et al.</w:t>
      </w:r>
      <w:r w:rsidRPr="00A762D9">
        <w:rPr>
          <w:rFonts w:cs="Arial"/>
        </w:rPr>
        <w:t>, 2016). No qualitative studies of family satisfaction with care in ICU were found (</w:t>
      </w:r>
      <w:r w:rsidRPr="00A762D9">
        <w:rPr>
          <w:rFonts w:cs="Arial"/>
          <w:b/>
        </w:rPr>
        <w:t>Table 2</w:t>
      </w:r>
      <w:r w:rsidRPr="00A762D9">
        <w:rPr>
          <w:rFonts w:cs="Arial"/>
        </w:rPr>
        <w:t>). Six of the quantitative studies evaluated family satisfaction using the Family Satisfaction-ICU (FS-ICU) questionnaire and one used the Critical Care Family Satisfaction Survey (CCFSS).</w:t>
      </w:r>
    </w:p>
    <w:p w14:paraId="3215922A" w14:textId="77777777" w:rsidR="00C320F6" w:rsidRPr="00A762D9" w:rsidRDefault="00C320F6" w:rsidP="00C320F6">
      <w:pPr>
        <w:rPr>
          <w:rFonts w:cs="Arial"/>
        </w:rPr>
      </w:pPr>
      <w:r w:rsidRPr="00A762D9">
        <w:rPr>
          <w:rFonts w:cs="Arial"/>
        </w:rPr>
        <w:t xml:space="preserve">Research study findings suggest that families of the critically ill are highly satisfied with the care their relative receives, especially with aspects of care regarding skill and competence of staff, and the respect given to the patient (Heyland </w:t>
      </w:r>
      <w:r>
        <w:rPr>
          <w:rFonts w:cs="Arial"/>
        </w:rPr>
        <w:t>et al.</w:t>
      </w:r>
      <w:r w:rsidRPr="00A762D9">
        <w:rPr>
          <w:rFonts w:cs="Arial"/>
        </w:rPr>
        <w:t xml:space="preserve">, 2002, Hendrich </w:t>
      </w:r>
      <w:r>
        <w:rPr>
          <w:rFonts w:cs="Arial"/>
        </w:rPr>
        <w:t>et al.</w:t>
      </w:r>
      <w:r w:rsidRPr="00A762D9">
        <w:rPr>
          <w:rFonts w:cs="Arial"/>
        </w:rPr>
        <w:t xml:space="preserve">, 2011, Hunziker </w:t>
      </w:r>
      <w:r>
        <w:rPr>
          <w:rFonts w:cs="Arial"/>
        </w:rPr>
        <w:t>et al.</w:t>
      </w:r>
      <w:r w:rsidRPr="00A762D9">
        <w:rPr>
          <w:rFonts w:cs="Arial"/>
        </w:rPr>
        <w:t xml:space="preserve">, 2012, Schwarzkopf </w:t>
      </w:r>
      <w:r>
        <w:rPr>
          <w:rFonts w:cs="Arial"/>
        </w:rPr>
        <w:t>et al.</w:t>
      </w:r>
      <w:r w:rsidRPr="00A762D9">
        <w:rPr>
          <w:rFonts w:cs="Arial"/>
        </w:rPr>
        <w:t xml:space="preserve">, 2013, Hwang </w:t>
      </w:r>
      <w:r>
        <w:rPr>
          <w:rFonts w:cs="Arial"/>
        </w:rPr>
        <w:t>et al.</w:t>
      </w:r>
      <w:r w:rsidRPr="00A762D9">
        <w:rPr>
          <w:rFonts w:cs="Arial"/>
        </w:rPr>
        <w:t xml:space="preserve">, 2014, Clark </w:t>
      </w:r>
      <w:r>
        <w:rPr>
          <w:rFonts w:cs="Arial"/>
        </w:rPr>
        <w:t>et al.</w:t>
      </w:r>
      <w:r w:rsidRPr="00A762D9">
        <w:rPr>
          <w:rFonts w:cs="Arial"/>
        </w:rPr>
        <w:t xml:space="preserve">, 2016). Families were less satisfied with emotional support, the provision of understandable, consistent information, and coordination of care (Heyland </w:t>
      </w:r>
      <w:r>
        <w:rPr>
          <w:rFonts w:cs="Arial"/>
        </w:rPr>
        <w:t>et al.</w:t>
      </w:r>
      <w:r w:rsidRPr="00A762D9">
        <w:rPr>
          <w:rFonts w:cs="Arial"/>
        </w:rPr>
        <w:t xml:space="preserve">, 2002, Hwang </w:t>
      </w:r>
      <w:r>
        <w:rPr>
          <w:rFonts w:cs="Arial"/>
        </w:rPr>
        <w:t>et al.</w:t>
      </w:r>
      <w:r w:rsidRPr="00A762D9">
        <w:rPr>
          <w:rFonts w:cs="Arial"/>
        </w:rPr>
        <w:t xml:space="preserve">, 2007, Hendrich </w:t>
      </w:r>
      <w:r>
        <w:rPr>
          <w:rFonts w:cs="Arial"/>
        </w:rPr>
        <w:t>et al.</w:t>
      </w:r>
      <w:r w:rsidRPr="00A762D9">
        <w:rPr>
          <w:rFonts w:cs="Arial"/>
        </w:rPr>
        <w:t xml:space="preserve">, 2011, Hunziker </w:t>
      </w:r>
      <w:r>
        <w:rPr>
          <w:rFonts w:cs="Arial"/>
        </w:rPr>
        <w:t>et al.</w:t>
      </w:r>
      <w:r w:rsidRPr="00A762D9">
        <w:rPr>
          <w:rFonts w:cs="Arial"/>
        </w:rPr>
        <w:t xml:space="preserve">, 2012, Schwarzkopf </w:t>
      </w:r>
      <w:r>
        <w:rPr>
          <w:rFonts w:cs="Arial"/>
        </w:rPr>
        <w:t>et al.</w:t>
      </w:r>
      <w:r w:rsidRPr="00A762D9">
        <w:rPr>
          <w:rFonts w:cs="Arial"/>
        </w:rPr>
        <w:t xml:space="preserve">, 2013, Clark </w:t>
      </w:r>
      <w:r>
        <w:rPr>
          <w:rFonts w:cs="Arial"/>
        </w:rPr>
        <w:t>et al.</w:t>
      </w:r>
      <w:r w:rsidRPr="00A762D9">
        <w:rPr>
          <w:rFonts w:cs="Arial"/>
        </w:rPr>
        <w:t>, 2016). Families felt more satisfied when clear, honest information was delivered to them in understandable language as this enables them to actively participate in the decision-making process (</w:t>
      </w:r>
      <w:bookmarkStart w:id="186" w:name="_Hlk524528379"/>
      <w:r w:rsidRPr="00A762D9">
        <w:rPr>
          <w:rFonts w:cs="Arial"/>
        </w:rPr>
        <w:t xml:space="preserve">Heyland </w:t>
      </w:r>
      <w:r>
        <w:rPr>
          <w:rFonts w:cs="Arial"/>
        </w:rPr>
        <w:t>et al.</w:t>
      </w:r>
      <w:r w:rsidRPr="00A762D9">
        <w:rPr>
          <w:rFonts w:cs="Arial"/>
        </w:rPr>
        <w:t xml:space="preserve">, 2002, Hunziker </w:t>
      </w:r>
      <w:r>
        <w:rPr>
          <w:rFonts w:cs="Arial"/>
        </w:rPr>
        <w:t>et al.</w:t>
      </w:r>
      <w:r w:rsidRPr="00A762D9">
        <w:rPr>
          <w:rFonts w:cs="Arial"/>
        </w:rPr>
        <w:t>, 2012</w:t>
      </w:r>
      <w:bookmarkEnd w:id="186"/>
      <w:r w:rsidRPr="00A762D9">
        <w:rPr>
          <w:rFonts w:cs="Arial"/>
        </w:rPr>
        <w:t xml:space="preserve">, Hwang </w:t>
      </w:r>
      <w:r>
        <w:rPr>
          <w:rFonts w:cs="Arial"/>
        </w:rPr>
        <w:t>et al.</w:t>
      </w:r>
      <w:r w:rsidRPr="00A762D9">
        <w:rPr>
          <w:rFonts w:cs="Arial"/>
        </w:rPr>
        <w:t xml:space="preserve">, 2014). One study by Heyland </w:t>
      </w:r>
      <w:r>
        <w:rPr>
          <w:rFonts w:cs="Arial"/>
        </w:rPr>
        <w:t>et al.</w:t>
      </w:r>
      <w:r w:rsidRPr="00A762D9">
        <w:rPr>
          <w:rFonts w:cs="Arial"/>
        </w:rPr>
        <w:t xml:space="preserve">, (2002) found completeness of information was the single most important factor accounting for the variability in overall satisfaction. Families who rated the completeness of information highly were much more likely to be completely satisfied with their ICU experience. In another study, families were less satisfied not by the delivery of information received but by the lack of information received from medical staff (Hwang </w:t>
      </w:r>
      <w:r>
        <w:rPr>
          <w:rFonts w:cs="Arial"/>
        </w:rPr>
        <w:t>et al.</w:t>
      </w:r>
      <w:r w:rsidRPr="00A762D9">
        <w:rPr>
          <w:rFonts w:cs="Arial"/>
        </w:rPr>
        <w:t xml:space="preserve">, 2014). When family satisfaction with care was measured using the CCFSS, overall satisfaction with care was high, however, similar to Hwang </w:t>
      </w:r>
      <w:r>
        <w:rPr>
          <w:rFonts w:cs="Arial"/>
        </w:rPr>
        <w:t>et al.</w:t>
      </w:r>
      <w:r w:rsidRPr="00A762D9">
        <w:rPr>
          <w:rFonts w:cs="Arial"/>
        </w:rPr>
        <w:t xml:space="preserve">, (2014), dissatisfaction among some family members related to the lack of availability of medical staff for regular meetings (Karlsson </w:t>
      </w:r>
      <w:r>
        <w:rPr>
          <w:rFonts w:cs="Arial"/>
        </w:rPr>
        <w:t>et al.</w:t>
      </w:r>
      <w:r w:rsidRPr="00A762D9">
        <w:rPr>
          <w:rFonts w:cs="Arial"/>
        </w:rPr>
        <w:t xml:space="preserve">, 2011). </w:t>
      </w:r>
    </w:p>
    <w:p w14:paraId="00951EC4" w14:textId="77777777" w:rsidR="00C320F6" w:rsidRPr="00A762D9" w:rsidRDefault="00C320F6" w:rsidP="00C320F6">
      <w:pPr>
        <w:autoSpaceDE w:val="0"/>
        <w:autoSpaceDN w:val="0"/>
        <w:adjustRightInd w:val="0"/>
        <w:spacing w:after="0"/>
        <w:rPr>
          <w:rFonts w:cs="Arial"/>
        </w:rPr>
      </w:pPr>
      <w:r w:rsidRPr="00A762D9">
        <w:rPr>
          <w:rFonts w:cs="Arial"/>
        </w:rPr>
        <w:t xml:space="preserve">Reporting on the three open-ended questions in the FS-ICU, three of the six studies provided further knowledge of family member’s experiences with care delivery within the ICU (Hendrich </w:t>
      </w:r>
      <w:r>
        <w:rPr>
          <w:rFonts w:cs="Arial"/>
        </w:rPr>
        <w:t>et al.</w:t>
      </w:r>
      <w:r w:rsidRPr="00A762D9">
        <w:rPr>
          <w:rFonts w:cs="Arial"/>
        </w:rPr>
        <w:t xml:space="preserve">, 2011, Schwarzkopf </w:t>
      </w:r>
      <w:r>
        <w:rPr>
          <w:rFonts w:cs="Arial"/>
        </w:rPr>
        <w:t>et al.</w:t>
      </w:r>
      <w:r w:rsidRPr="00A762D9">
        <w:rPr>
          <w:rFonts w:cs="Arial"/>
        </w:rPr>
        <w:t xml:space="preserve">,2013, Clark </w:t>
      </w:r>
      <w:r>
        <w:rPr>
          <w:rFonts w:cs="Arial"/>
        </w:rPr>
        <w:t>et al.</w:t>
      </w:r>
      <w:r w:rsidRPr="00A762D9">
        <w:rPr>
          <w:rFonts w:cs="Arial"/>
        </w:rPr>
        <w:t>, 2016). In the free text responses families expressed the need for better communication with healthcare staff and the need for timely, accurate and up-to-date information about changes in their relative’s condition.</w:t>
      </w:r>
    </w:p>
    <w:p w14:paraId="73C9FFF2" w14:textId="77777777" w:rsidR="00C320F6" w:rsidRPr="00A762D9" w:rsidRDefault="00C320F6" w:rsidP="00C320F6">
      <w:pPr>
        <w:autoSpaceDE w:val="0"/>
        <w:autoSpaceDN w:val="0"/>
        <w:adjustRightInd w:val="0"/>
        <w:spacing w:after="0"/>
        <w:rPr>
          <w:rFonts w:cs="Arial"/>
        </w:rPr>
      </w:pPr>
    </w:p>
    <w:p w14:paraId="276CD057" w14:textId="77777777" w:rsidR="00C320F6" w:rsidRPr="00A762D9" w:rsidRDefault="00C320F6" w:rsidP="00C320F6">
      <w:pPr>
        <w:rPr>
          <w:rFonts w:cs="Arial"/>
          <w:b/>
          <w:i/>
        </w:rPr>
      </w:pPr>
      <w:r w:rsidRPr="00A762D9">
        <w:rPr>
          <w:rFonts w:cs="Arial"/>
          <w:b/>
          <w:i/>
        </w:rPr>
        <w:t>Theme 3 Factors impacting on family well-being and capacity to cope</w:t>
      </w:r>
    </w:p>
    <w:p w14:paraId="14816E81" w14:textId="77777777" w:rsidR="00C320F6" w:rsidRPr="00A762D9" w:rsidRDefault="00C320F6" w:rsidP="00C320F6">
      <w:pPr>
        <w:rPr>
          <w:rFonts w:cs="Arial"/>
          <w:b/>
          <w:i/>
        </w:rPr>
      </w:pPr>
      <w:r w:rsidRPr="00A762D9">
        <w:rPr>
          <w:rFonts w:cs="Arial"/>
        </w:rPr>
        <w:t>Two key factors were identified in relation to the factors impacting on family well-being and capacity to cope, namely, anxiety and uncertainty</w:t>
      </w:r>
    </w:p>
    <w:p w14:paraId="4478F69F" w14:textId="77777777" w:rsidR="00C320F6" w:rsidRPr="00A762D9" w:rsidRDefault="00C320F6" w:rsidP="00C320F6">
      <w:pPr>
        <w:rPr>
          <w:rFonts w:cs="Arial"/>
          <w:i/>
        </w:rPr>
      </w:pPr>
      <w:r w:rsidRPr="00A762D9">
        <w:rPr>
          <w:rFonts w:cs="Arial"/>
          <w:i/>
        </w:rPr>
        <w:t>Anxiety</w:t>
      </w:r>
    </w:p>
    <w:p w14:paraId="6F9A0E98" w14:textId="77777777" w:rsidR="00C320F6" w:rsidRPr="00A762D9" w:rsidRDefault="00C320F6" w:rsidP="00C320F6">
      <w:pPr>
        <w:rPr>
          <w:rFonts w:cs="Arial"/>
        </w:rPr>
      </w:pPr>
      <w:r w:rsidRPr="00A762D9">
        <w:rPr>
          <w:rFonts w:cs="Arial"/>
        </w:rPr>
        <w:t>Eight studies examined anxiety in family members of the critically ill (</w:t>
      </w:r>
      <w:r w:rsidRPr="00A762D9">
        <w:rPr>
          <w:rFonts w:cs="Arial"/>
          <w:b/>
        </w:rPr>
        <w:t>Table 3</w:t>
      </w:r>
      <w:r w:rsidRPr="00A762D9">
        <w:rPr>
          <w:rFonts w:cs="Arial"/>
        </w:rPr>
        <w:t xml:space="preserve">). Seven of these studies adopted quantitative approaches (Pochard </w:t>
      </w:r>
      <w:r>
        <w:rPr>
          <w:rFonts w:cs="Arial"/>
        </w:rPr>
        <w:t>et al.</w:t>
      </w:r>
      <w:r w:rsidRPr="00A762D9">
        <w:rPr>
          <w:rFonts w:cs="Arial"/>
        </w:rPr>
        <w:t xml:space="preserve"> 2001, 2005, Delva </w:t>
      </w:r>
      <w:r>
        <w:rPr>
          <w:rFonts w:cs="Arial"/>
        </w:rPr>
        <w:t>et al.</w:t>
      </w:r>
      <w:r w:rsidRPr="00A762D9">
        <w:rPr>
          <w:rFonts w:cs="Arial"/>
        </w:rPr>
        <w:t xml:space="preserve">, 2002, Rodriguez &amp; San Gregorio, 2005, Young 2005, Paparringopoulos </w:t>
      </w:r>
      <w:r>
        <w:rPr>
          <w:rFonts w:cs="Arial"/>
        </w:rPr>
        <w:t>et al.</w:t>
      </w:r>
      <w:r w:rsidRPr="00A762D9">
        <w:rPr>
          <w:rFonts w:cs="Arial"/>
        </w:rPr>
        <w:t xml:space="preserve">, 2006, Day </w:t>
      </w:r>
      <w:r>
        <w:rPr>
          <w:rFonts w:cs="Arial"/>
        </w:rPr>
        <w:t>et al.</w:t>
      </w:r>
      <w:r w:rsidRPr="00A762D9">
        <w:rPr>
          <w:rFonts w:cs="Arial"/>
        </w:rPr>
        <w:t xml:space="preserve">, 2013) and one study a qualitative approach (Iverson </w:t>
      </w:r>
      <w:r>
        <w:rPr>
          <w:rFonts w:cs="Arial"/>
        </w:rPr>
        <w:t>et al.</w:t>
      </w:r>
      <w:r w:rsidRPr="00A762D9">
        <w:rPr>
          <w:rFonts w:cs="Arial"/>
        </w:rPr>
        <w:t xml:space="preserve">., 2014). The majority of studies were single centre. Levels of anxiety in family members were mainly measured 24 to 72 hours after the patient’s admission to ICU. The prevalence of anxiety symptoms in these studies ranged from 40% to 73% (Pochard </w:t>
      </w:r>
      <w:r>
        <w:rPr>
          <w:rFonts w:cs="Arial"/>
        </w:rPr>
        <w:t>et al.</w:t>
      </w:r>
      <w:r w:rsidRPr="00A762D9">
        <w:rPr>
          <w:rFonts w:cs="Arial"/>
        </w:rPr>
        <w:t>, 2005)</w:t>
      </w:r>
      <w:r w:rsidRPr="00A762D9">
        <w:rPr>
          <w:rFonts w:ascii="Open Sans" w:hAnsi="Open Sans" w:cs="Arial"/>
        </w:rPr>
        <w:t>.</w:t>
      </w:r>
      <w:r w:rsidRPr="00A762D9">
        <w:rPr>
          <w:rFonts w:cs="Arial"/>
        </w:rPr>
        <w:t xml:space="preserve"> Risk factors associated with an increase in symptoms of anxiety included being female, a spouse, an unplanned ICU admission, lower educational status, poor sleep pattern, fatigue, lack of regular meetings with medical staff and failing to meet family needs (Pochard </w:t>
      </w:r>
      <w:r>
        <w:rPr>
          <w:rFonts w:cs="Arial"/>
        </w:rPr>
        <w:t>et al.</w:t>
      </w:r>
      <w:r w:rsidRPr="00A762D9">
        <w:rPr>
          <w:rFonts w:cs="Arial"/>
        </w:rPr>
        <w:t xml:space="preserve">, 2001, Delva </w:t>
      </w:r>
      <w:r>
        <w:rPr>
          <w:rFonts w:cs="Arial"/>
        </w:rPr>
        <w:t>et al.</w:t>
      </w:r>
      <w:r w:rsidRPr="00A762D9">
        <w:rPr>
          <w:rFonts w:cs="Arial"/>
        </w:rPr>
        <w:t xml:space="preserve">, 2002, Pochard </w:t>
      </w:r>
      <w:r>
        <w:rPr>
          <w:rFonts w:cs="Arial"/>
        </w:rPr>
        <w:t>et al.</w:t>
      </w:r>
      <w:r w:rsidRPr="00A762D9">
        <w:rPr>
          <w:rFonts w:cs="Arial"/>
        </w:rPr>
        <w:t xml:space="preserve">, 2005, Paparringopolous </w:t>
      </w:r>
      <w:r>
        <w:rPr>
          <w:rFonts w:cs="Arial"/>
        </w:rPr>
        <w:t>et al.</w:t>
      </w:r>
      <w:r w:rsidRPr="00A762D9">
        <w:rPr>
          <w:rFonts w:cs="Arial"/>
        </w:rPr>
        <w:t xml:space="preserve">, 2006, Day </w:t>
      </w:r>
      <w:r>
        <w:rPr>
          <w:rFonts w:cs="Arial"/>
        </w:rPr>
        <w:t>et al.</w:t>
      </w:r>
      <w:r w:rsidRPr="00A762D9">
        <w:rPr>
          <w:rFonts w:cs="Arial"/>
        </w:rPr>
        <w:t>, 2013). Whilst symptoms may reduce over time, Paul &amp; Rattray, (2008) in a recent review of the literature, highlighted that moderate to high levels of anxiety are present for up to 2 years after hospital discharge in relatives providing care after ICU.</w:t>
      </w:r>
    </w:p>
    <w:p w14:paraId="042EDF73" w14:textId="77777777" w:rsidR="00C320F6" w:rsidRPr="00A762D9" w:rsidRDefault="00C320F6" w:rsidP="00C320F6">
      <w:pPr>
        <w:rPr>
          <w:rFonts w:cs="Arial"/>
          <w:i/>
        </w:rPr>
      </w:pPr>
      <w:r w:rsidRPr="00A762D9">
        <w:rPr>
          <w:rFonts w:cs="Arial"/>
          <w:i/>
        </w:rPr>
        <w:t>Uncertainty</w:t>
      </w:r>
    </w:p>
    <w:p w14:paraId="153EE691" w14:textId="77777777" w:rsidR="00C320F6" w:rsidRPr="00A762D9" w:rsidRDefault="00C320F6" w:rsidP="00C320F6">
      <w:pPr>
        <w:rPr>
          <w:rFonts w:cs="Arial"/>
        </w:rPr>
      </w:pPr>
      <w:r w:rsidRPr="00A762D9">
        <w:rPr>
          <w:rFonts w:cs="Arial"/>
        </w:rPr>
        <w:t xml:space="preserve">Five qualitative mainly single centre studies explored the uncertainty that families face when a relative is admitted to ICU and how this contributes to feelings of anxiety and inability to cope with the magnitude of the situation (Jamerson </w:t>
      </w:r>
      <w:r>
        <w:rPr>
          <w:rFonts w:cs="Arial"/>
        </w:rPr>
        <w:t>et al.</w:t>
      </w:r>
      <w:r w:rsidRPr="00A762D9">
        <w:rPr>
          <w:rFonts w:cs="Arial"/>
        </w:rPr>
        <w:t xml:space="preserve">, 1996, Burr </w:t>
      </w:r>
      <w:r>
        <w:rPr>
          <w:rFonts w:cs="Arial"/>
        </w:rPr>
        <w:t>et al.</w:t>
      </w:r>
      <w:r w:rsidRPr="00A762D9">
        <w:rPr>
          <w:rFonts w:cs="Arial"/>
        </w:rPr>
        <w:t xml:space="preserve">, 1998, Johansson </w:t>
      </w:r>
      <w:r>
        <w:rPr>
          <w:rFonts w:cs="Arial"/>
        </w:rPr>
        <w:t>et al.</w:t>
      </w:r>
      <w:r w:rsidRPr="00A762D9">
        <w:rPr>
          <w:rFonts w:cs="Arial"/>
        </w:rPr>
        <w:t xml:space="preserve">, 2005, </w:t>
      </w:r>
      <w:r>
        <w:rPr>
          <w:rFonts w:cs="Arial"/>
        </w:rPr>
        <w:t>Ågård</w:t>
      </w:r>
      <w:r w:rsidRPr="00A762D9">
        <w:rPr>
          <w:rFonts w:cs="Arial"/>
        </w:rPr>
        <w:t xml:space="preserve"> &amp; Harder, 2007, Iverson </w:t>
      </w:r>
      <w:r>
        <w:rPr>
          <w:rFonts w:cs="Arial"/>
        </w:rPr>
        <w:t>et al.</w:t>
      </w:r>
      <w:r w:rsidRPr="00A762D9">
        <w:rPr>
          <w:rFonts w:cs="Arial"/>
        </w:rPr>
        <w:t>, 2014) (</w:t>
      </w:r>
      <w:r w:rsidRPr="00A762D9">
        <w:rPr>
          <w:rFonts w:cs="Arial"/>
          <w:b/>
        </w:rPr>
        <w:t>Table 3</w:t>
      </w:r>
      <w:r w:rsidRPr="00A762D9">
        <w:rPr>
          <w:rFonts w:cs="Arial"/>
        </w:rPr>
        <w:t>).</w:t>
      </w:r>
      <w:r w:rsidRPr="00A762D9">
        <w:rPr>
          <w:rFonts w:cs="Arial"/>
          <w:b/>
        </w:rPr>
        <w:t xml:space="preserve"> </w:t>
      </w:r>
      <w:r w:rsidRPr="00A762D9">
        <w:rPr>
          <w:rFonts w:cs="Arial"/>
        </w:rPr>
        <w:t xml:space="preserve">Families describe their ongoing uncertainty regarding whether their family member will survive or suffer permanent disability, as well as having the daily fear of complications arising (Johansson </w:t>
      </w:r>
      <w:r>
        <w:rPr>
          <w:rFonts w:cs="Arial"/>
        </w:rPr>
        <w:t>et al.</w:t>
      </w:r>
      <w:r w:rsidRPr="00A762D9">
        <w:rPr>
          <w:rFonts w:cs="Arial"/>
        </w:rPr>
        <w:t xml:space="preserve">, 2005). The need to seek out information on the patient’s condition and prognosis was a consistent theme in all the studies. Families’ felt they needed to be at the bedside at all times; they searched for cues from healthcare staff that indicated an improvement or deterioration in the patient’s condition (Burr 1998, </w:t>
      </w:r>
      <w:r>
        <w:rPr>
          <w:rFonts w:cs="Arial"/>
        </w:rPr>
        <w:t>Ågård</w:t>
      </w:r>
      <w:r w:rsidRPr="00A762D9">
        <w:rPr>
          <w:rFonts w:cs="Arial"/>
        </w:rPr>
        <w:t xml:space="preserve"> &amp; Harder, 2007). When these cues were absent, symptoms of anxiety manifest due to the uncertainty of the situation and they sought reassurance from staff that their relative was in safe hands. It was the ‘‘not knowing’’ that was the worst part of their entire ICU experience which often lead to misunderstandings and profound feelings of uncertainty, anxiety and distress until sufficient information was given or obtained (Burr 1998, </w:t>
      </w:r>
      <w:r>
        <w:rPr>
          <w:rFonts w:cs="Arial"/>
        </w:rPr>
        <w:t>Ågård</w:t>
      </w:r>
      <w:r w:rsidRPr="00A762D9">
        <w:rPr>
          <w:rFonts w:cs="Arial"/>
        </w:rPr>
        <w:t xml:space="preserve"> &amp; Harder, 2007, Iverson </w:t>
      </w:r>
      <w:r>
        <w:rPr>
          <w:rFonts w:cs="Arial"/>
        </w:rPr>
        <w:t>et al.</w:t>
      </w:r>
      <w:r w:rsidRPr="00A762D9">
        <w:rPr>
          <w:rFonts w:cs="Arial"/>
        </w:rPr>
        <w:t xml:space="preserve">., 2014). In one study, Iverson </w:t>
      </w:r>
      <w:r>
        <w:rPr>
          <w:rFonts w:cs="Arial"/>
        </w:rPr>
        <w:t>et al.</w:t>
      </w:r>
      <w:r w:rsidRPr="00A762D9">
        <w:rPr>
          <w:rFonts w:cs="Arial"/>
        </w:rPr>
        <w:t xml:space="preserve">, (2014) reported the role of surrogate decision maker amplified family members’ anxiety at an already challenging time; they were afraid that they were making the “wrong” decision on behalf of their loved one. </w:t>
      </w:r>
    </w:p>
    <w:p w14:paraId="29200D76" w14:textId="77777777" w:rsidR="00C320F6" w:rsidRPr="00A762D9" w:rsidRDefault="00C320F6" w:rsidP="00C320F6">
      <w:pPr>
        <w:rPr>
          <w:rFonts w:cs="Arial"/>
          <w:b/>
          <w:i/>
        </w:rPr>
      </w:pPr>
      <w:r w:rsidRPr="00A762D9">
        <w:rPr>
          <w:rFonts w:cs="Arial"/>
          <w:b/>
          <w:i/>
        </w:rPr>
        <w:t>Theme 4 Psychosocial interventions</w:t>
      </w:r>
    </w:p>
    <w:p w14:paraId="4DB137F7" w14:textId="77777777" w:rsidR="00C320F6" w:rsidRPr="00A762D9" w:rsidRDefault="00C320F6" w:rsidP="00C320F6">
      <w:pPr>
        <w:rPr>
          <w:rFonts w:cs="Arial"/>
        </w:rPr>
      </w:pPr>
      <w:r w:rsidRPr="00A762D9">
        <w:rPr>
          <w:rFonts w:cs="Arial"/>
        </w:rPr>
        <w:t xml:space="preserve">Seven studies investigated interventions to improve family needs, family satisfaction with care, and anxiety and depression. These studies included four randomised controlled trials (RCT’s) </w:t>
      </w:r>
      <w:bookmarkStart w:id="187" w:name="_Hlk523833596"/>
      <w:r w:rsidRPr="00A762D9">
        <w:rPr>
          <w:rFonts w:cs="Arial"/>
        </w:rPr>
        <w:t xml:space="preserve">(Azoulay </w:t>
      </w:r>
      <w:r>
        <w:rPr>
          <w:rFonts w:cs="Arial"/>
          <w:iCs/>
        </w:rPr>
        <w:t>et al.</w:t>
      </w:r>
      <w:r w:rsidRPr="00A762D9">
        <w:rPr>
          <w:rFonts w:cs="Arial"/>
        </w:rPr>
        <w:t xml:space="preserve">, 2002., Jones </w:t>
      </w:r>
      <w:r>
        <w:rPr>
          <w:rFonts w:cs="Arial"/>
        </w:rPr>
        <w:t>et al.</w:t>
      </w:r>
      <w:r w:rsidRPr="00A762D9">
        <w:rPr>
          <w:rFonts w:cs="Arial"/>
        </w:rPr>
        <w:t xml:space="preserve">, 2004, Lautrette </w:t>
      </w:r>
      <w:r>
        <w:rPr>
          <w:rFonts w:cs="Arial"/>
          <w:iCs/>
        </w:rPr>
        <w:t>et al.</w:t>
      </w:r>
      <w:r w:rsidRPr="00A762D9">
        <w:rPr>
          <w:rFonts w:cs="Arial"/>
          <w:iCs/>
        </w:rPr>
        <w:t>,</w:t>
      </w:r>
      <w:r w:rsidRPr="00A762D9">
        <w:rPr>
          <w:rFonts w:cs="Arial"/>
        </w:rPr>
        <w:t xml:space="preserve"> 2007, Yousefi </w:t>
      </w:r>
      <w:r>
        <w:rPr>
          <w:rFonts w:cs="Arial"/>
        </w:rPr>
        <w:t>et al.</w:t>
      </w:r>
      <w:r w:rsidRPr="00A762D9">
        <w:rPr>
          <w:rFonts w:cs="Arial"/>
        </w:rPr>
        <w:t>, 2012) (</w:t>
      </w:r>
      <w:r w:rsidRPr="00A762D9">
        <w:rPr>
          <w:rFonts w:cs="Arial"/>
          <w:b/>
        </w:rPr>
        <w:t>Table 4</w:t>
      </w:r>
      <w:r w:rsidRPr="00A762D9">
        <w:rPr>
          <w:rFonts w:cs="Arial"/>
        </w:rPr>
        <w:t xml:space="preserve">) and three quasi experimental studies (Appleyard </w:t>
      </w:r>
      <w:r>
        <w:rPr>
          <w:rFonts w:cs="Arial"/>
          <w:iCs/>
        </w:rPr>
        <w:t>et al.</w:t>
      </w:r>
      <w:r w:rsidRPr="00A762D9">
        <w:rPr>
          <w:rFonts w:cs="Arial"/>
        </w:rPr>
        <w:t xml:space="preserve">, 2000, Chien </w:t>
      </w:r>
      <w:r>
        <w:rPr>
          <w:rFonts w:cs="Arial"/>
          <w:iCs/>
        </w:rPr>
        <w:t>et al.</w:t>
      </w:r>
      <w:r w:rsidRPr="00A762D9">
        <w:rPr>
          <w:rFonts w:cs="Arial"/>
        </w:rPr>
        <w:t xml:space="preserve">, 2006, Mitchell </w:t>
      </w:r>
      <w:r>
        <w:rPr>
          <w:rFonts w:cs="Arial"/>
          <w:iCs/>
        </w:rPr>
        <w:t>et al.</w:t>
      </w:r>
      <w:r w:rsidRPr="00A762D9">
        <w:rPr>
          <w:rFonts w:cs="Arial"/>
          <w:iCs/>
        </w:rPr>
        <w:t>,</w:t>
      </w:r>
      <w:r w:rsidRPr="00A762D9">
        <w:rPr>
          <w:rFonts w:cs="Arial"/>
        </w:rPr>
        <w:t xml:space="preserve"> 2009) (</w:t>
      </w:r>
      <w:r w:rsidRPr="00A762D9">
        <w:rPr>
          <w:rFonts w:cs="Arial"/>
          <w:b/>
        </w:rPr>
        <w:t>Table 4</w:t>
      </w:r>
      <w:r w:rsidRPr="00A762D9">
        <w:rPr>
          <w:rFonts w:cs="Arial"/>
        </w:rPr>
        <w:t>).</w:t>
      </w:r>
      <w:r w:rsidRPr="00A762D9">
        <w:rPr>
          <w:rFonts w:cs="Arial"/>
          <w:b/>
        </w:rPr>
        <w:t xml:space="preserve"> </w:t>
      </w:r>
      <w:r w:rsidRPr="00A762D9">
        <w:rPr>
          <w:rFonts w:cs="Arial"/>
        </w:rPr>
        <w:t xml:space="preserve">Two </w:t>
      </w:r>
      <w:bookmarkEnd w:id="187"/>
      <w:r w:rsidRPr="00A762D9">
        <w:rPr>
          <w:rFonts w:cs="Arial"/>
        </w:rPr>
        <w:t xml:space="preserve">of the RCTs examined family satisfaction with care as the primary outcome (Azoulay </w:t>
      </w:r>
      <w:r>
        <w:rPr>
          <w:rFonts w:cs="Arial"/>
          <w:iCs/>
        </w:rPr>
        <w:t>et al.</w:t>
      </w:r>
      <w:r w:rsidRPr="00A762D9">
        <w:rPr>
          <w:rFonts w:cs="Arial"/>
          <w:iCs/>
        </w:rPr>
        <w:t>,</w:t>
      </w:r>
      <w:r w:rsidRPr="00A762D9">
        <w:rPr>
          <w:rFonts w:cs="Arial"/>
          <w:i/>
          <w:iCs/>
        </w:rPr>
        <w:t xml:space="preserve"> </w:t>
      </w:r>
      <w:r w:rsidRPr="00A762D9">
        <w:rPr>
          <w:rFonts w:cs="Arial"/>
        </w:rPr>
        <w:t xml:space="preserve">2002, Yousefi </w:t>
      </w:r>
      <w:r>
        <w:rPr>
          <w:rFonts w:cs="Arial"/>
          <w:iCs/>
        </w:rPr>
        <w:t>et al.</w:t>
      </w:r>
      <w:r w:rsidRPr="00A762D9">
        <w:rPr>
          <w:rFonts w:cs="Arial"/>
          <w:iCs/>
        </w:rPr>
        <w:t xml:space="preserve">, </w:t>
      </w:r>
      <w:r w:rsidRPr="00A762D9">
        <w:rPr>
          <w:rFonts w:cs="Arial"/>
        </w:rPr>
        <w:t xml:space="preserve">2012), whilst two trials investigated post-traumatic stress disorder (PTSD) and symptoms of anxiety and depression as outcomes (Jones </w:t>
      </w:r>
      <w:r>
        <w:rPr>
          <w:rFonts w:cs="Arial"/>
        </w:rPr>
        <w:t>et al.</w:t>
      </w:r>
      <w:r w:rsidRPr="00A762D9">
        <w:rPr>
          <w:rFonts w:cs="Arial"/>
        </w:rPr>
        <w:t xml:space="preserve">, 2004, Lautrette </w:t>
      </w:r>
      <w:r>
        <w:rPr>
          <w:rFonts w:cs="Arial"/>
          <w:iCs/>
        </w:rPr>
        <w:t>et al.</w:t>
      </w:r>
      <w:r w:rsidRPr="00A762D9">
        <w:rPr>
          <w:rFonts w:cs="Arial"/>
        </w:rPr>
        <w:t xml:space="preserve">, 2007). Two quasi experimental studies investigated the effect of needs based interventions on family satisfaction (Appleyard </w:t>
      </w:r>
      <w:r>
        <w:rPr>
          <w:rFonts w:cs="Arial"/>
          <w:iCs/>
        </w:rPr>
        <w:t>et al.</w:t>
      </w:r>
      <w:r w:rsidRPr="00A762D9">
        <w:rPr>
          <w:rFonts w:cs="Arial"/>
          <w:iCs/>
        </w:rPr>
        <w:t xml:space="preserve">, </w:t>
      </w:r>
      <w:r w:rsidRPr="00A762D9">
        <w:rPr>
          <w:rFonts w:cs="Arial"/>
        </w:rPr>
        <w:t xml:space="preserve">2000, Chien </w:t>
      </w:r>
      <w:r>
        <w:rPr>
          <w:rFonts w:cs="Arial"/>
          <w:iCs/>
        </w:rPr>
        <w:t>et al.</w:t>
      </w:r>
      <w:r w:rsidRPr="00A762D9">
        <w:rPr>
          <w:rFonts w:cs="Arial"/>
          <w:iCs/>
        </w:rPr>
        <w:t xml:space="preserve">, </w:t>
      </w:r>
      <w:r w:rsidRPr="00A762D9">
        <w:rPr>
          <w:rFonts w:cs="Arial"/>
        </w:rPr>
        <w:t xml:space="preserve">2006) and a third study examined respect, collaboration and support (Mitchell </w:t>
      </w:r>
      <w:r>
        <w:rPr>
          <w:rFonts w:cs="Arial"/>
          <w:iCs/>
        </w:rPr>
        <w:t>et al.</w:t>
      </w:r>
      <w:r w:rsidRPr="00A762D9">
        <w:rPr>
          <w:rFonts w:cs="Arial"/>
          <w:iCs/>
        </w:rPr>
        <w:t xml:space="preserve">, </w:t>
      </w:r>
      <w:r w:rsidRPr="00A762D9">
        <w:rPr>
          <w:rFonts w:cs="Arial"/>
        </w:rPr>
        <w:t xml:space="preserve">2009). </w:t>
      </w:r>
    </w:p>
    <w:p w14:paraId="22BCDF3D" w14:textId="77777777" w:rsidR="00C320F6" w:rsidRPr="00A762D9" w:rsidRDefault="00C320F6" w:rsidP="00C320F6">
      <w:pPr>
        <w:spacing w:after="0"/>
        <w:rPr>
          <w:rFonts w:cs="Arial"/>
        </w:rPr>
      </w:pPr>
      <w:r w:rsidRPr="00A762D9">
        <w:rPr>
          <w:rFonts w:cs="Arial"/>
        </w:rPr>
        <w:t xml:space="preserve">Overall, a diverse range of interventions were used in these studies with the aim of improving the number of family needs met, improving satisfaction and psychological well-being. Azoulay </w:t>
      </w:r>
      <w:r>
        <w:rPr>
          <w:rFonts w:cs="Arial"/>
        </w:rPr>
        <w:t>et al.</w:t>
      </w:r>
      <w:r w:rsidRPr="00A762D9">
        <w:rPr>
          <w:rFonts w:cs="Arial"/>
        </w:rPr>
        <w:t xml:space="preserve">, (2002) distributed a family information leaflet to supplement standardised family meetings to assess whether it improved their understanding of diagnosis and proposed interventions. The leaflet improved comprehension of diagnosis and treatment but not of prognosis. The authors attributed this to the focus of the leaflet being on diagnosis and treatment and that understanding the prognosis is difficult for families. Satisfaction with care did not significantly differ between the two groups. However, although not statistically significant they reported the family information leaflet did improve satisfaction among those family members with good comprehension. Yousefi </w:t>
      </w:r>
      <w:r>
        <w:rPr>
          <w:rFonts w:cs="Arial"/>
        </w:rPr>
        <w:t>et al.</w:t>
      </w:r>
      <w:r w:rsidRPr="00A762D9">
        <w:rPr>
          <w:rFonts w:cs="Arial"/>
        </w:rPr>
        <w:t>, (2012) examined whether family satisfaction improved by allocating families with a dedicated ICU support nurse. The intervention was based on “family needs inventory” where the ICU nurses role was to provide accurate explanations and information to families about the patient and their critical illness.</w:t>
      </w:r>
      <w:r w:rsidRPr="00A762D9">
        <w:t xml:space="preserve"> </w:t>
      </w:r>
      <w:r w:rsidRPr="00A762D9">
        <w:rPr>
          <w:rFonts w:cs="Arial"/>
        </w:rPr>
        <w:t xml:space="preserve">Information and explanations were given regarding the ICU environment, equipment and personnel as well as treatment, diagnosis and prognosis. Meetings with the physician and allied health professionals were also facilitated. Satisfaction in the intervention group was significantly increased post intervention. Lautrette </w:t>
      </w:r>
      <w:r>
        <w:rPr>
          <w:rFonts w:cs="Arial"/>
          <w:iCs/>
        </w:rPr>
        <w:t>et al.</w:t>
      </w:r>
      <w:r w:rsidRPr="00A762D9">
        <w:rPr>
          <w:rFonts w:cs="Arial"/>
          <w:iCs/>
        </w:rPr>
        <w:t>, (</w:t>
      </w:r>
      <w:r w:rsidRPr="00A762D9">
        <w:rPr>
          <w:rFonts w:cs="Arial"/>
        </w:rPr>
        <w:t xml:space="preserve">2007) introduced use of a bereavement brochure along with a proactive family conference for relatives of patients in ICU with high likelihood of mortality. They found significantly fewer symptoms of Post Traumatic Stress Disorder (PTSD), anxiety and depression after 90 days. In contrast, Jones </w:t>
      </w:r>
      <w:r>
        <w:rPr>
          <w:rFonts w:cs="Arial"/>
        </w:rPr>
        <w:t>et al.</w:t>
      </w:r>
      <w:r w:rsidRPr="00A762D9">
        <w:rPr>
          <w:rFonts w:cs="Arial"/>
        </w:rPr>
        <w:t xml:space="preserve">, (2004) failed to show the provision of general written information around recovery after ICU delivered by nurses in 3 ICUs reduced anxiety, depression and PTSD symptoms at eight weeks and six months after ICU discharge. Some relatives remained anxious and they met criteria for PTSD. </w:t>
      </w:r>
    </w:p>
    <w:p w14:paraId="42CCFF33" w14:textId="77777777" w:rsidR="00C320F6" w:rsidRPr="00A762D9" w:rsidRDefault="00C320F6" w:rsidP="00C320F6">
      <w:pPr>
        <w:autoSpaceDE w:val="0"/>
        <w:autoSpaceDN w:val="0"/>
        <w:adjustRightInd w:val="0"/>
        <w:spacing w:after="0"/>
        <w:rPr>
          <w:rFonts w:cs="Arial"/>
        </w:rPr>
      </w:pPr>
    </w:p>
    <w:p w14:paraId="4D6731C6" w14:textId="77777777" w:rsidR="00C320F6" w:rsidRPr="00A762D9" w:rsidRDefault="00C320F6" w:rsidP="00C320F6">
      <w:pPr>
        <w:autoSpaceDE w:val="0"/>
        <w:autoSpaceDN w:val="0"/>
        <w:adjustRightInd w:val="0"/>
        <w:rPr>
          <w:rFonts w:cs="Arial"/>
        </w:rPr>
      </w:pPr>
      <w:r w:rsidRPr="00A762D9">
        <w:rPr>
          <w:rFonts w:cs="Arial"/>
        </w:rPr>
        <w:t xml:space="preserve">Other studies have looked at the effect of relatives assisting with the provision of care to the patient (Appleyard </w:t>
      </w:r>
      <w:r>
        <w:rPr>
          <w:rFonts w:cs="Arial"/>
          <w:iCs/>
        </w:rPr>
        <w:t>et al.</w:t>
      </w:r>
      <w:r w:rsidRPr="00A762D9">
        <w:rPr>
          <w:rFonts w:cs="Arial"/>
          <w:iCs/>
        </w:rPr>
        <w:t xml:space="preserve">, </w:t>
      </w:r>
      <w:r w:rsidRPr="00A762D9">
        <w:rPr>
          <w:rFonts w:cs="Arial"/>
        </w:rPr>
        <w:t xml:space="preserve">2000, Chien </w:t>
      </w:r>
      <w:r>
        <w:rPr>
          <w:rFonts w:cs="Arial"/>
          <w:iCs/>
        </w:rPr>
        <w:t>et al.</w:t>
      </w:r>
      <w:r w:rsidRPr="00A762D9">
        <w:rPr>
          <w:rFonts w:cs="Arial"/>
          <w:iCs/>
        </w:rPr>
        <w:t xml:space="preserve">, </w:t>
      </w:r>
      <w:r w:rsidRPr="00A762D9">
        <w:rPr>
          <w:rFonts w:cs="Arial"/>
        </w:rPr>
        <w:t xml:space="preserve">2006, Mitchell </w:t>
      </w:r>
      <w:r>
        <w:rPr>
          <w:rFonts w:cs="Arial"/>
          <w:iCs/>
        </w:rPr>
        <w:t>et al.</w:t>
      </w:r>
      <w:r w:rsidRPr="00A762D9">
        <w:rPr>
          <w:rFonts w:cs="Arial"/>
          <w:iCs/>
        </w:rPr>
        <w:t xml:space="preserve">, </w:t>
      </w:r>
      <w:r w:rsidRPr="00A762D9">
        <w:rPr>
          <w:rFonts w:cs="Arial"/>
        </w:rPr>
        <w:t>2009). Results from quasi experimental studies suggest better family satisfaction and reduced emotional distress post intervention, compared to the usual care group (</w:t>
      </w:r>
      <w:bookmarkStart w:id="188" w:name="_Hlk523825363"/>
      <w:r w:rsidRPr="00A762D9">
        <w:rPr>
          <w:rFonts w:cs="Arial"/>
        </w:rPr>
        <w:t xml:space="preserve">Appleyard </w:t>
      </w:r>
      <w:r>
        <w:rPr>
          <w:rFonts w:cs="Arial"/>
          <w:iCs/>
        </w:rPr>
        <w:t>et al.</w:t>
      </w:r>
      <w:r w:rsidRPr="00A762D9">
        <w:rPr>
          <w:rFonts w:cs="Arial"/>
          <w:iCs/>
        </w:rPr>
        <w:t xml:space="preserve">, </w:t>
      </w:r>
      <w:r w:rsidRPr="00A762D9">
        <w:rPr>
          <w:rFonts w:cs="Arial"/>
        </w:rPr>
        <w:t xml:space="preserve">2000, Chien </w:t>
      </w:r>
      <w:r>
        <w:rPr>
          <w:rFonts w:cs="Arial"/>
          <w:iCs/>
        </w:rPr>
        <w:t>et al.</w:t>
      </w:r>
      <w:r w:rsidRPr="00A762D9">
        <w:rPr>
          <w:rFonts w:cs="Arial"/>
          <w:iCs/>
        </w:rPr>
        <w:t xml:space="preserve">, </w:t>
      </w:r>
      <w:r w:rsidRPr="00A762D9">
        <w:rPr>
          <w:rFonts w:cs="Arial"/>
        </w:rPr>
        <w:t xml:space="preserve">2006, Mitchell </w:t>
      </w:r>
      <w:r>
        <w:rPr>
          <w:rFonts w:cs="Arial"/>
          <w:iCs/>
        </w:rPr>
        <w:t>et al.</w:t>
      </w:r>
      <w:r w:rsidRPr="00A762D9">
        <w:rPr>
          <w:rFonts w:cs="Arial"/>
          <w:iCs/>
        </w:rPr>
        <w:t xml:space="preserve">, </w:t>
      </w:r>
      <w:r w:rsidRPr="00A762D9">
        <w:rPr>
          <w:rFonts w:cs="Arial"/>
        </w:rPr>
        <w:t>2009</w:t>
      </w:r>
      <w:bookmarkEnd w:id="188"/>
      <w:r w:rsidRPr="00A762D9">
        <w:rPr>
          <w:rFonts w:cs="Arial"/>
        </w:rPr>
        <w:t xml:space="preserve">). For example, Chien </w:t>
      </w:r>
      <w:r>
        <w:rPr>
          <w:rFonts w:cs="Arial"/>
        </w:rPr>
        <w:t>et al.</w:t>
      </w:r>
      <w:r w:rsidRPr="00A762D9">
        <w:rPr>
          <w:rFonts w:cs="Arial"/>
        </w:rPr>
        <w:t xml:space="preserve">, (2006) found that performing needs based training on the patient’s family needs assessed on admission to ICU, decreased anxiety and increased their satisfaction. The intervention itself was labour intensive and further research is required to identify which specific aspects of the programme were effective. Further, Appleyard </w:t>
      </w:r>
      <w:r>
        <w:rPr>
          <w:rFonts w:cs="Arial"/>
        </w:rPr>
        <w:t>et al.</w:t>
      </w:r>
      <w:r w:rsidRPr="00A762D9">
        <w:rPr>
          <w:rFonts w:cs="Arial"/>
        </w:rPr>
        <w:t xml:space="preserve">, (2000) reported greater family satisfaction regarding comfort needs following the introduction of a volunteer programme in the ICU but no differences were found for the other CCFNI factors, including information, assurance, proximity and support. Notably, the volunteers reported the nurses became more communicative and more concerned about families’ needs following the introduction of the intervention. In the third study, Mitchell </w:t>
      </w:r>
      <w:r>
        <w:rPr>
          <w:rFonts w:cs="Arial"/>
        </w:rPr>
        <w:t>et al.</w:t>
      </w:r>
      <w:r w:rsidRPr="00A762D9">
        <w:rPr>
          <w:rFonts w:cs="Arial"/>
        </w:rPr>
        <w:t>, (2009) reported that encouraging patient’s family members to assist in providing care to their relatives significantly improved respect, collaboration, support and overall satisfaction. This study, however, only included the relatives of long term ICU patients with a length of stay greater than 11 days thereby limiting the results to this group.</w:t>
      </w:r>
    </w:p>
    <w:p w14:paraId="0AED6880" w14:textId="77777777" w:rsidR="00C320F6" w:rsidRPr="00A762D9" w:rsidRDefault="00C320F6" w:rsidP="00C320F6">
      <w:pPr>
        <w:rPr>
          <w:rFonts w:cs="Arial"/>
          <w:b/>
        </w:rPr>
      </w:pPr>
      <w:r w:rsidRPr="00A762D9">
        <w:rPr>
          <w:rFonts w:cs="Arial"/>
          <w:b/>
        </w:rPr>
        <w:t>Discussion</w:t>
      </w:r>
    </w:p>
    <w:p w14:paraId="50CEBBBC" w14:textId="77777777" w:rsidR="00C320F6" w:rsidRPr="00A762D9" w:rsidRDefault="00C320F6" w:rsidP="00C320F6">
      <w:pPr>
        <w:rPr>
          <w:rFonts w:cs="Arial"/>
        </w:rPr>
      </w:pPr>
      <w:r w:rsidRPr="00A762D9">
        <w:rPr>
          <w:rFonts w:cs="Arial"/>
        </w:rPr>
        <w:t xml:space="preserve">To the best of our knowledge this is the first scoping review to describe published literature on the needs and experiences of family members of adult critically ill patients and interventions to improve family satisfaction and psychological health and well-being. Forty research studies and three review articles were included in the review. </w:t>
      </w:r>
    </w:p>
    <w:p w14:paraId="2604EED8" w14:textId="77777777" w:rsidR="00C320F6" w:rsidRPr="00A762D9" w:rsidRDefault="00C320F6" w:rsidP="00C320F6">
      <w:pPr>
        <w:rPr>
          <w:rFonts w:eastAsia="Times New Roman" w:cs="Arial"/>
        </w:rPr>
      </w:pPr>
      <w:r w:rsidRPr="00A762D9">
        <w:rPr>
          <w:rFonts w:cs="Arial"/>
        </w:rPr>
        <w:t xml:space="preserve">Family needs were investigated primarily through use of the CCFNI which highlights the most pressing family needs as being for information and reassurance followed by proximity, comfort and support respectively. Families want honest and up to date information delivered daily in understandable terms about their relative’s progress, without leaving room for unrealistic hope (Auerbach </w:t>
      </w:r>
      <w:r>
        <w:rPr>
          <w:rFonts w:cs="Arial"/>
        </w:rPr>
        <w:t>et al.</w:t>
      </w:r>
      <w:r w:rsidRPr="00A762D9">
        <w:rPr>
          <w:rFonts w:cs="Arial"/>
        </w:rPr>
        <w:t xml:space="preserve">, 2005). They also want to be contacted anytime of the day or night if their relative’s clinical condition changes and to be reassured they are receiving the best possible care (Omari, 2009). From their experiences, families felt there was a need to develop a trusting and mutually respectful relationship with healthcare staff and that this helped them adjust to the situation they were faced with (Bond </w:t>
      </w:r>
      <w:r>
        <w:rPr>
          <w:rFonts w:cs="Arial"/>
        </w:rPr>
        <w:t>et al.</w:t>
      </w:r>
      <w:r w:rsidRPr="00A762D9">
        <w:rPr>
          <w:rFonts w:cs="Arial"/>
        </w:rPr>
        <w:t xml:space="preserve">, 2003, Fry &amp; Warren, 2007, Keenan &amp; Joseph, 2010). </w:t>
      </w:r>
    </w:p>
    <w:p w14:paraId="264B9C40" w14:textId="77777777" w:rsidR="00C320F6" w:rsidRPr="00A762D9" w:rsidRDefault="00C320F6" w:rsidP="00C320F6">
      <w:pPr>
        <w:rPr>
          <w:rFonts w:eastAsia="Times New Roman" w:cs="Arial"/>
        </w:rPr>
      </w:pPr>
      <w:r w:rsidRPr="00A762D9">
        <w:rPr>
          <w:rFonts w:cs="Arial"/>
        </w:rPr>
        <w:t xml:space="preserve">Fulfilling family needs is important as unmet needs </w:t>
      </w:r>
      <w:r w:rsidRPr="00A762D9">
        <w:rPr>
          <w:rFonts w:eastAsia="Times New Roman" w:cs="Arial"/>
        </w:rPr>
        <w:t>leave family members feeling uninformed, dissatisfied and disenfranchised from clinical decision</w:t>
      </w:r>
      <w:r>
        <w:rPr>
          <w:rFonts w:eastAsia="Times New Roman" w:cs="Arial"/>
        </w:rPr>
        <w:t>-</w:t>
      </w:r>
      <w:r w:rsidRPr="00A762D9">
        <w:rPr>
          <w:rFonts w:eastAsia="Times New Roman" w:cs="Arial"/>
        </w:rPr>
        <w:t>making and with the day to day care of their relative</w:t>
      </w:r>
      <w:r w:rsidRPr="00A762D9">
        <w:rPr>
          <w:rFonts w:cs="Arial"/>
        </w:rPr>
        <w:t xml:space="preserve"> (Wall </w:t>
      </w:r>
      <w:r>
        <w:rPr>
          <w:rFonts w:cs="Arial"/>
        </w:rPr>
        <w:t>et al.</w:t>
      </w:r>
      <w:r w:rsidRPr="00A762D9">
        <w:rPr>
          <w:rFonts w:cs="Arial"/>
        </w:rPr>
        <w:t xml:space="preserve">, 2007). The ability to meet or satisfy family needs is one of the main challenges that healthcare staff encounter in the ICU. Even if families’ needs are known to ICU staff, studies have indicated that these needs are not always met (Leung </w:t>
      </w:r>
      <w:r>
        <w:rPr>
          <w:rFonts w:cs="Arial"/>
        </w:rPr>
        <w:t>et al.</w:t>
      </w:r>
      <w:r w:rsidRPr="00A762D9">
        <w:rPr>
          <w:rFonts w:cs="Arial"/>
        </w:rPr>
        <w:t xml:space="preserve">, 2000, Hinkle </w:t>
      </w:r>
      <w:r>
        <w:rPr>
          <w:rFonts w:cs="Arial"/>
        </w:rPr>
        <w:t>et al.</w:t>
      </w:r>
      <w:r w:rsidRPr="00A762D9">
        <w:rPr>
          <w:rFonts w:cs="Arial"/>
        </w:rPr>
        <w:t xml:space="preserve">, 2009, Omari,  2009). </w:t>
      </w:r>
    </w:p>
    <w:p w14:paraId="3DB61D8A" w14:textId="77777777" w:rsidR="00C320F6" w:rsidRPr="00A762D9" w:rsidRDefault="00C320F6" w:rsidP="00C320F6">
      <w:pPr>
        <w:rPr>
          <w:rFonts w:cs="Arial"/>
        </w:rPr>
      </w:pPr>
      <w:r w:rsidRPr="00A762D9">
        <w:rPr>
          <w:rFonts w:cs="Arial"/>
        </w:rPr>
        <w:t>To improve the quality of care provided to families assessing families’ satisfaction with the patient care delivered, par</w:t>
      </w:r>
      <w:r w:rsidRPr="00A762D9">
        <w:rPr>
          <w:rFonts w:cs="Arial"/>
        </w:rPr>
        <w:softHyphen/>
        <w:t xml:space="preserve">ticularly in ICU, is important for several reasons. Firstly, healthcare providers need to develop open collaborative and supportive relationships with family members to enable them to cope with their distress and speak for the patient. Secondly, the collection of objective data on family satisfaction is desirable in order to assess how well healthcare providers are doing in this area.  Data on family satisfaction is measured as a surrogate marker of the quality of their care (Heyland </w:t>
      </w:r>
      <w:r>
        <w:rPr>
          <w:rFonts w:cs="Arial"/>
        </w:rPr>
        <w:t>et al.</w:t>
      </w:r>
      <w:r w:rsidRPr="00A762D9">
        <w:rPr>
          <w:rFonts w:cs="Arial"/>
        </w:rPr>
        <w:t>, 2001).</w:t>
      </w:r>
    </w:p>
    <w:p w14:paraId="0E980C41" w14:textId="77777777" w:rsidR="00C320F6" w:rsidRPr="00A762D9" w:rsidRDefault="00C320F6" w:rsidP="00C320F6">
      <w:pPr>
        <w:rPr>
          <w:rFonts w:cs="Arial"/>
        </w:rPr>
      </w:pPr>
      <w:r w:rsidRPr="00A762D9">
        <w:rPr>
          <w:rFonts w:cs="Arial"/>
        </w:rPr>
        <w:t xml:space="preserve">Key areas for improvement identified were including the family as part of the ICU team, increasing open communication and assessing and potentially revisiting their level of understanding of the information they have been given (Heyland </w:t>
      </w:r>
      <w:r>
        <w:rPr>
          <w:rFonts w:cs="Arial"/>
        </w:rPr>
        <w:t>et al.</w:t>
      </w:r>
      <w:r w:rsidRPr="00A762D9">
        <w:rPr>
          <w:rFonts w:cs="Arial"/>
        </w:rPr>
        <w:t xml:space="preserve">, 2002, Hendrich </w:t>
      </w:r>
      <w:r>
        <w:rPr>
          <w:rFonts w:cs="Arial"/>
        </w:rPr>
        <w:t>et al.</w:t>
      </w:r>
      <w:r w:rsidRPr="00A762D9">
        <w:rPr>
          <w:rFonts w:cs="Arial"/>
        </w:rPr>
        <w:t xml:space="preserve">, 2011, Hunziker </w:t>
      </w:r>
      <w:r>
        <w:rPr>
          <w:rFonts w:cs="Arial"/>
        </w:rPr>
        <w:t>et al.</w:t>
      </w:r>
      <w:r w:rsidRPr="00A762D9">
        <w:rPr>
          <w:rFonts w:cs="Arial"/>
        </w:rPr>
        <w:t xml:space="preserve">, 2012, Schwarzkopf </w:t>
      </w:r>
      <w:r>
        <w:rPr>
          <w:rFonts w:cs="Arial"/>
        </w:rPr>
        <w:t>et al.</w:t>
      </w:r>
      <w:r w:rsidRPr="00A762D9">
        <w:rPr>
          <w:rFonts w:cs="Arial"/>
        </w:rPr>
        <w:t xml:space="preserve">, 2013, Hwang </w:t>
      </w:r>
      <w:r>
        <w:rPr>
          <w:rFonts w:cs="Arial"/>
        </w:rPr>
        <w:t>et al.</w:t>
      </w:r>
      <w:r w:rsidRPr="00A762D9">
        <w:rPr>
          <w:rFonts w:cs="Arial"/>
        </w:rPr>
        <w:t xml:space="preserve">, 2014, Clark </w:t>
      </w:r>
      <w:r>
        <w:rPr>
          <w:rFonts w:cs="Arial"/>
        </w:rPr>
        <w:t>et al.</w:t>
      </w:r>
      <w:r w:rsidRPr="00A762D9">
        <w:rPr>
          <w:rFonts w:cs="Arial"/>
        </w:rPr>
        <w:t xml:space="preserve">, 2016). Nurses who are in constant close contact with families are in an ideal position to ensure that family information and assurance needs are met. However, according to research, some nurses lack confidence in providing information, often being afraid of not giving the correct information or not providing adequate answers (Soderstrom </w:t>
      </w:r>
      <w:r>
        <w:rPr>
          <w:rFonts w:cs="Arial"/>
          <w:iCs/>
        </w:rPr>
        <w:t>et al.</w:t>
      </w:r>
      <w:r w:rsidRPr="00A762D9">
        <w:rPr>
          <w:rFonts w:cs="Arial"/>
          <w:iCs/>
        </w:rPr>
        <w:t>,</w:t>
      </w:r>
      <w:r w:rsidRPr="00A762D9">
        <w:rPr>
          <w:rFonts w:cs="Arial"/>
        </w:rPr>
        <w:t xml:space="preserve"> 2003, </w:t>
      </w:r>
      <w:r>
        <w:rPr>
          <w:rFonts w:cs="Arial"/>
        </w:rPr>
        <w:t>Engström</w:t>
      </w:r>
      <w:r w:rsidRPr="00A762D9">
        <w:rPr>
          <w:rFonts w:cs="Arial"/>
        </w:rPr>
        <w:t xml:space="preserve"> &amp; </w:t>
      </w:r>
      <w:r>
        <w:rPr>
          <w:rFonts w:cs="Arial"/>
        </w:rPr>
        <w:t>Söderberg</w:t>
      </w:r>
      <w:r w:rsidRPr="00A762D9">
        <w:rPr>
          <w:rFonts w:cs="Arial"/>
        </w:rPr>
        <w:t xml:space="preserve">, 2007, Stayt, 2007). This is thought to be the case because nurses believe they are educationally underprepared and not sufficiently qualified to give the level of information required (Stayt, 2007, Krimshtein </w:t>
      </w:r>
      <w:r>
        <w:rPr>
          <w:rFonts w:cs="Arial"/>
          <w:iCs/>
        </w:rPr>
        <w:t>et al.</w:t>
      </w:r>
      <w:r w:rsidRPr="00A762D9">
        <w:rPr>
          <w:rFonts w:cs="Arial"/>
          <w:iCs/>
        </w:rPr>
        <w:t xml:space="preserve">, </w:t>
      </w:r>
      <w:r w:rsidRPr="00A762D9">
        <w:rPr>
          <w:rFonts w:cs="Arial"/>
        </w:rPr>
        <w:t xml:space="preserve">2011). Medical staff on the other hand have difficulty meeting with families and providing regular information delivered in a way in which families understand (Heyland </w:t>
      </w:r>
      <w:r>
        <w:rPr>
          <w:rFonts w:cs="Arial"/>
        </w:rPr>
        <w:t>et al.</w:t>
      </w:r>
      <w:r w:rsidRPr="00A762D9">
        <w:rPr>
          <w:rFonts w:cs="Arial"/>
        </w:rPr>
        <w:t xml:space="preserve">, 2002, Hwang </w:t>
      </w:r>
      <w:r>
        <w:rPr>
          <w:rFonts w:cs="Arial"/>
        </w:rPr>
        <w:t>et al.</w:t>
      </w:r>
      <w:r w:rsidRPr="00A762D9">
        <w:rPr>
          <w:rFonts w:cs="Arial"/>
        </w:rPr>
        <w:t xml:space="preserve">, 2007, Hunziker </w:t>
      </w:r>
      <w:r>
        <w:rPr>
          <w:rFonts w:cs="Arial"/>
        </w:rPr>
        <w:t>et al.</w:t>
      </w:r>
      <w:r w:rsidRPr="00A762D9">
        <w:rPr>
          <w:rFonts w:cs="Arial"/>
        </w:rPr>
        <w:t xml:space="preserve">, 2012). Poor communication skills, insufficient training, delivering patient rather than family centred care and a lack of time have been attributed to this (Azoulay </w:t>
      </w:r>
      <w:r>
        <w:rPr>
          <w:rFonts w:cs="Arial"/>
        </w:rPr>
        <w:t>et al.</w:t>
      </w:r>
      <w:r w:rsidRPr="00A762D9">
        <w:rPr>
          <w:rFonts w:cs="Arial"/>
        </w:rPr>
        <w:t xml:space="preserve">, 2000, Bijttebeir </w:t>
      </w:r>
      <w:r>
        <w:rPr>
          <w:rFonts w:cs="Arial"/>
        </w:rPr>
        <w:t>et al.</w:t>
      </w:r>
      <w:r w:rsidRPr="00A762D9">
        <w:rPr>
          <w:rFonts w:cs="Arial"/>
        </w:rPr>
        <w:t xml:space="preserve">, 2001, Moreau </w:t>
      </w:r>
      <w:r>
        <w:rPr>
          <w:rFonts w:cs="Arial"/>
        </w:rPr>
        <w:t>et al.</w:t>
      </w:r>
      <w:r w:rsidRPr="00A762D9">
        <w:rPr>
          <w:rFonts w:cs="Arial"/>
        </w:rPr>
        <w:t xml:space="preserve">, 2004). </w:t>
      </w:r>
    </w:p>
    <w:p w14:paraId="7A1ADA46" w14:textId="77777777" w:rsidR="00C320F6" w:rsidRPr="00A762D9" w:rsidRDefault="00C320F6" w:rsidP="00C320F6">
      <w:pPr>
        <w:rPr>
          <w:rFonts w:cs="Arial"/>
        </w:rPr>
      </w:pPr>
      <w:r w:rsidRPr="00A762D9">
        <w:rPr>
          <w:rFonts w:cs="Arial"/>
        </w:rPr>
        <w:t xml:space="preserve">Several studies highlighted additional factors that impact on family needs being met, and their capacity to cope. Symptoms of anxiety are elevated at the onset of critical illness and the uncertainty of their family members condition exacerbate these symptoms (Pochard </w:t>
      </w:r>
      <w:r>
        <w:rPr>
          <w:rFonts w:cs="Arial"/>
        </w:rPr>
        <w:t>et al.</w:t>
      </w:r>
      <w:r w:rsidRPr="00A762D9">
        <w:rPr>
          <w:rFonts w:cs="Arial"/>
        </w:rPr>
        <w:t xml:space="preserve">, 2005). From clinical experience and research, high levels of anxiety and uncertainty result in family members overestimating or underestimating the risks and/or benefits of clinical treatments, impairs comprehension and decision-making capabilities (Azoulay </w:t>
      </w:r>
      <w:r>
        <w:rPr>
          <w:rFonts w:cs="Arial"/>
        </w:rPr>
        <w:t>et al.</w:t>
      </w:r>
      <w:r w:rsidRPr="00A762D9">
        <w:rPr>
          <w:rFonts w:cs="Arial"/>
        </w:rPr>
        <w:t xml:space="preserve">, 2000, Pochard </w:t>
      </w:r>
      <w:r>
        <w:rPr>
          <w:rFonts w:cs="Arial"/>
        </w:rPr>
        <w:t>et al.</w:t>
      </w:r>
      <w:r w:rsidRPr="00A762D9">
        <w:rPr>
          <w:rFonts w:cs="Arial"/>
        </w:rPr>
        <w:t xml:space="preserve">, 2001). Anxiety therefore has important implications for family members who participate regularly in decisions regarding the care of their relative. Providing timely information, as well as preparing families for transitions in the delivery of care, may minimise the uncertainty and anxiety they experience (Azoulay </w:t>
      </w:r>
      <w:r>
        <w:rPr>
          <w:rFonts w:cs="Arial"/>
        </w:rPr>
        <w:t>et al.</w:t>
      </w:r>
      <w:r w:rsidRPr="00A762D9">
        <w:rPr>
          <w:rFonts w:cs="Arial"/>
        </w:rPr>
        <w:t>, 2000).</w:t>
      </w:r>
    </w:p>
    <w:p w14:paraId="7334A643" w14:textId="77777777" w:rsidR="00C320F6" w:rsidRPr="00A762D9" w:rsidRDefault="00C320F6" w:rsidP="00C320F6">
      <w:pPr>
        <w:rPr>
          <w:rFonts w:cs="Arial"/>
        </w:rPr>
      </w:pPr>
      <w:r w:rsidRPr="00A762D9">
        <w:rPr>
          <w:rFonts w:cs="Arial"/>
        </w:rPr>
        <w:t xml:space="preserve">Identifying interventions for supporting family members of the critically ill during the acute phase of their illness are necessary because if their relative survives, they are likely to care for them during a prolonged and often difficult recovery period (Pochard </w:t>
      </w:r>
      <w:r>
        <w:rPr>
          <w:rFonts w:cs="Arial"/>
        </w:rPr>
        <w:t>et al.</w:t>
      </w:r>
      <w:r w:rsidRPr="00A762D9">
        <w:rPr>
          <w:rFonts w:cs="Arial"/>
        </w:rPr>
        <w:t xml:space="preserve">, 2005). The components of the interventions reviewed included a range of tools or strategies, for example, family information booklet, bereavement brochure, structured meetings and dedicated nurse support (Appleyard </w:t>
      </w:r>
      <w:r>
        <w:rPr>
          <w:rFonts w:cs="Arial"/>
          <w:iCs/>
        </w:rPr>
        <w:t>et al.</w:t>
      </w:r>
      <w:r w:rsidRPr="00A762D9">
        <w:rPr>
          <w:rFonts w:cs="Arial"/>
        </w:rPr>
        <w:t xml:space="preserve">, 2000, Azoulay </w:t>
      </w:r>
      <w:r>
        <w:rPr>
          <w:rFonts w:cs="Arial"/>
          <w:iCs/>
        </w:rPr>
        <w:t>et al.</w:t>
      </w:r>
      <w:r w:rsidRPr="00A762D9">
        <w:rPr>
          <w:rFonts w:cs="Arial"/>
          <w:iCs/>
        </w:rPr>
        <w:t xml:space="preserve">, </w:t>
      </w:r>
      <w:r w:rsidRPr="00A762D9">
        <w:rPr>
          <w:rFonts w:cs="Arial"/>
        </w:rPr>
        <w:t xml:space="preserve">2002, Jones </w:t>
      </w:r>
      <w:r>
        <w:rPr>
          <w:rFonts w:cs="Arial"/>
        </w:rPr>
        <w:t>et al.</w:t>
      </w:r>
      <w:r w:rsidRPr="00A762D9">
        <w:rPr>
          <w:rFonts w:cs="Arial"/>
        </w:rPr>
        <w:t xml:space="preserve">, 2004, Chien </w:t>
      </w:r>
      <w:r>
        <w:rPr>
          <w:rFonts w:cs="Arial"/>
        </w:rPr>
        <w:t>et al.</w:t>
      </w:r>
      <w:r w:rsidRPr="00A762D9">
        <w:rPr>
          <w:rFonts w:cs="Arial"/>
        </w:rPr>
        <w:t xml:space="preserve">, 2006, Lautrette </w:t>
      </w:r>
      <w:r>
        <w:rPr>
          <w:rFonts w:cs="Arial"/>
          <w:iCs/>
        </w:rPr>
        <w:t>et al.</w:t>
      </w:r>
      <w:r w:rsidRPr="00A762D9">
        <w:rPr>
          <w:rFonts w:cs="Arial"/>
          <w:iCs/>
        </w:rPr>
        <w:t>,</w:t>
      </w:r>
      <w:r w:rsidRPr="00A762D9">
        <w:rPr>
          <w:rFonts w:cs="Arial"/>
        </w:rPr>
        <w:t xml:space="preserve"> 2007, Mitchell </w:t>
      </w:r>
      <w:r>
        <w:rPr>
          <w:rFonts w:cs="Arial"/>
        </w:rPr>
        <w:t>et al.</w:t>
      </w:r>
      <w:r w:rsidRPr="00A762D9">
        <w:rPr>
          <w:rFonts w:cs="Arial"/>
        </w:rPr>
        <w:t xml:space="preserve">, 2009, Yousefi </w:t>
      </w:r>
      <w:r>
        <w:rPr>
          <w:rFonts w:cs="Arial"/>
        </w:rPr>
        <w:t>et al.</w:t>
      </w:r>
      <w:r w:rsidRPr="00A762D9">
        <w:rPr>
          <w:rFonts w:cs="Arial"/>
        </w:rPr>
        <w:t xml:space="preserve">, 2012). </w:t>
      </w:r>
    </w:p>
    <w:p w14:paraId="45DB5BD7" w14:textId="77777777" w:rsidR="00C320F6" w:rsidRPr="00A762D9" w:rsidRDefault="00C320F6" w:rsidP="00C320F6">
      <w:pPr>
        <w:spacing w:before="240" w:after="0"/>
        <w:rPr>
          <w:rFonts w:cs="Arial"/>
        </w:rPr>
      </w:pPr>
      <w:r w:rsidRPr="00A762D9">
        <w:rPr>
          <w:rFonts w:cs="Arial"/>
        </w:rPr>
        <w:t xml:space="preserve">From the intervention studies reviewed, providing a combination of targeted written and oral information delivered by nursing and medical staff caring for the patient significantly increased satisfaction and reduced anxiety with this reduction being sustained over time (Chien </w:t>
      </w:r>
      <w:r>
        <w:rPr>
          <w:rFonts w:cs="Arial"/>
        </w:rPr>
        <w:t>et al.</w:t>
      </w:r>
      <w:r w:rsidRPr="00A762D9">
        <w:rPr>
          <w:rFonts w:cs="Arial"/>
        </w:rPr>
        <w:t xml:space="preserve">, 2006,Lautrette </w:t>
      </w:r>
      <w:r>
        <w:rPr>
          <w:rFonts w:cs="Arial"/>
        </w:rPr>
        <w:t>et al.</w:t>
      </w:r>
      <w:r w:rsidRPr="00A762D9">
        <w:rPr>
          <w:rFonts w:cs="Arial"/>
        </w:rPr>
        <w:t xml:space="preserve">, 2007, Yousefi </w:t>
      </w:r>
      <w:r>
        <w:rPr>
          <w:rFonts w:cs="Arial"/>
        </w:rPr>
        <w:t>et al.</w:t>
      </w:r>
      <w:r w:rsidRPr="00A762D9">
        <w:rPr>
          <w:rFonts w:cs="Arial"/>
        </w:rPr>
        <w:t xml:space="preserve">, 2012). Reasons for this pattern is because families were provided with good knowledge about their relative’s clinical condition and treatment and contacted through the day either by phone or by attending a family meeting. These phone calls or meetings ensured families received updated information, had an opportunity to get questions answered, and support when difficult decisions needed to be made. Additionally, families conveyed greater satisfaction with needs met if they received information about the ICU environment and equipment either through leaflets or discussions with staff and were involved in care of the patient at the bedside (Lautrette </w:t>
      </w:r>
      <w:r>
        <w:rPr>
          <w:rFonts w:cs="Arial"/>
        </w:rPr>
        <w:t>et al.</w:t>
      </w:r>
      <w:r w:rsidRPr="00A762D9">
        <w:rPr>
          <w:rFonts w:cs="Arial"/>
        </w:rPr>
        <w:t xml:space="preserve">, 2007). Thus, not maintaining continuous and multiple methods of communication with the family delivered by the ICU team could account for the lack of positive statistically significant results in the other intervention studies (Azoulay </w:t>
      </w:r>
      <w:r>
        <w:rPr>
          <w:rFonts w:cs="Arial"/>
        </w:rPr>
        <w:t>et al.</w:t>
      </w:r>
      <w:r w:rsidRPr="00A762D9">
        <w:rPr>
          <w:rFonts w:cs="Arial"/>
        </w:rPr>
        <w:t xml:space="preserve">, 2002, Appleyard </w:t>
      </w:r>
      <w:r>
        <w:rPr>
          <w:rFonts w:cs="Arial"/>
        </w:rPr>
        <w:t>et al.</w:t>
      </w:r>
      <w:r w:rsidRPr="00A762D9">
        <w:rPr>
          <w:rFonts w:cs="Arial"/>
        </w:rPr>
        <w:t xml:space="preserve">, 2002, Jones </w:t>
      </w:r>
      <w:r>
        <w:rPr>
          <w:rFonts w:cs="Arial"/>
        </w:rPr>
        <w:t>et al.</w:t>
      </w:r>
      <w:r w:rsidRPr="00A762D9">
        <w:rPr>
          <w:rFonts w:cs="Arial"/>
        </w:rPr>
        <w:t xml:space="preserve">, 2004, Mitchell </w:t>
      </w:r>
      <w:r>
        <w:rPr>
          <w:rFonts w:cs="Arial"/>
        </w:rPr>
        <w:t>et al.</w:t>
      </w:r>
      <w:r w:rsidRPr="00A762D9">
        <w:rPr>
          <w:rFonts w:cs="Arial"/>
        </w:rPr>
        <w:t xml:space="preserve">, 2009). </w:t>
      </w:r>
    </w:p>
    <w:p w14:paraId="0B5F188E" w14:textId="77777777" w:rsidR="00C320F6" w:rsidRPr="00A762D9" w:rsidRDefault="00C320F6" w:rsidP="00C320F6">
      <w:pPr>
        <w:spacing w:before="240"/>
        <w:rPr>
          <w:rFonts w:cs="Arial"/>
        </w:rPr>
      </w:pPr>
      <w:r w:rsidRPr="00A762D9">
        <w:rPr>
          <w:rFonts w:cs="Arial"/>
        </w:rPr>
        <w:t>Providing high quality information in a variety of ways ensuring that family members understand the nature of their relative’s condition, including diagnosis, prognosis and treatment risks and benefits is crucial for family members to cope with their role as substitute decision</w:t>
      </w:r>
      <w:r w:rsidRPr="00A762D9">
        <w:rPr>
          <w:rFonts w:ascii="Cambria Math" w:hAnsi="Cambria Math" w:cs="Cambria Math"/>
        </w:rPr>
        <w:t>‐</w:t>
      </w:r>
      <w:r w:rsidRPr="00A762D9">
        <w:rPr>
          <w:rFonts w:cs="Arial"/>
        </w:rPr>
        <w:t xml:space="preserve">makers (Azoulay </w:t>
      </w:r>
      <w:r>
        <w:rPr>
          <w:rFonts w:cs="Arial"/>
        </w:rPr>
        <w:t>et al.</w:t>
      </w:r>
      <w:r w:rsidRPr="00A762D9">
        <w:rPr>
          <w:rFonts w:cs="Arial"/>
        </w:rPr>
        <w:t xml:space="preserve">, 2000, 2001, Bond </w:t>
      </w:r>
      <w:r>
        <w:rPr>
          <w:rFonts w:cs="Arial"/>
        </w:rPr>
        <w:t>et al.</w:t>
      </w:r>
      <w:r w:rsidRPr="00A762D9">
        <w:rPr>
          <w:rFonts w:cs="Arial"/>
        </w:rPr>
        <w:t xml:space="preserve">, 2003). Azoulay </w:t>
      </w:r>
      <w:r>
        <w:rPr>
          <w:rFonts w:cs="Arial"/>
        </w:rPr>
        <w:t>et al.</w:t>
      </w:r>
      <w:r w:rsidRPr="00A762D9">
        <w:rPr>
          <w:rFonts w:cs="Arial"/>
        </w:rPr>
        <w:t xml:space="preserve">, (2016) suggests that discussions with families open with the question “What is your understanding of what the clinical team expects to happen?” or “What has the team told you about what to expect?” If the answer differs from that of the medical staff, then this is the best place to start to identify the source of the discordance. Intensive care units that are able to support interventions based on meeting family information needs, in addition to reducing psychological burden and increasing satisfaction, will enable each family to provide more support to their relative within the ICU. </w:t>
      </w:r>
    </w:p>
    <w:p w14:paraId="5A3DC412" w14:textId="77777777" w:rsidR="00C320F6" w:rsidRPr="00A762D9" w:rsidRDefault="00C320F6" w:rsidP="00C320F6">
      <w:pPr>
        <w:spacing w:before="240"/>
        <w:rPr>
          <w:rFonts w:cs="Arial"/>
          <w:i/>
        </w:rPr>
      </w:pPr>
      <w:r w:rsidRPr="00A762D9">
        <w:rPr>
          <w:rFonts w:cs="Arial"/>
          <w:i/>
        </w:rPr>
        <w:t>Limitations of the review</w:t>
      </w:r>
    </w:p>
    <w:p w14:paraId="0E97C121" w14:textId="77777777" w:rsidR="00C320F6" w:rsidRPr="00A762D9" w:rsidRDefault="00C320F6" w:rsidP="00C320F6">
      <w:pPr>
        <w:spacing w:after="0"/>
        <w:rPr>
          <w:rFonts w:cs="Arial"/>
        </w:rPr>
      </w:pPr>
      <w:r w:rsidRPr="00A762D9">
        <w:rPr>
          <w:rFonts w:cs="Arial"/>
        </w:rPr>
        <w:t>Only English</w:t>
      </w:r>
      <w:r w:rsidRPr="00A762D9">
        <w:rPr>
          <w:rFonts w:ascii="Cambria Math" w:hAnsi="Cambria Math" w:cs="Cambria Math"/>
        </w:rPr>
        <w:t>‐</w:t>
      </w:r>
      <w:r w:rsidRPr="00A762D9">
        <w:rPr>
          <w:rFonts w:cs="Arial"/>
        </w:rPr>
        <w:t>language articles were considered for inclusion in this scoping review. As such, this review misses potentially relevant articles written in other languages which primarily covers research conducted in America. Most of the studies in this review involved female family members of the critically ill. The majority of studies obtained data from family members within 24–72 hours of admission to the ICU, which could affect the validity of the data because family members experience intense emotions and stress during these times.</w:t>
      </w:r>
    </w:p>
    <w:p w14:paraId="6ED8D99D" w14:textId="77777777" w:rsidR="00C320F6" w:rsidRPr="00A762D9" w:rsidRDefault="00C320F6" w:rsidP="00C320F6">
      <w:pPr>
        <w:spacing w:after="0"/>
        <w:rPr>
          <w:rFonts w:cs="Arial"/>
        </w:rPr>
      </w:pPr>
      <w:r w:rsidRPr="00A762D9">
        <w:rPr>
          <w:rFonts w:cs="Arial"/>
        </w:rPr>
        <w:t>Although experimental studies were identified there were some methodological weaknesses. Most studies were descriptive, non-experimental, single centre studies with small sample sizes, as such their findings may not be generalizable. There was an absence of theory to frame or guide the intervention and each study identified limitations within their study design and outcome measures. Differences in study design, population, the number of samples and methods of intervention make it difficult to compare the results. Several of the studies measured the effect of the interventions in reducing family’s anxiety, however, it is difficult to ascertain whether the reduction in anxiety is because of the intervention itself or the level of severity of the patient’s illness.</w:t>
      </w:r>
    </w:p>
    <w:p w14:paraId="102158F2" w14:textId="77777777" w:rsidR="00C320F6" w:rsidRPr="00A762D9" w:rsidRDefault="00C320F6" w:rsidP="00C320F6">
      <w:pPr>
        <w:spacing w:after="0"/>
        <w:rPr>
          <w:rFonts w:cs="Arial"/>
          <w:i/>
        </w:rPr>
      </w:pPr>
      <w:r w:rsidRPr="00A762D9">
        <w:rPr>
          <w:rFonts w:cs="Arial"/>
          <w:i/>
        </w:rPr>
        <w:t>Future research</w:t>
      </w:r>
    </w:p>
    <w:p w14:paraId="6A5DE798" w14:textId="77777777" w:rsidR="00C320F6" w:rsidRPr="00A762D9" w:rsidRDefault="00C320F6" w:rsidP="00C320F6">
      <w:pPr>
        <w:spacing w:after="0"/>
        <w:rPr>
          <w:rFonts w:cs="Arial"/>
        </w:rPr>
      </w:pPr>
      <w:r w:rsidRPr="00A762D9">
        <w:rPr>
          <w:rFonts w:cs="Arial"/>
        </w:rPr>
        <w:t xml:space="preserve">There is a need for further empirical research to increase understanding of family needs and their perspective of whether their needs were met or not, and the factors that militate against this. Differences in perceptions of need should be identified and examined from the perspectives of family and ICU staff over time. More studies are needed into the effectiveness of interventions in ITU and their core components to help improve family members’ satisfaction with care and their psychological health and well-being. Future research might want to include family in the design of interventions, provide details of the implementation process and have clearly identified outcomes. </w:t>
      </w:r>
    </w:p>
    <w:p w14:paraId="2F8AAE74" w14:textId="77777777" w:rsidR="00C320F6" w:rsidRPr="00A762D9" w:rsidRDefault="00C320F6" w:rsidP="00C320F6">
      <w:pPr>
        <w:spacing w:line="360" w:lineRule="auto"/>
        <w:rPr>
          <w:rFonts w:cs="Arial"/>
          <w:b/>
        </w:rPr>
      </w:pPr>
      <w:r w:rsidRPr="00A762D9">
        <w:rPr>
          <w:rFonts w:cs="Arial"/>
          <w:b/>
        </w:rPr>
        <w:t>Implications for practice</w:t>
      </w:r>
    </w:p>
    <w:p w14:paraId="765351C2" w14:textId="77777777" w:rsidR="00C320F6" w:rsidRPr="00A762D9" w:rsidRDefault="00C320F6" w:rsidP="00C320F6">
      <w:pPr>
        <w:numPr>
          <w:ilvl w:val="0"/>
          <w:numId w:val="20"/>
        </w:numPr>
        <w:spacing w:after="0" w:line="360" w:lineRule="auto"/>
        <w:ind w:left="720"/>
        <w:contextualSpacing/>
        <w:rPr>
          <w:rFonts w:cs="Arial"/>
        </w:rPr>
      </w:pPr>
      <w:r w:rsidRPr="00A762D9">
        <w:rPr>
          <w:rFonts w:cs="Arial"/>
        </w:rPr>
        <w:t>Family members need for information and assurance are perceived as being the most important needs when their relative is admitted to the ICU. One major clinical implication of these results are that healthcare staff’s ability to meet or satisfy these needs are not always achieved.</w:t>
      </w:r>
    </w:p>
    <w:p w14:paraId="75747376" w14:textId="77777777" w:rsidR="00C320F6" w:rsidRPr="00A762D9" w:rsidRDefault="00C320F6" w:rsidP="00C320F6">
      <w:pPr>
        <w:numPr>
          <w:ilvl w:val="0"/>
          <w:numId w:val="20"/>
        </w:numPr>
        <w:spacing w:after="0" w:line="360" w:lineRule="auto"/>
        <w:ind w:left="720"/>
        <w:contextualSpacing/>
        <w:rPr>
          <w:rFonts w:cs="Arial"/>
        </w:rPr>
      </w:pPr>
      <w:r w:rsidRPr="00A762D9">
        <w:rPr>
          <w:rFonts w:cs="Arial"/>
        </w:rPr>
        <w:t>Family members of patients who are admitted to ICU experience increased psychological burden, yet few studies were found on the effectiveness of interventions to improve their health and wellbeing.</w:t>
      </w:r>
    </w:p>
    <w:p w14:paraId="0F7E7CF7" w14:textId="77777777" w:rsidR="00C320F6" w:rsidRPr="00A762D9" w:rsidRDefault="00C320F6" w:rsidP="00C320F6">
      <w:pPr>
        <w:numPr>
          <w:ilvl w:val="0"/>
          <w:numId w:val="20"/>
        </w:numPr>
        <w:spacing w:after="0" w:line="360" w:lineRule="auto"/>
        <w:ind w:left="720"/>
        <w:contextualSpacing/>
        <w:rPr>
          <w:rFonts w:cs="Arial"/>
          <w:b/>
        </w:rPr>
      </w:pPr>
      <w:r w:rsidRPr="00A762D9">
        <w:rPr>
          <w:rFonts w:cs="Arial"/>
        </w:rPr>
        <w:t xml:space="preserve">Regular structured family meetings using targeted written and oral information are suggested to ensure families receive the informational support required. More research is needed in this area to add to the evidence base on the effectiveness of interventions to support family members in ICU </w:t>
      </w:r>
    </w:p>
    <w:p w14:paraId="028CD664" w14:textId="77777777" w:rsidR="00C320F6" w:rsidRPr="00A762D9" w:rsidRDefault="00C320F6" w:rsidP="00C320F6">
      <w:pPr>
        <w:spacing w:after="0" w:line="360" w:lineRule="auto"/>
        <w:ind w:left="720"/>
        <w:contextualSpacing/>
        <w:rPr>
          <w:rFonts w:cs="Arial"/>
          <w:b/>
        </w:rPr>
      </w:pPr>
    </w:p>
    <w:p w14:paraId="700978D1" w14:textId="77777777" w:rsidR="00C320F6" w:rsidRPr="00A762D9" w:rsidRDefault="00C320F6" w:rsidP="00C320F6">
      <w:pPr>
        <w:keepNext/>
        <w:spacing w:after="0" w:line="360" w:lineRule="auto"/>
        <w:contextualSpacing/>
        <w:rPr>
          <w:rFonts w:cs="Arial"/>
          <w:b/>
        </w:rPr>
      </w:pPr>
      <w:r w:rsidRPr="00A762D9">
        <w:rPr>
          <w:rFonts w:cs="Arial"/>
          <w:b/>
        </w:rPr>
        <w:t>Conclusion</w:t>
      </w:r>
    </w:p>
    <w:p w14:paraId="366CD680" w14:textId="77777777" w:rsidR="00C320F6" w:rsidRPr="00A762D9" w:rsidRDefault="00C320F6" w:rsidP="00C320F6">
      <w:pPr>
        <w:spacing w:after="0"/>
        <w:rPr>
          <w:rFonts w:cs="Arial"/>
        </w:rPr>
      </w:pPr>
      <w:r w:rsidRPr="00A762D9">
        <w:rPr>
          <w:rFonts w:cs="Arial"/>
        </w:rPr>
        <w:t>In conclusion, this scoping review identified four key themes that emerged from the literature.</w:t>
      </w:r>
      <w:r w:rsidRPr="00A762D9">
        <w:rPr>
          <w:rFonts w:cs="Arial"/>
          <w:b/>
        </w:rPr>
        <w:t xml:space="preserve"> </w:t>
      </w:r>
      <w:r w:rsidRPr="00A762D9">
        <w:rPr>
          <w:rFonts w:cs="Arial"/>
        </w:rPr>
        <w:t>A key finding from this review is that has studies of family need have received most attention and consistently identified the need for more information and re-assurance. However, families’ perceived needs were not always met by healthcare staff and this negatively impacted on family satisfaction and their psychological health and well-being. Whilst there is some evidence that interventions based on the provision of appropriate written and oral information in ICU can effectively reduce anxiety and improve satisfaction, more empirical research is needed in this area.</w:t>
      </w:r>
    </w:p>
    <w:p w14:paraId="086DBE8D" w14:textId="77777777" w:rsidR="00C320F6" w:rsidRDefault="00C320F6" w:rsidP="00C320F6">
      <w:pPr>
        <w:spacing w:after="0"/>
        <w:rPr>
          <w:rFonts w:cs="Arial"/>
          <w:b/>
        </w:rPr>
      </w:pPr>
    </w:p>
    <w:p w14:paraId="7533D6B9" w14:textId="77777777" w:rsidR="00C320F6" w:rsidRPr="00A762D9" w:rsidRDefault="00C320F6" w:rsidP="00C320F6">
      <w:pPr>
        <w:keepNext/>
        <w:spacing w:after="0"/>
        <w:rPr>
          <w:rFonts w:cs="Arial"/>
          <w:b/>
        </w:rPr>
      </w:pPr>
      <w:r w:rsidRPr="00A762D9">
        <w:rPr>
          <w:rFonts w:cs="Arial"/>
          <w:b/>
        </w:rPr>
        <w:t>References</w:t>
      </w:r>
    </w:p>
    <w:p w14:paraId="60C17D8D" w14:textId="77777777" w:rsidR="00C320F6" w:rsidRPr="00A762D9" w:rsidRDefault="00C320F6" w:rsidP="00C320F6">
      <w:pPr>
        <w:shd w:val="clear" w:color="auto" w:fill="FFFFFF"/>
        <w:spacing w:line="240" w:lineRule="auto"/>
        <w:rPr>
          <w:rFonts w:eastAsia="Times New Roman" w:cs="Arial"/>
        </w:rPr>
      </w:pPr>
      <w:r w:rsidRPr="00A762D9">
        <w:rPr>
          <w:rFonts w:cs="Arial"/>
        </w:rPr>
        <w:t>Agard AS &amp; Harder L. (2007) Relatives experiences in intensive care-finding a place in a world of uncertainty.</w:t>
      </w:r>
      <w:r w:rsidRPr="00A762D9">
        <w:rPr>
          <w:rFonts w:cs="Arial"/>
          <w:u w:val="single"/>
        </w:rPr>
        <w:t xml:space="preserve">Intensive and Critical Care Nursing, </w:t>
      </w:r>
      <w:r w:rsidRPr="00A762D9">
        <w:rPr>
          <w:rFonts w:cs="Arial"/>
        </w:rPr>
        <w:t xml:space="preserve">23,170-177. </w:t>
      </w:r>
    </w:p>
    <w:p w14:paraId="79FA7E49"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Al Mustair AS, Plummer V, O’Brien A &amp; Clerehan R. (2013) Family needs and involvement in the intensive care unit: A literature review. </w:t>
      </w:r>
      <w:r w:rsidRPr="00A762D9">
        <w:rPr>
          <w:rFonts w:cs="Arial"/>
          <w:u w:val="single"/>
        </w:rPr>
        <w:t xml:space="preserve">Journal of Clinical Nursing, </w:t>
      </w:r>
      <w:r w:rsidRPr="00A762D9">
        <w:rPr>
          <w:rFonts w:cs="Arial"/>
        </w:rPr>
        <w:t xml:space="preserve">22,1805-1817. </w:t>
      </w:r>
    </w:p>
    <w:p w14:paraId="19CB9E39" w14:textId="77777777" w:rsidR="00C320F6" w:rsidRPr="00A762D9" w:rsidRDefault="00C320F6" w:rsidP="00C320F6">
      <w:pPr>
        <w:spacing w:line="240" w:lineRule="auto"/>
        <w:rPr>
          <w:rFonts w:cs="Arial"/>
        </w:rPr>
      </w:pPr>
      <w:r w:rsidRPr="00A762D9">
        <w:rPr>
          <w:rFonts w:cs="Arial"/>
        </w:rPr>
        <w:t xml:space="preserve">Appleyard ME, Gavaghan S, Gonzalez C, Ananian L, Tyrell R &amp; Carroll D. (2000) Nurse coached interventions for families for families of patients in critical care units. </w:t>
      </w:r>
      <w:r w:rsidRPr="00A762D9">
        <w:rPr>
          <w:rFonts w:cs="Arial"/>
          <w:u w:val="single"/>
        </w:rPr>
        <w:t>Critical Care Nurse,</w:t>
      </w:r>
      <w:r w:rsidRPr="00A762D9">
        <w:rPr>
          <w:rFonts w:cs="Arial"/>
        </w:rPr>
        <w:t xml:space="preserve"> 20, 40-48</w:t>
      </w:r>
    </w:p>
    <w:p w14:paraId="3381B32B" w14:textId="77777777" w:rsidR="00C320F6" w:rsidRPr="00A762D9" w:rsidRDefault="00C320F6" w:rsidP="00C320F6">
      <w:pPr>
        <w:spacing w:line="240" w:lineRule="auto"/>
        <w:rPr>
          <w:rFonts w:cs="Arial"/>
        </w:rPr>
      </w:pPr>
      <w:r w:rsidRPr="00A762D9">
        <w:rPr>
          <w:rFonts w:cs="Arial"/>
        </w:rPr>
        <w:t xml:space="preserve">Auerbach SM, Kiesler DJ, Wartella J, Rausch S, War KR &amp; Ivatury R. (2005) Optimism, satisfaction with needs met, interpersonal perceptions of the healthcare team, and emotional distress in patients family members during critical care hospitalisation, </w:t>
      </w:r>
      <w:r w:rsidRPr="00A762D9">
        <w:rPr>
          <w:rFonts w:cs="Arial"/>
          <w:u w:val="single"/>
        </w:rPr>
        <w:t>American Journal of Critical Care,</w:t>
      </w:r>
      <w:r w:rsidRPr="00A762D9">
        <w:rPr>
          <w:rFonts w:cs="Arial"/>
        </w:rPr>
        <w:t>14 (3),202-210</w:t>
      </w:r>
    </w:p>
    <w:p w14:paraId="11C356E2" w14:textId="77777777" w:rsidR="00C320F6" w:rsidRPr="00A762D9" w:rsidRDefault="00C320F6" w:rsidP="00C320F6">
      <w:pPr>
        <w:autoSpaceDE w:val="0"/>
        <w:autoSpaceDN w:val="0"/>
        <w:adjustRightInd w:val="0"/>
        <w:spacing w:after="0" w:line="240" w:lineRule="auto"/>
        <w:rPr>
          <w:rFonts w:cs="Arial"/>
        </w:rPr>
      </w:pPr>
      <w:r w:rsidRPr="00A762D9">
        <w:rPr>
          <w:rFonts w:cs="Arial"/>
        </w:rPr>
        <w:t xml:space="preserve">Arksey H and O'Malley L. (2005) Scoping studies: Towards a methodological framework. </w:t>
      </w:r>
      <w:r w:rsidRPr="00A762D9">
        <w:rPr>
          <w:rFonts w:cs="Arial"/>
          <w:u w:val="single"/>
        </w:rPr>
        <w:t>International Journal of Social Research Methodology</w:t>
      </w:r>
      <w:r w:rsidRPr="00A762D9">
        <w:rPr>
          <w:rFonts w:cs="Arial"/>
        </w:rPr>
        <w:t xml:space="preserve">,8(1),19-32. </w:t>
      </w:r>
    </w:p>
    <w:p w14:paraId="0DE8E2EA" w14:textId="77777777" w:rsidR="00C320F6" w:rsidRPr="00A762D9" w:rsidRDefault="00C320F6" w:rsidP="00C320F6">
      <w:pPr>
        <w:spacing w:line="240" w:lineRule="auto"/>
        <w:rPr>
          <w:rFonts w:cs="Arial"/>
        </w:rPr>
      </w:pPr>
    </w:p>
    <w:p w14:paraId="3A55D112" w14:textId="77777777" w:rsidR="00C320F6" w:rsidRPr="00A762D9" w:rsidRDefault="00C320F6" w:rsidP="00C320F6">
      <w:pPr>
        <w:spacing w:line="240" w:lineRule="auto"/>
        <w:rPr>
          <w:rFonts w:cs="Arial"/>
        </w:rPr>
      </w:pPr>
      <w:r w:rsidRPr="00A762D9">
        <w:rPr>
          <w:rFonts w:cs="Arial"/>
        </w:rPr>
        <w:t xml:space="preserve">Azoulay E, Chevret S, Leleu G, Pochard F, Barboteu M, Adrie C, Canoui P, Le Gall JR &amp; Schlemmer B. (2000) Half of families of intensive care patients experience inadequate communication with physicians. </w:t>
      </w:r>
      <w:r w:rsidRPr="00A762D9">
        <w:rPr>
          <w:rFonts w:cs="Arial"/>
          <w:u w:val="single"/>
        </w:rPr>
        <w:t>Critical Care Medicine</w:t>
      </w:r>
      <w:r w:rsidRPr="00A762D9">
        <w:rPr>
          <w:rFonts w:cs="Arial"/>
        </w:rPr>
        <w:t>, 28(8), 3044-3049</w:t>
      </w:r>
    </w:p>
    <w:p w14:paraId="094283DF"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Azoulay E, Pochard F, Chevret S, Lemaire F, Mokhtari M, Le Gall J, … &amp; Schlemmer B. (2001) Meeting the Needs of Intensive Care Unit Patient Families: A Multicenter Study. </w:t>
      </w:r>
      <w:r w:rsidRPr="00A762D9">
        <w:rPr>
          <w:rFonts w:cs="Arial"/>
          <w:u w:val="single"/>
        </w:rPr>
        <w:t>American Journal of Respiratory and Critical Care Medicine</w:t>
      </w:r>
      <w:r w:rsidRPr="00A762D9">
        <w:rPr>
          <w:rFonts w:cs="Arial"/>
        </w:rPr>
        <w:t xml:space="preserve">, 163(1),135-139. </w:t>
      </w:r>
    </w:p>
    <w:p w14:paraId="57C9BDCE"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Azoulay E, Pochard F, Chevret S, Jourdain M, Bornstain C, Wernet A, …&amp; Lemaire F. </w:t>
      </w:r>
      <w:r w:rsidRPr="00A762D9">
        <w:rPr>
          <w:rFonts w:cs="Arial"/>
          <w:i/>
          <w:iCs/>
        </w:rPr>
        <w:t>(</w:t>
      </w:r>
      <w:r w:rsidRPr="00A762D9">
        <w:rPr>
          <w:rFonts w:cs="Arial"/>
        </w:rPr>
        <w:t>2002) Impact of a family information leaflet on the effectiveness of information provided to family members of intensive care unit patients. A multicentre prospective randomised control trial</w:t>
      </w:r>
      <w:bookmarkStart w:id="189" w:name="_Hlk504331728"/>
      <w:r w:rsidRPr="00A762D9">
        <w:rPr>
          <w:rFonts w:cs="Arial"/>
          <w:u w:val="single"/>
        </w:rPr>
        <w:t>.American Journal of Respiratory Critical Care Medicine</w:t>
      </w:r>
      <w:r w:rsidRPr="00A762D9">
        <w:rPr>
          <w:rFonts w:cs="Arial"/>
        </w:rPr>
        <w:t>,165:438-442.</w:t>
      </w:r>
      <w:r w:rsidRPr="00A762D9">
        <w:rPr>
          <w:rFonts w:eastAsia="Times New Roman" w:cs="Arial"/>
        </w:rPr>
        <w:t xml:space="preserve"> </w:t>
      </w:r>
    </w:p>
    <w:bookmarkEnd w:id="189"/>
    <w:p w14:paraId="71835FB9"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Azoulay E, Pochard F, Kentish-Barnes N, Chevret S, Aboab J, Adrie C,</w:t>
      </w:r>
      <w:r>
        <w:rPr>
          <w:rFonts w:eastAsia="Times New Roman" w:cs="Arial"/>
        </w:rPr>
        <w:t xml:space="preserve"> </w:t>
      </w:r>
      <w:r w:rsidRPr="00A762D9">
        <w:rPr>
          <w:rFonts w:eastAsia="Times New Roman" w:cs="Arial"/>
        </w:rPr>
        <w:t xml:space="preserve">…&amp; Schlemmer B. (2005) </w:t>
      </w:r>
      <w:r w:rsidRPr="00A762D9">
        <w:rPr>
          <w:rFonts w:cs="Arial"/>
        </w:rPr>
        <w:t>Risk of Post-traumatic Stress Symptoms in Family Members of Intensive Care Unit Patients</w:t>
      </w:r>
      <w:r w:rsidRPr="00A762D9">
        <w:rPr>
          <w:rFonts w:cs="Arial"/>
          <w:u w:val="single"/>
        </w:rPr>
        <w:t xml:space="preserve"> American Journal of Respiratory Critical Care Medicine</w:t>
      </w:r>
      <w:r w:rsidRPr="00A762D9">
        <w:rPr>
          <w:rFonts w:cs="Arial"/>
        </w:rPr>
        <w:t>, 171(9)987-994</w:t>
      </w:r>
    </w:p>
    <w:p w14:paraId="57FC3EE1" w14:textId="77777777" w:rsidR="00C320F6" w:rsidRPr="00A762D9" w:rsidRDefault="00C320F6" w:rsidP="00C320F6">
      <w:pPr>
        <w:spacing w:line="240" w:lineRule="auto"/>
        <w:rPr>
          <w:rFonts w:cs="Arial"/>
        </w:rPr>
      </w:pPr>
      <w:r w:rsidRPr="00A762D9">
        <w:rPr>
          <w:rFonts w:cs="Arial"/>
        </w:rPr>
        <w:t>Azoulay E., Kentish</w:t>
      </w:r>
      <w:r w:rsidRPr="00A762D9">
        <w:rPr>
          <w:rFonts w:ascii="Cambria Math" w:hAnsi="Cambria Math" w:cs="Cambria Math"/>
        </w:rPr>
        <w:t>‐</w:t>
      </w:r>
      <w:r w:rsidRPr="00A762D9">
        <w:rPr>
          <w:rFonts w:cs="Arial"/>
        </w:rPr>
        <w:t xml:space="preserve">Barnes N., &amp; Nelson J. E. (2016). Communication with family caregivers in the intensive care unit: Answers and questions. </w:t>
      </w:r>
      <w:r w:rsidRPr="00A762D9">
        <w:rPr>
          <w:rFonts w:cs="Arial"/>
          <w:u w:val="single"/>
        </w:rPr>
        <w:t>JAMA</w:t>
      </w:r>
      <w:r w:rsidRPr="00A762D9">
        <w:rPr>
          <w:rFonts w:cs="Arial"/>
        </w:rPr>
        <w:t xml:space="preserve">, 315(19), 2075–2077. </w:t>
      </w:r>
    </w:p>
    <w:p w14:paraId="0305358D" w14:textId="77777777" w:rsidR="00C320F6" w:rsidRDefault="00C320F6" w:rsidP="00C320F6">
      <w:pPr>
        <w:spacing w:line="240" w:lineRule="auto"/>
        <w:rPr>
          <w:rFonts w:cs="Arial"/>
        </w:rPr>
      </w:pPr>
      <w:r w:rsidRPr="00A762D9">
        <w:rPr>
          <w:rFonts w:cs="Arial"/>
        </w:rPr>
        <w:t xml:space="preserve">Bijttebeir P, Vanoost S, Delva D, Ferdinande P &amp; Frans E. (2001) Needs of relatives of critical care patients: perceptions of relatives, physicians and nurses. </w:t>
      </w:r>
      <w:r w:rsidRPr="00A762D9">
        <w:rPr>
          <w:rFonts w:cs="Arial"/>
          <w:u w:val="single"/>
        </w:rPr>
        <w:t>Intensive Care Medicine,</w:t>
      </w:r>
      <w:r w:rsidRPr="00A762D9">
        <w:rPr>
          <w:rFonts w:cs="Arial"/>
        </w:rPr>
        <w:t xml:space="preserve"> 27 (1),160-165</w:t>
      </w:r>
    </w:p>
    <w:p w14:paraId="79E426B4" w14:textId="77777777" w:rsidR="00C320F6" w:rsidRPr="00A762D9" w:rsidRDefault="00C320F6" w:rsidP="00C320F6">
      <w:pPr>
        <w:spacing w:line="240" w:lineRule="auto"/>
        <w:rPr>
          <w:rFonts w:cs="Arial"/>
        </w:rPr>
      </w:pPr>
      <w:r w:rsidRPr="00A762D9">
        <w:rPr>
          <w:rFonts w:cs="Arial"/>
        </w:rPr>
        <w:t xml:space="preserve">Bond E, Draeger CR, Mandleco B &amp; Donnelly M (2003). Needs of family members of patients with severe traumatic brain injury. </w:t>
      </w:r>
      <w:r w:rsidRPr="00A762D9">
        <w:rPr>
          <w:rFonts w:cs="Arial"/>
          <w:u w:val="single"/>
        </w:rPr>
        <w:t>Critical Care Medicine</w:t>
      </w:r>
      <w:r w:rsidRPr="00A762D9">
        <w:rPr>
          <w:rFonts w:cs="Arial"/>
        </w:rPr>
        <w:t>, 23(4), 63-72</w:t>
      </w:r>
    </w:p>
    <w:p w14:paraId="40ADC858" w14:textId="77777777" w:rsidR="00C320F6" w:rsidRPr="00A762D9" w:rsidRDefault="00C320F6" w:rsidP="00C320F6">
      <w:pPr>
        <w:spacing w:line="240" w:lineRule="auto"/>
        <w:rPr>
          <w:rFonts w:cs="Arial"/>
        </w:rPr>
      </w:pPr>
      <w:r w:rsidRPr="00A762D9">
        <w:rPr>
          <w:rFonts w:cs="Arial"/>
        </w:rPr>
        <w:t xml:space="preserve">Burr G. (1998) Contextualising critical care family needs through triangulation: An Australian study. </w:t>
      </w:r>
      <w:r w:rsidRPr="00A762D9">
        <w:rPr>
          <w:rFonts w:cs="Arial"/>
          <w:u w:val="single"/>
        </w:rPr>
        <w:t>Intensive and Critical Care Nursing</w:t>
      </w:r>
      <w:r w:rsidRPr="00A762D9">
        <w:rPr>
          <w:rFonts w:cs="Arial"/>
        </w:rPr>
        <w:t>, 14(4), 161-169</w:t>
      </w:r>
    </w:p>
    <w:p w14:paraId="65EBB999"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 xml:space="preserve">Chien W T, Chui YL, Lam LW, LP WY. (2006) Effects of a needs – based education programme for family carers with a relative in an intensive care unit: A quasi-experimental study. </w:t>
      </w:r>
      <w:r w:rsidRPr="00A762D9">
        <w:rPr>
          <w:rFonts w:eastAsia="Times New Roman" w:cs="Arial"/>
          <w:u w:val="single"/>
        </w:rPr>
        <w:t>International Journal of Nursing Studies</w:t>
      </w:r>
      <w:r w:rsidRPr="00A762D9">
        <w:rPr>
          <w:rFonts w:eastAsia="Times New Roman" w:cs="Arial"/>
        </w:rPr>
        <w:t xml:space="preserve">, 43,39-50. </w:t>
      </w:r>
    </w:p>
    <w:p w14:paraId="1F3C166C"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Clark K, Milner K, Beck M &amp; Mason V. (2016) </w:t>
      </w:r>
      <w:r w:rsidRPr="00A762D9">
        <w:rPr>
          <w:rFonts w:cs="Arial"/>
          <w:bCs/>
          <w:kern w:val="36"/>
        </w:rPr>
        <w:t xml:space="preserve">Measuring Family Satisfaction with Care Delivered in the Intensive Care Unit. </w:t>
      </w:r>
      <w:r w:rsidRPr="00A762D9">
        <w:rPr>
          <w:rFonts w:cs="Arial"/>
          <w:bCs/>
          <w:kern w:val="36"/>
          <w:u w:val="single"/>
        </w:rPr>
        <w:t>Critical Care Nurse</w:t>
      </w:r>
      <w:r w:rsidRPr="00A762D9">
        <w:rPr>
          <w:rFonts w:cs="Arial"/>
          <w:bCs/>
          <w:kern w:val="36"/>
        </w:rPr>
        <w:t>,36(6):8-14.</w:t>
      </w:r>
      <w:r w:rsidRPr="00A762D9">
        <w:rPr>
          <w:rFonts w:eastAsia="Times New Roman" w:cs="Arial"/>
        </w:rPr>
        <w:t xml:space="preserve"> </w:t>
      </w:r>
    </w:p>
    <w:p w14:paraId="5F350007"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Day A, Bakin H, Lubchansky S &amp; Mehta S. (2013) Sleep, anxiety and fatigue in family members of patients admitted to the intensive care unit: a questionnaire. </w:t>
      </w:r>
      <w:r w:rsidRPr="00A762D9">
        <w:rPr>
          <w:rFonts w:cs="Arial"/>
          <w:u w:val="single"/>
        </w:rPr>
        <w:t xml:space="preserve">Critical Care, </w:t>
      </w:r>
      <w:r w:rsidRPr="00A762D9">
        <w:rPr>
          <w:rFonts w:cs="Arial"/>
        </w:rPr>
        <w:t>17,1-7.</w:t>
      </w:r>
      <w:r w:rsidRPr="00A762D9">
        <w:rPr>
          <w:rFonts w:eastAsia="Times New Roman" w:cs="Arial"/>
        </w:rPr>
        <w:t xml:space="preserve"> </w:t>
      </w:r>
    </w:p>
    <w:p w14:paraId="0F4F01BC" w14:textId="77777777" w:rsidR="00C320F6" w:rsidRPr="00A762D9" w:rsidRDefault="00C320F6" w:rsidP="00C320F6">
      <w:pPr>
        <w:shd w:val="clear" w:color="auto" w:fill="FFFFFF"/>
        <w:spacing w:line="240" w:lineRule="auto"/>
        <w:rPr>
          <w:rFonts w:eastAsia="Times New Roman" w:cs="Arial"/>
        </w:rPr>
      </w:pPr>
      <w:r w:rsidRPr="00A762D9">
        <w:rPr>
          <w:rFonts w:cs="Arial"/>
        </w:rPr>
        <w:t>Delva</w:t>
      </w:r>
      <w:r>
        <w:rPr>
          <w:rFonts w:cs="Arial"/>
        </w:rPr>
        <w:t xml:space="preserve"> </w:t>
      </w:r>
      <w:r w:rsidRPr="00A762D9">
        <w:rPr>
          <w:rFonts w:cs="Arial"/>
        </w:rPr>
        <w:t xml:space="preserve">D, Vanoost S, Bijttebeir P, Lauwers P &amp; Wilmer A. ( 2002) Needs and feelings of anxiety of relatives of patients hospitalised in intensive care units: implications for social work. </w:t>
      </w:r>
      <w:r w:rsidRPr="00A762D9">
        <w:rPr>
          <w:rFonts w:cs="Arial"/>
          <w:u w:val="single"/>
        </w:rPr>
        <w:t>Social Work in Health Care</w:t>
      </w:r>
      <w:r w:rsidRPr="00A762D9">
        <w:rPr>
          <w:rFonts w:cs="Arial"/>
        </w:rPr>
        <w:t>, 35, 21-40.</w:t>
      </w:r>
      <w:r w:rsidRPr="00A762D9">
        <w:rPr>
          <w:rFonts w:eastAsia="Times New Roman" w:cs="Arial"/>
        </w:rPr>
        <w:t xml:space="preserve"> </w:t>
      </w:r>
    </w:p>
    <w:p w14:paraId="65024011"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Engström A &amp; Söderberg S.</w:t>
      </w:r>
      <w:r>
        <w:rPr>
          <w:rFonts w:eastAsia="Times New Roman" w:cs="Arial"/>
        </w:rPr>
        <w:t xml:space="preserve"> </w:t>
      </w:r>
      <w:r w:rsidRPr="00A762D9">
        <w:rPr>
          <w:rFonts w:eastAsia="Times New Roman" w:cs="Arial"/>
        </w:rPr>
        <w:t xml:space="preserve">(2007) </w:t>
      </w:r>
      <w:r w:rsidRPr="00A762D9">
        <w:rPr>
          <w:rFonts w:eastAsia="Times New Roman" w:cs="Arial"/>
          <w:bCs/>
        </w:rPr>
        <w:t>Receiving power through confirmation: the meaning of close relatives for people who have been critically ill.</w:t>
      </w:r>
      <w:r w:rsidRPr="00A762D9">
        <w:rPr>
          <w:rFonts w:eastAsia="Times New Roman" w:cs="Arial"/>
        </w:rPr>
        <w:t xml:space="preserve"> </w:t>
      </w:r>
      <w:r w:rsidRPr="00A762D9">
        <w:rPr>
          <w:rFonts w:eastAsia="Times New Roman" w:cs="Arial"/>
          <w:u w:val="single"/>
        </w:rPr>
        <w:t>Journal of Advanced</w:t>
      </w:r>
      <w:r>
        <w:rPr>
          <w:rFonts w:eastAsia="Times New Roman" w:cs="Arial"/>
          <w:u w:val="single"/>
        </w:rPr>
        <w:t xml:space="preserve"> </w:t>
      </w:r>
      <w:r w:rsidRPr="00A762D9">
        <w:rPr>
          <w:rFonts w:eastAsia="Times New Roman" w:cs="Arial"/>
          <w:u w:val="single"/>
        </w:rPr>
        <w:t>Nursing</w:t>
      </w:r>
      <w:r w:rsidRPr="00A762D9">
        <w:rPr>
          <w:rFonts w:eastAsia="Times New Roman" w:cs="Arial"/>
        </w:rPr>
        <w:t xml:space="preserve">, 59, 569-576. </w:t>
      </w:r>
    </w:p>
    <w:p w14:paraId="2260C3EA"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Flaatten H (2012) The present use of quality indicators in the intensive care unit. </w:t>
      </w:r>
      <w:r w:rsidRPr="00A762D9">
        <w:rPr>
          <w:rFonts w:cs="Arial"/>
          <w:u w:val="single"/>
        </w:rPr>
        <w:t>Acta Anaesthesiologica Scandinavica</w:t>
      </w:r>
      <w:r w:rsidRPr="00A762D9">
        <w:rPr>
          <w:rFonts w:cs="Arial"/>
        </w:rPr>
        <w:t>, 56(9),1078-1083.</w:t>
      </w:r>
      <w:r w:rsidRPr="00A762D9">
        <w:rPr>
          <w:rFonts w:eastAsia="Times New Roman" w:cs="Arial"/>
        </w:rPr>
        <w:t xml:space="preserve"> </w:t>
      </w:r>
    </w:p>
    <w:p w14:paraId="7548A585" w14:textId="77777777" w:rsidR="00C320F6" w:rsidRPr="00A762D9" w:rsidRDefault="00C320F6" w:rsidP="00C320F6">
      <w:pPr>
        <w:shd w:val="clear" w:color="auto" w:fill="FFFFFF"/>
        <w:spacing w:line="240" w:lineRule="auto"/>
        <w:rPr>
          <w:rFonts w:eastAsia="Times New Roman" w:cs="Arial"/>
        </w:rPr>
      </w:pPr>
      <w:r w:rsidRPr="00A762D9">
        <w:rPr>
          <w:rFonts w:cs="Arial"/>
        </w:rPr>
        <w:t>Fry S &amp; Warren NA</w:t>
      </w:r>
      <w:r>
        <w:rPr>
          <w:rFonts w:cs="Arial"/>
        </w:rPr>
        <w:t>. (</w:t>
      </w:r>
      <w:r w:rsidRPr="00A762D9">
        <w:rPr>
          <w:rFonts w:cs="Arial"/>
        </w:rPr>
        <w:t xml:space="preserve">2007) Perceived needs of critical care family members: a phenomenological discourse. </w:t>
      </w:r>
      <w:r w:rsidRPr="00A762D9">
        <w:rPr>
          <w:rFonts w:cs="Arial"/>
          <w:u w:val="single"/>
        </w:rPr>
        <w:t xml:space="preserve">Critical care Nursing </w:t>
      </w:r>
      <w:r w:rsidRPr="00A762D9">
        <w:rPr>
          <w:rFonts w:cs="Arial"/>
        </w:rPr>
        <w:t>.30(2),181-188.</w:t>
      </w:r>
      <w:r w:rsidRPr="00A762D9">
        <w:rPr>
          <w:rFonts w:eastAsia="Times New Roman" w:cs="Arial"/>
        </w:rPr>
        <w:t xml:space="preserve"> </w:t>
      </w:r>
    </w:p>
    <w:p w14:paraId="7F02E463" w14:textId="77777777" w:rsidR="00C320F6" w:rsidRPr="00A762D9" w:rsidRDefault="00C320F6" w:rsidP="00C320F6">
      <w:pPr>
        <w:shd w:val="clear" w:color="auto" w:fill="FFFFFF"/>
        <w:spacing w:line="240" w:lineRule="auto"/>
        <w:rPr>
          <w:rFonts w:eastAsia="Times New Roman" w:cs="Arial"/>
        </w:rPr>
      </w:pPr>
      <w:r w:rsidRPr="00A762D9">
        <w:rPr>
          <w:rFonts w:cs="Arial"/>
        </w:rPr>
        <w:t>Hendrich</w:t>
      </w:r>
      <w:r>
        <w:rPr>
          <w:rFonts w:cs="Arial"/>
        </w:rPr>
        <w:t xml:space="preserve"> </w:t>
      </w:r>
      <w:r w:rsidRPr="00A762D9">
        <w:rPr>
          <w:rFonts w:cs="Arial"/>
        </w:rPr>
        <w:t>NJ, Dodek P, Heyland D, Cook D, Rocker G, Kutsogiannis D &amp; Fowler R</w:t>
      </w:r>
      <w:r>
        <w:rPr>
          <w:rFonts w:cs="Arial"/>
        </w:rPr>
        <w:t>. (</w:t>
      </w:r>
      <w:r w:rsidRPr="00A762D9">
        <w:rPr>
          <w:rFonts w:cs="Arial"/>
        </w:rPr>
        <w:t xml:space="preserve">2011) Qualitative analysis of an intensive care unit family satisfaction survey. </w:t>
      </w:r>
      <w:r w:rsidRPr="00A762D9">
        <w:rPr>
          <w:rFonts w:cs="Arial"/>
          <w:u w:val="single"/>
        </w:rPr>
        <w:t>Critical Care Medicine</w:t>
      </w:r>
      <w:r w:rsidRPr="00A762D9">
        <w:rPr>
          <w:rFonts w:cs="Arial"/>
        </w:rPr>
        <w:t>,39,(5), 1000-1005.</w:t>
      </w:r>
      <w:r w:rsidRPr="00A762D9">
        <w:rPr>
          <w:rFonts w:eastAsia="Times New Roman" w:cs="Arial"/>
        </w:rPr>
        <w:t xml:space="preserve"> </w:t>
      </w:r>
    </w:p>
    <w:p w14:paraId="2D009A95"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 xml:space="preserve">Heyland DK, Tranmer CJE </w:t>
      </w:r>
      <w:r>
        <w:rPr>
          <w:rFonts w:eastAsia="Times New Roman" w:cs="Arial"/>
        </w:rPr>
        <w:t>. (</w:t>
      </w:r>
      <w:r w:rsidRPr="00A762D9">
        <w:rPr>
          <w:rFonts w:eastAsia="Times New Roman" w:cs="Arial"/>
        </w:rPr>
        <w:t xml:space="preserve">2001) </w:t>
      </w:r>
      <w:r w:rsidRPr="00A762D9">
        <w:rPr>
          <w:rFonts w:cs="Arial"/>
        </w:rPr>
        <w:t>Measuring family satisfaction with care in the intensive care unit: The development of a questionnaire and preliminary results</w:t>
      </w:r>
      <w:r w:rsidRPr="00A762D9">
        <w:rPr>
          <w:rFonts w:eastAsia="Times New Roman" w:cs="Arial"/>
        </w:rPr>
        <w:t xml:space="preserve">. </w:t>
      </w:r>
      <w:r w:rsidRPr="00A762D9">
        <w:rPr>
          <w:rFonts w:eastAsia="Times New Roman" w:cs="Arial"/>
          <w:u w:val="single"/>
        </w:rPr>
        <w:t>Journal of Critical Care Medicine</w:t>
      </w:r>
      <w:r w:rsidRPr="00A762D9">
        <w:rPr>
          <w:rFonts w:eastAsia="Times New Roman" w:cs="Arial"/>
        </w:rPr>
        <w:t xml:space="preserve">. 16(4),142-144. </w:t>
      </w:r>
    </w:p>
    <w:p w14:paraId="0B372045" w14:textId="77777777" w:rsidR="00C320F6" w:rsidRPr="00A762D9" w:rsidRDefault="00C320F6" w:rsidP="00C320F6">
      <w:pPr>
        <w:autoSpaceDE w:val="0"/>
        <w:autoSpaceDN w:val="0"/>
        <w:adjustRightInd w:val="0"/>
        <w:spacing w:after="0" w:line="240" w:lineRule="auto"/>
        <w:rPr>
          <w:rFonts w:cs="Arial"/>
        </w:rPr>
      </w:pPr>
      <w:r w:rsidRPr="00A762D9">
        <w:rPr>
          <w:rFonts w:cs="Arial"/>
        </w:rPr>
        <w:t xml:space="preserve">Heyland DK, Rocker GM &amp; Dodek PM (2002) Family satisfaction with care in the intensive care unit: Results of a multiple centre study. </w:t>
      </w:r>
      <w:r w:rsidRPr="00A762D9">
        <w:rPr>
          <w:rFonts w:cs="Arial"/>
          <w:iCs/>
          <w:u w:val="single"/>
        </w:rPr>
        <w:t>Critical Care Medicine</w:t>
      </w:r>
      <w:r w:rsidRPr="00A762D9">
        <w:rPr>
          <w:rFonts w:cs="Arial"/>
          <w:i/>
          <w:iCs/>
        </w:rPr>
        <w:t>,</w:t>
      </w:r>
      <w:r w:rsidRPr="00A762D9">
        <w:rPr>
          <w:rFonts w:cs="Arial"/>
        </w:rPr>
        <w:t xml:space="preserve"> 30,1413–1418</w:t>
      </w:r>
    </w:p>
    <w:p w14:paraId="5CDDBE3F" w14:textId="77777777" w:rsidR="00C320F6" w:rsidRPr="00A762D9" w:rsidRDefault="00C320F6" w:rsidP="00C320F6">
      <w:pPr>
        <w:autoSpaceDE w:val="0"/>
        <w:autoSpaceDN w:val="0"/>
        <w:adjustRightInd w:val="0"/>
        <w:spacing w:after="0" w:line="240" w:lineRule="auto"/>
        <w:rPr>
          <w:rFonts w:cs="Arial"/>
        </w:rPr>
      </w:pPr>
    </w:p>
    <w:p w14:paraId="41D86628" w14:textId="77777777" w:rsidR="00C320F6" w:rsidRPr="00A762D9" w:rsidRDefault="00C320F6" w:rsidP="00C320F6">
      <w:pPr>
        <w:autoSpaceDE w:val="0"/>
        <w:autoSpaceDN w:val="0"/>
        <w:adjustRightInd w:val="0"/>
        <w:spacing w:after="0" w:line="240" w:lineRule="auto"/>
        <w:rPr>
          <w:rFonts w:cs="Arial"/>
        </w:rPr>
      </w:pPr>
      <w:r w:rsidRPr="00A762D9">
        <w:rPr>
          <w:rFonts w:cs="Arial"/>
        </w:rPr>
        <w:t xml:space="preserve">Hinkle J, Fitzpatrick E &amp; Oskrochi G. (2009) Identifying the Perception of Needs of Family Members Visiting and Nurses Working in the Intensive Care Unit. </w:t>
      </w:r>
      <w:r w:rsidRPr="00A762D9">
        <w:rPr>
          <w:rFonts w:cs="Arial"/>
          <w:u w:val="single"/>
        </w:rPr>
        <w:t>Journal of Neuroscience Nursing</w:t>
      </w:r>
      <w:r w:rsidRPr="00A762D9">
        <w:rPr>
          <w:rFonts w:cs="Arial"/>
        </w:rPr>
        <w:t>,41(2),85-91</w:t>
      </w:r>
    </w:p>
    <w:p w14:paraId="25D3DC42" w14:textId="77777777" w:rsidR="00C320F6" w:rsidRPr="00A762D9" w:rsidRDefault="00C320F6" w:rsidP="00C320F6">
      <w:pPr>
        <w:autoSpaceDE w:val="0"/>
        <w:autoSpaceDN w:val="0"/>
        <w:adjustRightInd w:val="0"/>
        <w:spacing w:after="0" w:line="240" w:lineRule="auto"/>
        <w:rPr>
          <w:rFonts w:cs="Arial"/>
        </w:rPr>
      </w:pPr>
    </w:p>
    <w:p w14:paraId="4BB58DA4" w14:textId="77777777" w:rsidR="00C320F6" w:rsidRPr="00A762D9" w:rsidRDefault="00C320F6" w:rsidP="00C320F6">
      <w:pPr>
        <w:shd w:val="clear" w:color="auto" w:fill="FFFFFF"/>
        <w:spacing w:line="240" w:lineRule="auto"/>
        <w:rPr>
          <w:rFonts w:eastAsia="Times New Roman" w:cs="Arial"/>
        </w:rPr>
      </w:pPr>
      <w:r w:rsidRPr="00A762D9">
        <w:rPr>
          <w:rFonts w:cs="Arial"/>
        </w:rPr>
        <w:t>Hinkle J &amp; Fitzgerald E</w:t>
      </w:r>
      <w:r>
        <w:rPr>
          <w:rFonts w:cs="Arial"/>
        </w:rPr>
        <w:t>. (</w:t>
      </w:r>
      <w:r w:rsidRPr="00A762D9">
        <w:rPr>
          <w:rFonts w:cs="Arial"/>
        </w:rPr>
        <w:t xml:space="preserve">2011) Needs of American relatives of intensive care patients: Perceptions of relatives, physicians and nurses. </w:t>
      </w:r>
      <w:r w:rsidRPr="00A762D9">
        <w:rPr>
          <w:rFonts w:cs="Arial"/>
          <w:u w:val="single"/>
        </w:rPr>
        <w:t>Intensive and Critical Nursing</w:t>
      </w:r>
      <w:r w:rsidRPr="00A762D9">
        <w:rPr>
          <w:rFonts w:cs="Arial"/>
        </w:rPr>
        <w:t>, 27 (4),218-225.</w:t>
      </w:r>
      <w:r w:rsidRPr="00A762D9">
        <w:rPr>
          <w:rFonts w:eastAsia="Times New Roman" w:cs="Arial"/>
        </w:rPr>
        <w:t xml:space="preserve"> </w:t>
      </w:r>
    </w:p>
    <w:p w14:paraId="0F07B93A" w14:textId="77777777" w:rsidR="00C320F6" w:rsidRPr="00A762D9" w:rsidRDefault="00C320F6" w:rsidP="00C320F6">
      <w:pPr>
        <w:shd w:val="clear" w:color="auto" w:fill="FFFFFF"/>
        <w:spacing w:line="240" w:lineRule="auto"/>
        <w:rPr>
          <w:rFonts w:eastAsia="Times New Roman" w:cs="Arial"/>
        </w:rPr>
      </w:pPr>
      <w:r w:rsidRPr="00A762D9">
        <w:rPr>
          <w:rFonts w:cs="Arial"/>
          <w:spacing w:val="1"/>
        </w:rPr>
        <w:t>Hunziker S, McHugh W, Sarnoff-Lee B, Cannistraro S, Ngo L, Marcantonio E &amp; Howell MD</w:t>
      </w:r>
      <w:r>
        <w:rPr>
          <w:rFonts w:cs="Arial"/>
          <w:spacing w:val="1"/>
        </w:rPr>
        <w:t>. (</w:t>
      </w:r>
      <w:r w:rsidRPr="00A762D9">
        <w:rPr>
          <w:rFonts w:cs="Arial"/>
          <w:spacing w:val="1"/>
        </w:rPr>
        <w:t xml:space="preserve">2012) Predictors and correlates of dissatisfaction with intensive care. </w:t>
      </w:r>
      <w:r w:rsidRPr="00A762D9">
        <w:rPr>
          <w:rFonts w:cs="Arial"/>
          <w:spacing w:val="1"/>
          <w:u w:val="single"/>
        </w:rPr>
        <w:t>Critical Care Medicine ,</w:t>
      </w:r>
      <w:r w:rsidRPr="00A762D9">
        <w:rPr>
          <w:rFonts w:cs="Arial"/>
          <w:spacing w:val="1"/>
        </w:rPr>
        <w:t>40,1554–1561.</w:t>
      </w:r>
      <w:r w:rsidRPr="00A762D9">
        <w:rPr>
          <w:rFonts w:eastAsia="Times New Roman" w:cs="Arial"/>
        </w:rPr>
        <w:t xml:space="preserve"> </w:t>
      </w:r>
    </w:p>
    <w:p w14:paraId="3659A815" w14:textId="77777777" w:rsidR="00C320F6" w:rsidRPr="00A762D9" w:rsidRDefault="00C320F6" w:rsidP="00C320F6">
      <w:pPr>
        <w:spacing w:line="240" w:lineRule="auto"/>
        <w:rPr>
          <w:rFonts w:cs="Arial"/>
        </w:rPr>
      </w:pPr>
      <w:r w:rsidRPr="00A762D9">
        <w:rPr>
          <w:rFonts w:cs="Arial"/>
        </w:rPr>
        <w:t>Hwang D</w:t>
      </w:r>
      <w:r>
        <w:rPr>
          <w:rFonts w:cs="Arial"/>
        </w:rPr>
        <w:t xml:space="preserve"> </w:t>
      </w:r>
      <w:hyperlink r:id="rId31" w:tgtFrame="_blank" w:history="1">
        <w:r w:rsidRPr="00A762D9">
          <w:rPr>
            <w:rFonts w:cs="Arial"/>
            <w:u w:val="single"/>
          </w:rPr>
          <w:t>Yagoda</w:t>
        </w:r>
      </w:hyperlink>
      <w:r w:rsidRPr="00A762D9">
        <w:rPr>
          <w:rFonts w:cs="Arial"/>
        </w:rPr>
        <w:t xml:space="preserve"> D, </w:t>
      </w:r>
      <w:hyperlink r:id="rId32" w:tgtFrame="_blank" w:history="1">
        <w:r w:rsidRPr="00A762D9">
          <w:rPr>
            <w:rFonts w:cs="Arial"/>
            <w:u w:val="single"/>
          </w:rPr>
          <w:t>Perrey</w:t>
        </w:r>
      </w:hyperlink>
      <w:r w:rsidRPr="00A762D9">
        <w:rPr>
          <w:rFonts w:cs="Arial"/>
        </w:rPr>
        <w:t xml:space="preserve"> HM, </w:t>
      </w:r>
      <w:hyperlink r:id="rId33" w:tgtFrame="_blank" w:history="1">
        <w:r w:rsidRPr="00A762D9">
          <w:rPr>
            <w:rFonts w:cs="Arial"/>
            <w:u w:val="single"/>
          </w:rPr>
          <w:t>Tehan</w:t>
        </w:r>
      </w:hyperlink>
      <w:r w:rsidRPr="00A762D9">
        <w:rPr>
          <w:rFonts w:cs="Arial"/>
        </w:rPr>
        <w:t xml:space="preserve"> TM, </w:t>
      </w:r>
      <w:hyperlink r:id="rId34" w:tgtFrame="_blank" w:history="1">
        <w:r w:rsidRPr="00A762D9">
          <w:rPr>
            <w:rFonts w:cs="Arial"/>
            <w:u w:val="single"/>
          </w:rPr>
          <w:t>Guanci</w:t>
        </w:r>
      </w:hyperlink>
      <w:r w:rsidRPr="00A762D9">
        <w:rPr>
          <w:rFonts w:cs="Arial"/>
        </w:rPr>
        <w:t xml:space="preserve"> M, </w:t>
      </w:r>
      <w:hyperlink r:id="rId35" w:tgtFrame="_blank" w:history="1">
        <w:r w:rsidRPr="00A762D9">
          <w:rPr>
            <w:rFonts w:cs="Arial"/>
            <w:u w:val="single"/>
          </w:rPr>
          <w:t>Ananian</w:t>
        </w:r>
      </w:hyperlink>
      <w:r w:rsidRPr="00A762D9">
        <w:rPr>
          <w:rFonts w:cs="Arial"/>
        </w:rPr>
        <w:t xml:space="preserve"> L</w:t>
      </w:r>
      <w:r w:rsidRPr="00A762D9">
        <w:rPr>
          <w:rFonts w:cs="Arial"/>
          <w:u w:val="single"/>
        </w:rPr>
        <w:t xml:space="preserve"> </w:t>
      </w:r>
      <w:hyperlink r:id="rId36" w:tgtFrame="_blank" w:history="1">
        <w:r w:rsidRPr="00A762D9">
          <w:rPr>
            <w:rFonts w:cs="Arial"/>
            <w:u w:val="single"/>
          </w:rPr>
          <w:t>&amp; Rosand</w:t>
        </w:r>
      </w:hyperlink>
      <w:r w:rsidRPr="00A762D9">
        <w:rPr>
          <w:rFonts w:cs="Arial"/>
        </w:rPr>
        <w:t xml:space="preserve"> J</w:t>
      </w:r>
      <w:r>
        <w:rPr>
          <w:rFonts w:cs="Arial"/>
        </w:rPr>
        <w:t>. (</w:t>
      </w:r>
      <w:r w:rsidRPr="00A762D9">
        <w:rPr>
          <w:rFonts w:cs="Arial"/>
        </w:rPr>
        <w:t xml:space="preserve">2014) Assessment of Satisfaction with Care Among Family Members of Survivors in a Neuroscience Intensive Care Unit. </w:t>
      </w:r>
      <w:r w:rsidRPr="00A762D9">
        <w:rPr>
          <w:rFonts w:cs="Arial"/>
          <w:u w:val="single"/>
        </w:rPr>
        <w:t>Journal of American Association of Neuroscience Nurses,</w:t>
      </w:r>
      <w:r w:rsidRPr="00A762D9">
        <w:rPr>
          <w:rFonts w:cs="Arial"/>
        </w:rPr>
        <w:t xml:space="preserve"> 46(20),106-116</w:t>
      </w:r>
    </w:p>
    <w:p w14:paraId="28920872" w14:textId="77777777" w:rsidR="00C320F6" w:rsidRPr="00A762D9" w:rsidRDefault="00C320F6" w:rsidP="00C320F6">
      <w:pPr>
        <w:spacing w:line="240" w:lineRule="auto"/>
        <w:rPr>
          <w:rFonts w:cs="Arial"/>
        </w:rPr>
      </w:pPr>
      <w:r w:rsidRPr="00A762D9">
        <w:rPr>
          <w:rFonts w:eastAsia="Times New Roman" w:cs="Arial"/>
          <w:kern w:val="36"/>
          <w:lang w:val="en-US"/>
        </w:rPr>
        <w:t>Intensive Care National Audit and Research Centre (2016)</w:t>
      </w:r>
      <w:r>
        <w:rPr>
          <w:rFonts w:eastAsia="Times New Roman" w:cs="Arial"/>
          <w:kern w:val="36"/>
          <w:lang w:val="en-US"/>
        </w:rPr>
        <w:t xml:space="preserve"> </w:t>
      </w:r>
      <w:hyperlink r:id="rId37" w:history="1">
        <w:r w:rsidRPr="00A762D9">
          <w:rPr>
            <w:rFonts w:eastAsia="Times New Roman" w:cs="Arial"/>
            <w:kern w:val="36"/>
            <w:u w:val="single"/>
            <w:lang w:val="en-US"/>
          </w:rPr>
          <w:t>https://onlinereports.icnarc.org/Reports/2016/12/annual-quality-report-201516-for-adult-critical-care</w:t>
        </w:r>
      </w:hyperlink>
      <w:bookmarkStart w:id="190" w:name="_Hlk525034300"/>
      <w:r w:rsidRPr="00A762D9">
        <w:rPr>
          <w:rFonts w:eastAsia="Times New Roman" w:cs="Arial"/>
          <w:kern w:val="36"/>
          <w:lang w:val="en-US"/>
        </w:rPr>
        <w:t>.</w:t>
      </w:r>
    </w:p>
    <w:p w14:paraId="055AB697" w14:textId="77777777" w:rsidR="00C320F6" w:rsidRPr="00A762D9" w:rsidRDefault="00C320F6" w:rsidP="00C320F6">
      <w:pPr>
        <w:spacing w:before="300" w:after="150" w:line="240" w:lineRule="auto"/>
        <w:rPr>
          <w:rFonts w:eastAsia="Times New Roman" w:cs="Arial"/>
          <w:kern w:val="36"/>
          <w:lang w:val="en-US"/>
        </w:rPr>
      </w:pPr>
      <w:r w:rsidRPr="00A762D9">
        <w:rPr>
          <w:rFonts w:eastAsia="Times New Roman" w:cs="Arial"/>
          <w:kern w:val="36"/>
          <w:lang w:val="en-US"/>
        </w:rPr>
        <w:t>Intensive Care National Audit and Research Centre</w:t>
      </w:r>
      <w:bookmarkEnd w:id="190"/>
      <w:r w:rsidRPr="00A762D9">
        <w:rPr>
          <w:rFonts w:eastAsia="Times New Roman" w:cs="Arial"/>
          <w:kern w:val="36"/>
          <w:lang w:val="en-US"/>
        </w:rPr>
        <w:t xml:space="preserve"> (2017) </w:t>
      </w:r>
      <w:hyperlink r:id="rId38" w:history="1">
        <w:r w:rsidRPr="00A762D9">
          <w:rPr>
            <w:rFonts w:eastAsia="Times New Roman" w:cs="Arial"/>
            <w:kern w:val="36"/>
            <w:u w:val="single"/>
            <w:lang w:val="en-US"/>
          </w:rPr>
          <w:t>https://onlinereports.icnarc.org/Reports/2017/12/annual-quality-report-201617-for-adult-critical-care</w:t>
        </w:r>
      </w:hyperlink>
      <w:r w:rsidRPr="00A762D9">
        <w:rPr>
          <w:rFonts w:eastAsia="Times New Roman" w:cs="Arial"/>
          <w:kern w:val="36"/>
          <w:lang w:val="en-US"/>
        </w:rPr>
        <w:t xml:space="preserve">. </w:t>
      </w:r>
    </w:p>
    <w:p w14:paraId="041B62AD" w14:textId="77777777" w:rsidR="00C320F6" w:rsidRPr="00A762D9" w:rsidRDefault="00C320F6" w:rsidP="00C320F6">
      <w:pPr>
        <w:spacing w:line="240" w:lineRule="auto"/>
        <w:rPr>
          <w:rFonts w:cs="Arial"/>
          <w:i/>
        </w:rPr>
      </w:pPr>
      <w:r w:rsidRPr="00A762D9">
        <w:rPr>
          <w:rFonts w:cs="Arial"/>
        </w:rPr>
        <w:t>Iverson E, Celion A, Kennedy C, Shehane E, Eastman A, Warren V &amp; Freeman B</w:t>
      </w:r>
      <w:r>
        <w:rPr>
          <w:rFonts w:cs="Arial"/>
        </w:rPr>
        <w:t>. (</w:t>
      </w:r>
      <w:r w:rsidRPr="00A762D9">
        <w:rPr>
          <w:rFonts w:cs="Arial"/>
        </w:rPr>
        <w:t xml:space="preserve">2014) Factors affecting stress experienced by surrogate decision-makers for critically ill patients: </w:t>
      </w:r>
      <w:r w:rsidRPr="00A762D9">
        <w:rPr>
          <w:rFonts w:cs="Arial"/>
          <w:i/>
          <w:iCs/>
        </w:rPr>
        <w:t xml:space="preserve">implications for nursing practice. </w:t>
      </w:r>
      <w:r w:rsidRPr="00A762D9">
        <w:rPr>
          <w:rFonts w:cs="Arial"/>
          <w:u w:val="single"/>
        </w:rPr>
        <w:t>Intensive and Critical Care Nursing</w:t>
      </w:r>
      <w:r w:rsidRPr="00A762D9">
        <w:rPr>
          <w:rFonts w:cs="Arial"/>
        </w:rPr>
        <w:t xml:space="preserve">, 30(2):77-85. </w:t>
      </w:r>
    </w:p>
    <w:p w14:paraId="29A53395" w14:textId="77777777" w:rsidR="00C320F6" w:rsidRPr="00A762D9" w:rsidRDefault="00C320F6" w:rsidP="00C320F6">
      <w:pPr>
        <w:spacing w:line="240" w:lineRule="auto"/>
        <w:rPr>
          <w:rFonts w:cs="Arial"/>
        </w:rPr>
      </w:pPr>
      <w:r w:rsidRPr="00A762D9">
        <w:rPr>
          <w:rFonts w:cs="Arial"/>
        </w:rPr>
        <w:t xml:space="preserve">Jamerson PA, Scheibmeir M,Bott M, Crighton F, Hinton R &amp; Cobb AK. (1996) The experiences of families with a relative in the intensive care unit. </w:t>
      </w:r>
      <w:r w:rsidRPr="00A762D9">
        <w:rPr>
          <w:rFonts w:cs="Arial"/>
          <w:u w:val="single"/>
        </w:rPr>
        <w:t>Heart and Lung</w:t>
      </w:r>
      <w:r w:rsidRPr="00A762D9">
        <w:rPr>
          <w:rFonts w:cs="Arial"/>
        </w:rPr>
        <w:t>, 25,467-473</w:t>
      </w:r>
    </w:p>
    <w:p w14:paraId="41B89F77" w14:textId="77777777" w:rsidR="00C320F6" w:rsidRPr="00A762D9" w:rsidRDefault="00C320F6" w:rsidP="00C320F6">
      <w:pPr>
        <w:spacing w:line="240" w:lineRule="auto"/>
        <w:rPr>
          <w:rFonts w:cs="Arial"/>
        </w:rPr>
      </w:pPr>
      <w:r w:rsidRPr="00A762D9">
        <w:rPr>
          <w:rFonts w:cs="Arial"/>
        </w:rPr>
        <w:t xml:space="preserve">Johansson I, Hildingh C &amp; Fridlund B. (2005) What is supportive when an adult next-of-kin is in critical care? </w:t>
      </w:r>
      <w:r w:rsidRPr="00A762D9">
        <w:rPr>
          <w:rFonts w:cs="Arial"/>
          <w:u w:val="single"/>
        </w:rPr>
        <w:t>Nursing in Critical Care</w:t>
      </w:r>
      <w:r w:rsidRPr="00A762D9">
        <w:rPr>
          <w:rFonts w:cs="Arial"/>
        </w:rPr>
        <w:t>, 10(6),289-298</w:t>
      </w:r>
    </w:p>
    <w:p w14:paraId="62CA64E1" w14:textId="77777777" w:rsidR="00C320F6" w:rsidRPr="00A762D9" w:rsidRDefault="00C320F6" w:rsidP="00C320F6">
      <w:pPr>
        <w:autoSpaceDE w:val="0"/>
        <w:autoSpaceDN w:val="0"/>
        <w:adjustRightInd w:val="0"/>
        <w:spacing w:after="0" w:line="240" w:lineRule="auto"/>
        <w:rPr>
          <w:rFonts w:eastAsia="Times New Roman" w:cs="Arial"/>
        </w:rPr>
      </w:pPr>
      <w:r w:rsidRPr="00A762D9">
        <w:rPr>
          <w:rFonts w:eastAsia="Times New Roman" w:cs="Arial"/>
        </w:rPr>
        <w:t>Jones C, Skirrow P, Griffiths RD, Humphries G, Ingelby S, Eddleston J, Waldmann C &amp; Gager M</w:t>
      </w:r>
      <w:r>
        <w:rPr>
          <w:rFonts w:eastAsia="Times New Roman" w:cs="Arial"/>
        </w:rPr>
        <w:t>. (</w:t>
      </w:r>
      <w:r w:rsidRPr="00A762D9">
        <w:rPr>
          <w:rFonts w:eastAsia="Times New Roman" w:cs="Arial"/>
        </w:rPr>
        <w:t xml:space="preserve">2004) Post-Traumatic Stress – related symptoms in relatives of patients following intensive care. </w:t>
      </w:r>
      <w:r w:rsidRPr="00A762D9">
        <w:rPr>
          <w:rFonts w:eastAsia="Times New Roman" w:cs="Arial"/>
          <w:u w:val="single"/>
        </w:rPr>
        <w:t>Intensive Care Medicine.,</w:t>
      </w:r>
      <w:r w:rsidRPr="00A762D9">
        <w:rPr>
          <w:rFonts w:eastAsia="Times New Roman" w:cs="Arial"/>
        </w:rPr>
        <w:t>30,456-460</w:t>
      </w:r>
    </w:p>
    <w:p w14:paraId="098D04FA" w14:textId="77777777" w:rsidR="00C320F6" w:rsidRPr="00A762D9" w:rsidRDefault="00C320F6" w:rsidP="00C320F6">
      <w:pPr>
        <w:autoSpaceDE w:val="0"/>
        <w:autoSpaceDN w:val="0"/>
        <w:adjustRightInd w:val="0"/>
        <w:spacing w:after="0" w:line="240" w:lineRule="auto"/>
        <w:rPr>
          <w:rFonts w:eastAsia="Times New Roman" w:cs="Arial"/>
        </w:rPr>
      </w:pPr>
    </w:p>
    <w:p w14:paraId="02049A41"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Karlsson C, Tisell A, Engrstom A &amp; Andershed B. (2011) Family members' satisfaction with critical care: a pilot study. </w:t>
      </w:r>
      <w:r w:rsidRPr="00A762D9">
        <w:rPr>
          <w:rFonts w:cs="Arial"/>
          <w:u w:val="single"/>
        </w:rPr>
        <w:t>Nursing in Critical Care</w:t>
      </w:r>
      <w:r w:rsidRPr="00A762D9">
        <w:rPr>
          <w:rFonts w:cs="Arial"/>
        </w:rPr>
        <w:t>,16(1),11-18.</w:t>
      </w:r>
      <w:r w:rsidRPr="00A762D9">
        <w:rPr>
          <w:rFonts w:eastAsia="Times New Roman" w:cs="Arial"/>
        </w:rPr>
        <w:t xml:space="preserve"> </w:t>
      </w:r>
    </w:p>
    <w:p w14:paraId="059E6245" w14:textId="77777777" w:rsidR="00C320F6" w:rsidRPr="00A762D9" w:rsidRDefault="00C320F6" w:rsidP="00C320F6">
      <w:pPr>
        <w:spacing w:line="240" w:lineRule="auto"/>
        <w:rPr>
          <w:rFonts w:cs="Arial"/>
        </w:rPr>
      </w:pPr>
      <w:r w:rsidRPr="00A762D9">
        <w:rPr>
          <w:rFonts w:cs="Arial"/>
        </w:rPr>
        <w:t xml:space="preserve">Keenan A &amp; Joseph L. (2010) The needs of family members of severe traumatic brain injured patients during critical and acute care: a qualitative study. </w:t>
      </w:r>
      <w:r w:rsidRPr="00A762D9">
        <w:rPr>
          <w:rFonts w:cs="Arial"/>
          <w:u w:val="single"/>
        </w:rPr>
        <w:t>Canadian Journal of Neuroscience Nursing,</w:t>
      </w:r>
      <w:r w:rsidRPr="00A762D9">
        <w:rPr>
          <w:rFonts w:cs="Arial"/>
        </w:rPr>
        <w:t xml:space="preserve"> 32(3) 25-35</w:t>
      </w:r>
    </w:p>
    <w:p w14:paraId="282C9C74" w14:textId="77777777" w:rsidR="00C320F6" w:rsidRPr="00A762D9" w:rsidRDefault="00C320F6" w:rsidP="00C320F6">
      <w:pPr>
        <w:shd w:val="clear" w:color="auto" w:fill="FFFFFF"/>
        <w:spacing w:line="240" w:lineRule="auto"/>
        <w:rPr>
          <w:rFonts w:eastAsia="Times New Roman" w:cs="Arial"/>
        </w:rPr>
      </w:pPr>
      <w:r w:rsidRPr="00A762D9">
        <w:rPr>
          <w:rFonts w:cs="Arial"/>
        </w:rPr>
        <w:t>Krimshtein N, Luhrs</w:t>
      </w:r>
      <w:r>
        <w:rPr>
          <w:rFonts w:cs="Arial"/>
        </w:rPr>
        <w:t xml:space="preserve"> </w:t>
      </w:r>
      <w:r w:rsidRPr="00A762D9">
        <w:rPr>
          <w:rFonts w:cs="Arial"/>
        </w:rPr>
        <w:t xml:space="preserve">C, Puntillo K, Cortex T, Livote E, Penrod E &amp; Nelson J. (2011) Training Nurses for Interdisciplinary Communication with Families in the Intensive Care Unit. </w:t>
      </w:r>
      <w:r w:rsidRPr="00A762D9">
        <w:rPr>
          <w:rFonts w:cs="Arial"/>
          <w:u w:val="single"/>
        </w:rPr>
        <w:t>Journal of Palliative Medicine.,</w:t>
      </w:r>
      <w:r w:rsidRPr="00A762D9">
        <w:rPr>
          <w:rFonts w:cs="Arial"/>
        </w:rPr>
        <w:t>14 (12),1325-1332.</w:t>
      </w:r>
      <w:r w:rsidRPr="00A762D9">
        <w:rPr>
          <w:rFonts w:eastAsia="Times New Roman" w:cs="Arial"/>
        </w:rPr>
        <w:t xml:space="preserve"> </w:t>
      </w:r>
    </w:p>
    <w:p w14:paraId="527ADF21" w14:textId="77777777" w:rsidR="00C320F6" w:rsidRPr="00A762D9" w:rsidRDefault="00C320F6" w:rsidP="00C320F6">
      <w:pPr>
        <w:spacing w:line="240" w:lineRule="auto"/>
        <w:rPr>
          <w:rFonts w:cs="Arial"/>
        </w:rPr>
      </w:pPr>
      <w:r w:rsidRPr="00A762D9">
        <w:rPr>
          <w:rFonts w:cs="Arial"/>
        </w:rPr>
        <w:t>Kinrade T, Jackson A &amp; Tomany J</w:t>
      </w:r>
      <w:r>
        <w:rPr>
          <w:rFonts w:cs="Arial"/>
        </w:rPr>
        <w:t>. (</w:t>
      </w:r>
      <w:r w:rsidRPr="00A762D9">
        <w:rPr>
          <w:rFonts w:cs="Arial"/>
        </w:rPr>
        <w:t xml:space="preserve">2010)The psychosocial needs of families during critical illness: comparison of nurses’ and family members’ perspectives. </w:t>
      </w:r>
      <w:r w:rsidRPr="00A762D9">
        <w:rPr>
          <w:rFonts w:cs="Arial"/>
          <w:u w:val="single"/>
        </w:rPr>
        <w:t>Australian Journal of Advanced Nursing</w:t>
      </w:r>
      <w:r w:rsidRPr="00A762D9">
        <w:rPr>
          <w:rFonts w:cs="Arial"/>
        </w:rPr>
        <w:t xml:space="preserve"> ,1,82–88 </w:t>
      </w:r>
    </w:p>
    <w:p w14:paraId="4ECECD24" w14:textId="77777777" w:rsidR="00C320F6" w:rsidRPr="00A762D9" w:rsidRDefault="00C320F6" w:rsidP="00C320F6">
      <w:pPr>
        <w:pStyle w:val="f-ui"/>
        <w:spacing w:before="300" w:beforeAutospacing="0" w:line="240" w:lineRule="auto"/>
        <w:rPr>
          <w:rFonts w:ascii="Arial" w:hAnsi="Arial" w:cs="Arial"/>
          <w:sz w:val="22"/>
          <w:szCs w:val="22"/>
        </w:rPr>
      </w:pPr>
      <w:r w:rsidRPr="00A762D9">
        <w:rPr>
          <w:rFonts w:ascii="Arial" w:hAnsi="Arial" w:cs="Arial"/>
          <w:sz w:val="22"/>
          <w:szCs w:val="22"/>
        </w:rPr>
        <w:t xml:space="preserve">Lautrette A, Darmon M &amp; Megarbane B. (2007) A communication strategy and brochure for relatives of patients dying in the ICU. </w:t>
      </w:r>
      <w:r w:rsidRPr="00A762D9">
        <w:rPr>
          <w:rFonts w:ascii="Arial" w:hAnsi="Arial" w:cs="Arial"/>
          <w:sz w:val="22"/>
          <w:szCs w:val="22"/>
          <w:u w:val="single"/>
        </w:rPr>
        <w:t>New England Journal of Medicine</w:t>
      </w:r>
      <w:r w:rsidRPr="00A762D9">
        <w:rPr>
          <w:rFonts w:ascii="Arial" w:hAnsi="Arial" w:cs="Arial"/>
          <w:sz w:val="22"/>
          <w:szCs w:val="22"/>
        </w:rPr>
        <w:t xml:space="preserve">, 356, 469-478. </w:t>
      </w:r>
    </w:p>
    <w:p w14:paraId="6EA0BFA2" w14:textId="77777777" w:rsidR="00C320F6" w:rsidRPr="00A762D9" w:rsidRDefault="00C320F6" w:rsidP="00C320F6">
      <w:pPr>
        <w:spacing w:line="240" w:lineRule="auto"/>
        <w:rPr>
          <w:rFonts w:cs="Arial"/>
        </w:rPr>
      </w:pPr>
    </w:p>
    <w:p w14:paraId="27E496B9" w14:textId="77777777" w:rsidR="00C320F6" w:rsidRPr="00A762D9" w:rsidRDefault="00C320F6" w:rsidP="00C320F6">
      <w:pPr>
        <w:spacing w:line="240" w:lineRule="auto"/>
        <w:rPr>
          <w:rFonts w:cs="Arial"/>
        </w:rPr>
      </w:pPr>
      <w:r w:rsidRPr="00A762D9">
        <w:rPr>
          <w:rFonts w:cs="Arial"/>
        </w:rPr>
        <w:t xml:space="preserve">Lee LY &amp; Lau YL. (2003) Immediate needs of adult family members of adult intensive care partients in Hong Kong. </w:t>
      </w:r>
      <w:r w:rsidRPr="00A762D9">
        <w:rPr>
          <w:rFonts w:cs="Arial"/>
          <w:u w:val="single"/>
        </w:rPr>
        <w:t>Journal of Clinical Nursing,</w:t>
      </w:r>
      <w:r w:rsidRPr="00A762D9">
        <w:rPr>
          <w:rFonts w:cs="Arial"/>
        </w:rPr>
        <w:t xml:space="preserve"> 12,490-500</w:t>
      </w:r>
    </w:p>
    <w:p w14:paraId="07770E34" w14:textId="77777777" w:rsidR="00C320F6" w:rsidRPr="00A762D9" w:rsidRDefault="00C320F6" w:rsidP="00C320F6">
      <w:pPr>
        <w:spacing w:line="240" w:lineRule="auto"/>
        <w:rPr>
          <w:rFonts w:cs="Arial"/>
        </w:rPr>
      </w:pPr>
      <w:r w:rsidRPr="00A762D9">
        <w:rPr>
          <w:rFonts w:cs="Arial"/>
        </w:rPr>
        <w:t xml:space="preserve">Levac D, Colquhoun H &amp; O’Brien K. (2010) Scoping studies: Advancing the methodology. </w:t>
      </w:r>
      <w:r w:rsidRPr="00A762D9">
        <w:rPr>
          <w:rFonts w:cs="Arial"/>
          <w:u w:val="single"/>
        </w:rPr>
        <w:t>Implementation Science</w:t>
      </w:r>
      <w:r w:rsidRPr="00A762D9">
        <w:rPr>
          <w:rFonts w:cs="Arial"/>
        </w:rPr>
        <w:t xml:space="preserve">,5, 6-9. </w:t>
      </w:r>
    </w:p>
    <w:p w14:paraId="7D688FF1"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Leung K, Chien WT &amp; Mackenzie AE (2000) </w:t>
      </w:r>
      <w:r w:rsidRPr="00A762D9">
        <w:rPr>
          <w:rFonts w:cs="Arial"/>
          <w:bCs/>
          <w:kern w:val="36"/>
        </w:rPr>
        <w:t>Needs of Chinese Families of Critically Ill Patients.</w:t>
      </w:r>
      <w:r w:rsidRPr="00A762D9">
        <w:rPr>
          <w:rFonts w:cs="Arial"/>
          <w:u w:val="single"/>
        </w:rPr>
        <w:t>Western Journal of Nursing Research,</w:t>
      </w:r>
      <w:r w:rsidRPr="00A762D9">
        <w:rPr>
          <w:rFonts w:cs="Arial"/>
        </w:rPr>
        <w:t xml:space="preserve">22(7),826-840. </w:t>
      </w:r>
    </w:p>
    <w:p w14:paraId="2F671374" w14:textId="77777777" w:rsidR="00C320F6" w:rsidRPr="00A762D9" w:rsidRDefault="00C320F6" w:rsidP="00C320F6">
      <w:pPr>
        <w:shd w:val="clear" w:color="auto" w:fill="FFFFFF"/>
        <w:spacing w:line="240" w:lineRule="auto"/>
        <w:rPr>
          <w:rFonts w:eastAsia="Times New Roman" w:cs="Arial"/>
        </w:rPr>
      </w:pPr>
      <w:r w:rsidRPr="00A762D9">
        <w:rPr>
          <w:rFonts w:cs="Arial"/>
        </w:rPr>
        <w:t>Mitchell M, Chaboyer W</w:t>
      </w:r>
      <w:r>
        <w:rPr>
          <w:rFonts w:cs="Arial"/>
        </w:rPr>
        <w:t xml:space="preserve"> </w:t>
      </w:r>
      <w:r w:rsidRPr="00A762D9">
        <w:rPr>
          <w:rFonts w:cs="Arial"/>
        </w:rPr>
        <w:t>Burmeister, E &amp;</w:t>
      </w:r>
      <w:r>
        <w:rPr>
          <w:rFonts w:cs="Arial"/>
        </w:rPr>
        <w:t xml:space="preserve"> </w:t>
      </w:r>
      <w:r w:rsidRPr="00A762D9">
        <w:rPr>
          <w:rFonts w:cs="Arial"/>
        </w:rPr>
        <w:t xml:space="preserve">Foster M (2009) Positive effects of a nursing intervention on family centred care in adult critical care. </w:t>
      </w:r>
      <w:r w:rsidRPr="00A762D9">
        <w:rPr>
          <w:rFonts w:cs="Arial"/>
          <w:u w:val="single"/>
        </w:rPr>
        <w:t>American Journal of Critical Care</w:t>
      </w:r>
      <w:r w:rsidRPr="00A762D9">
        <w:rPr>
          <w:rFonts w:cs="Arial"/>
        </w:rPr>
        <w:t>, 8(6),543:542.</w:t>
      </w:r>
      <w:r w:rsidRPr="00A762D9">
        <w:rPr>
          <w:rFonts w:eastAsia="Times New Roman" w:cs="Arial"/>
        </w:rPr>
        <w:t xml:space="preserve"> </w:t>
      </w:r>
    </w:p>
    <w:p w14:paraId="20620935" w14:textId="77777777" w:rsidR="00C320F6" w:rsidRPr="00A762D9" w:rsidRDefault="00C320F6" w:rsidP="00C320F6">
      <w:pPr>
        <w:spacing w:line="240" w:lineRule="auto"/>
        <w:rPr>
          <w:rFonts w:cs="Arial"/>
        </w:rPr>
      </w:pPr>
      <w:r w:rsidRPr="00A762D9">
        <w:rPr>
          <w:rFonts w:cs="Arial"/>
        </w:rPr>
        <w:t>Molter N (1979) Needs of relatives of critically ill patients: a descriptive study</w:t>
      </w:r>
      <w:r w:rsidRPr="00A762D9">
        <w:rPr>
          <w:rFonts w:cs="Arial"/>
          <w:u w:val="single"/>
        </w:rPr>
        <w:t xml:space="preserve">. Heart and Lung. </w:t>
      </w:r>
      <w:r w:rsidRPr="00A762D9">
        <w:rPr>
          <w:rFonts w:cs="Arial"/>
        </w:rPr>
        <w:t>8:332-339</w:t>
      </w:r>
    </w:p>
    <w:p w14:paraId="6C07F557" w14:textId="77777777" w:rsidR="00C320F6" w:rsidRPr="00A762D9" w:rsidRDefault="00C320F6" w:rsidP="00C320F6">
      <w:pPr>
        <w:spacing w:line="240" w:lineRule="auto"/>
        <w:rPr>
          <w:rFonts w:cs="Arial"/>
        </w:rPr>
      </w:pPr>
      <w:r w:rsidRPr="00A762D9">
        <w:rPr>
          <w:rFonts w:cs="Arial"/>
        </w:rPr>
        <w:t>Moreau D, Goldgran T, Alberti C, Jourdain M, Adrie C, Annane D, … &amp; Azoulay</w:t>
      </w:r>
      <w:r>
        <w:rPr>
          <w:rFonts w:cs="Arial"/>
        </w:rPr>
        <w:t xml:space="preserve"> </w:t>
      </w:r>
      <w:r w:rsidRPr="00A762D9">
        <w:rPr>
          <w:rFonts w:cs="Arial"/>
        </w:rPr>
        <w:t xml:space="preserve">(2004) Junior versus Senior Physicians for Informing Families of Intensive Care Unit Patients. </w:t>
      </w:r>
      <w:r w:rsidRPr="00A762D9">
        <w:rPr>
          <w:rFonts w:cs="Arial"/>
          <w:u w:val="single"/>
        </w:rPr>
        <w:t>American Journal of Respiratory and Critical Care.</w:t>
      </w:r>
      <w:r w:rsidRPr="00A762D9">
        <w:rPr>
          <w:rFonts w:cs="Arial"/>
        </w:rPr>
        <w:t>169,(4),512-517.</w:t>
      </w:r>
    </w:p>
    <w:p w14:paraId="085C0890"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Omari F. (2009) Perceived and unmet needs of adult Jordanian family members of patients in ICUs. </w:t>
      </w:r>
      <w:r w:rsidRPr="00A762D9">
        <w:rPr>
          <w:rFonts w:cs="Arial"/>
          <w:u w:val="single"/>
        </w:rPr>
        <w:t>Journal of Nursing Scholarship,</w:t>
      </w:r>
      <w:r w:rsidRPr="00A762D9">
        <w:rPr>
          <w:rFonts w:cs="Arial"/>
        </w:rPr>
        <w:t>1, 28–34.</w:t>
      </w:r>
      <w:r w:rsidRPr="00A762D9">
        <w:rPr>
          <w:rFonts w:eastAsia="Times New Roman" w:cs="Arial"/>
        </w:rPr>
        <w:t xml:space="preserve"> </w:t>
      </w:r>
    </w:p>
    <w:p w14:paraId="4DC13CD3" w14:textId="77777777" w:rsidR="00C320F6" w:rsidRPr="00A762D9" w:rsidRDefault="00C320F6" w:rsidP="00C320F6">
      <w:pPr>
        <w:autoSpaceDE w:val="0"/>
        <w:autoSpaceDN w:val="0"/>
        <w:adjustRightInd w:val="0"/>
        <w:spacing w:after="0" w:line="240" w:lineRule="auto"/>
        <w:rPr>
          <w:rFonts w:cs="Arial"/>
          <w:bCs/>
        </w:rPr>
      </w:pPr>
      <w:r w:rsidRPr="00A762D9">
        <w:rPr>
          <w:rFonts w:cs="Arial"/>
        </w:rPr>
        <w:t>Ozbayir T, Tasdemir N, Ozseker E. (2014)</w:t>
      </w:r>
      <w:r w:rsidRPr="00A762D9">
        <w:rPr>
          <w:rFonts w:cs="Arial"/>
          <w:bCs/>
        </w:rPr>
        <w:t xml:space="preserve"> Intensive care unit family needs: Nurses' and families perceptions.</w:t>
      </w:r>
      <w:r w:rsidRPr="00A762D9">
        <w:rPr>
          <w:rFonts w:cs="Arial"/>
          <w:i/>
          <w:iCs/>
        </w:rPr>
        <w:t xml:space="preserve"> </w:t>
      </w:r>
      <w:r w:rsidRPr="00A762D9">
        <w:rPr>
          <w:rFonts w:cs="Arial"/>
          <w:iCs/>
          <w:u w:val="single"/>
        </w:rPr>
        <w:t>Eastern Journal of Medicine,</w:t>
      </w:r>
      <w:r w:rsidRPr="00A762D9">
        <w:rPr>
          <w:rFonts w:cs="Arial"/>
          <w:i/>
          <w:iCs/>
        </w:rPr>
        <w:t xml:space="preserve"> </w:t>
      </w:r>
      <w:r w:rsidRPr="00A762D9">
        <w:rPr>
          <w:rFonts w:cs="Arial"/>
          <w:iCs/>
        </w:rPr>
        <w:t>19, 137-140</w:t>
      </w:r>
    </w:p>
    <w:p w14:paraId="0947538E" w14:textId="77777777" w:rsidR="00C320F6" w:rsidRPr="00A762D9" w:rsidRDefault="00C320F6" w:rsidP="00C320F6">
      <w:pPr>
        <w:autoSpaceDE w:val="0"/>
        <w:autoSpaceDN w:val="0"/>
        <w:adjustRightInd w:val="0"/>
        <w:spacing w:after="0" w:line="240" w:lineRule="auto"/>
        <w:rPr>
          <w:rFonts w:cs="Arial"/>
          <w:bCs/>
        </w:rPr>
      </w:pPr>
    </w:p>
    <w:p w14:paraId="105D2D74"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Paul RG &amp; Finney SJ</w:t>
      </w:r>
      <w:r>
        <w:rPr>
          <w:rFonts w:eastAsia="Times New Roman" w:cs="Arial"/>
        </w:rPr>
        <w:t>. (</w:t>
      </w:r>
      <w:r w:rsidRPr="00A762D9">
        <w:rPr>
          <w:rFonts w:eastAsia="Times New Roman" w:cs="Arial"/>
        </w:rPr>
        <w:t xml:space="preserve">2015) </w:t>
      </w:r>
      <w:r w:rsidRPr="00A762D9">
        <w:rPr>
          <w:rFonts w:eastAsia="Times New Roman" w:cs="Arial"/>
          <w:iCs/>
        </w:rPr>
        <w:t>Family satisfaction with care on the ICU: essential lessons for all doctors</w:t>
      </w:r>
      <w:r w:rsidRPr="00A762D9">
        <w:rPr>
          <w:rFonts w:eastAsia="Times New Roman" w:cs="Arial"/>
          <w:iCs/>
          <w:u w:val="single"/>
        </w:rPr>
        <w:t>. British Journal of Hospital Medicine</w:t>
      </w:r>
      <w:r w:rsidRPr="00A762D9">
        <w:rPr>
          <w:rFonts w:eastAsia="Times New Roman" w:cs="Arial"/>
          <w:iCs/>
        </w:rPr>
        <w:t>,76(9),504–509.</w:t>
      </w:r>
      <w:r w:rsidRPr="00A762D9">
        <w:rPr>
          <w:rFonts w:eastAsia="Times New Roman" w:cs="Arial"/>
        </w:rPr>
        <w:t xml:space="preserve"> </w:t>
      </w:r>
    </w:p>
    <w:p w14:paraId="61A57DD3"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Paul</w:t>
      </w:r>
      <w:r>
        <w:rPr>
          <w:rFonts w:eastAsia="Times New Roman" w:cs="Arial"/>
        </w:rPr>
        <w:t xml:space="preserve"> </w:t>
      </w:r>
      <w:r w:rsidRPr="00A762D9">
        <w:rPr>
          <w:rFonts w:eastAsia="Times New Roman" w:cs="Arial"/>
        </w:rPr>
        <w:t>F &amp; Rattray</w:t>
      </w:r>
      <w:r>
        <w:rPr>
          <w:rFonts w:eastAsia="Times New Roman" w:cs="Arial"/>
        </w:rPr>
        <w:t xml:space="preserve"> </w:t>
      </w:r>
      <w:r w:rsidRPr="00A762D9">
        <w:rPr>
          <w:rFonts w:eastAsia="Times New Roman" w:cs="Arial"/>
        </w:rPr>
        <w:t>J</w:t>
      </w:r>
      <w:r>
        <w:rPr>
          <w:rFonts w:eastAsia="Times New Roman" w:cs="Arial"/>
        </w:rPr>
        <w:t>. (</w:t>
      </w:r>
      <w:r w:rsidRPr="00A762D9">
        <w:rPr>
          <w:rFonts w:eastAsia="Times New Roman" w:cs="Arial"/>
        </w:rPr>
        <w:t xml:space="preserve">2008) Short and long-term impact of critical illness on relatives:literature Review. </w:t>
      </w:r>
      <w:r w:rsidRPr="00A762D9">
        <w:rPr>
          <w:rFonts w:eastAsia="Times New Roman" w:cs="Arial"/>
          <w:u w:val="single"/>
        </w:rPr>
        <w:t>Journal of Advanced Nursing</w:t>
      </w:r>
      <w:r w:rsidRPr="00A762D9">
        <w:rPr>
          <w:rFonts w:eastAsia="Times New Roman" w:cs="Arial"/>
        </w:rPr>
        <w:t>,62(3),272-292.</w:t>
      </w:r>
      <w:r>
        <w:rPr>
          <w:rFonts w:eastAsia="Times New Roman" w:cs="Arial"/>
        </w:rPr>
        <w:t xml:space="preserve"> </w:t>
      </w:r>
    </w:p>
    <w:p w14:paraId="24D8FAD2"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 xml:space="preserve">Paparrigopoulos T, Melissaki (A), Efthymiou A, Tsekou H, Vadala C, Kribenie G, &amp; Soldatos C. (2006) Short-term psychological impact on family members of intensive care unit patients. </w:t>
      </w:r>
      <w:r w:rsidRPr="00A762D9">
        <w:rPr>
          <w:rFonts w:eastAsia="Times New Roman" w:cs="Arial"/>
          <w:u w:val="single"/>
        </w:rPr>
        <w:t>Journal of Psychosomatic Research</w:t>
      </w:r>
      <w:r w:rsidRPr="00A762D9">
        <w:rPr>
          <w:rFonts w:eastAsia="Times New Roman" w:cs="Arial"/>
        </w:rPr>
        <w:t xml:space="preserve">, 61(5), 719-722. </w:t>
      </w:r>
    </w:p>
    <w:p w14:paraId="331B04BC" w14:textId="77777777" w:rsidR="00C320F6" w:rsidRPr="00A762D9" w:rsidRDefault="00C320F6" w:rsidP="00C320F6">
      <w:pPr>
        <w:spacing w:before="120" w:after="120" w:line="240" w:lineRule="auto"/>
        <w:rPr>
          <w:rFonts w:eastAsia="Times New Roman" w:cs="Arial"/>
        </w:rPr>
      </w:pPr>
      <w:r w:rsidRPr="00A762D9">
        <w:rPr>
          <w:rFonts w:eastAsia="Times New Roman" w:cs="Arial"/>
        </w:rPr>
        <w:t>Pochard F, Azoulay E &amp; Chevret S</w:t>
      </w:r>
      <w:r>
        <w:rPr>
          <w:rFonts w:eastAsia="Times New Roman" w:cs="Arial"/>
        </w:rPr>
        <w:t>. (</w:t>
      </w:r>
      <w:r w:rsidRPr="00A762D9">
        <w:rPr>
          <w:rFonts w:eastAsia="Times New Roman" w:cs="Arial"/>
        </w:rPr>
        <w:t xml:space="preserve">2001) Symptoms of anxiety and depression in family members of intensive care unit patients: Ethical hypothesis regarding decision making capacity. </w:t>
      </w:r>
      <w:r w:rsidRPr="00A762D9">
        <w:rPr>
          <w:rFonts w:eastAsia="Times New Roman" w:cs="Arial"/>
          <w:u w:val="single"/>
        </w:rPr>
        <w:t>Critical Care Medicine</w:t>
      </w:r>
      <w:r w:rsidRPr="00A762D9">
        <w:rPr>
          <w:rFonts w:eastAsia="Times New Roman" w:cs="Arial"/>
        </w:rPr>
        <w:t>, 29 (10),1893-1897</w:t>
      </w:r>
    </w:p>
    <w:p w14:paraId="2E916DD9" w14:textId="77777777" w:rsidR="00C320F6" w:rsidRPr="00A762D9" w:rsidRDefault="00C320F6" w:rsidP="00C320F6">
      <w:pPr>
        <w:spacing w:before="120" w:after="120" w:line="240" w:lineRule="auto"/>
        <w:rPr>
          <w:rFonts w:eastAsia="Times New Roman" w:cs="Arial"/>
        </w:rPr>
      </w:pPr>
      <w:r w:rsidRPr="00A762D9">
        <w:rPr>
          <w:rFonts w:eastAsia="Times New Roman" w:cs="Arial"/>
        </w:rPr>
        <w:t xml:space="preserve">Pochard F, Darmon M &amp; Fassier T. (2005) Symptoms of anxiety and depression in family members of intensive care unit patients before discharge or death: a prospective multicen- ter study. </w:t>
      </w:r>
      <w:r w:rsidRPr="00A762D9">
        <w:rPr>
          <w:rFonts w:eastAsia="Times New Roman" w:cs="Arial"/>
          <w:u w:val="single"/>
        </w:rPr>
        <w:t>Journal of Critical Care</w:t>
      </w:r>
      <w:r w:rsidRPr="00A762D9">
        <w:rPr>
          <w:rFonts w:eastAsia="Times New Roman" w:cs="Arial"/>
        </w:rPr>
        <w:t>,20(1),90-96.</w:t>
      </w:r>
    </w:p>
    <w:p w14:paraId="1C2FF799" w14:textId="77777777" w:rsidR="00C320F6" w:rsidRPr="00A762D9" w:rsidRDefault="00C320F6" w:rsidP="00C320F6">
      <w:pPr>
        <w:spacing w:line="240" w:lineRule="auto"/>
        <w:rPr>
          <w:rFonts w:cs="Arial"/>
        </w:rPr>
      </w:pPr>
      <w:r w:rsidRPr="00A762D9">
        <w:rPr>
          <w:rFonts w:cs="Arial"/>
        </w:rPr>
        <w:t xml:space="preserve">Rodriguez MA &amp; San Gregorio P. (2005) Psychosocial adaptation in relatives of critically injured patients admitted to an intensive care unit. </w:t>
      </w:r>
      <w:r w:rsidRPr="00A762D9">
        <w:rPr>
          <w:rFonts w:cs="Arial"/>
          <w:u w:val="single"/>
        </w:rPr>
        <w:t>Spanish Journal of Psychology</w:t>
      </w:r>
      <w:r w:rsidRPr="00A762D9">
        <w:rPr>
          <w:rFonts w:cs="Arial"/>
        </w:rPr>
        <w:t xml:space="preserve">, 8,(1),36-44. </w:t>
      </w:r>
    </w:p>
    <w:p w14:paraId="773A7348" w14:textId="77777777" w:rsidR="00C320F6" w:rsidRPr="00A762D9" w:rsidRDefault="00C320F6" w:rsidP="00C320F6">
      <w:pPr>
        <w:spacing w:line="240" w:lineRule="auto"/>
        <w:rPr>
          <w:rFonts w:cs="Arial"/>
          <w:iCs/>
        </w:rPr>
      </w:pPr>
      <w:r w:rsidRPr="00A762D9">
        <w:rPr>
          <w:rFonts w:cs="Arial"/>
        </w:rPr>
        <w:t xml:space="preserve">Scottish Intensive Care Society (2017) Audit of Adult Critical Care in Scotland 2017 reporting on 2016. Retrieved from </w:t>
      </w:r>
      <w:hyperlink r:id="rId39" w:history="1">
        <w:r w:rsidRPr="00A762D9">
          <w:rPr>
            <w:rFonts w:cs="Arial"/>
            <w:u w:val="single"/>
          </w:rPr>
          <w:t>www.sicsag.scot.nhs.uk/publications/docs/2017/2107-08-08-SICSAG-report.pdf</w:t>
        </w:r>
      </w:hyperlink>
      <w:r w:rsidRPr="00A762D9">
        <w:rPr>
          <w:rFonts w:cs="Arial"/>
          <w:i/>
          <w:iCs/>
        </w:rPr>
        <w:t xml:space="preserve">. </w:t>
      </w:r>
    </w:p>
    <w:p w14:paraId="18659508" w14:textId="77777777" w:rsidR="00C320F6" w:rsidRPr="00A762D9" w:rsidRDefault="00C320F6" w:rsidP="00C320F6">
      <w:pPr>
        <w:spacing w:line="240" w:lineRule="auto"/>
        <w:rPr>
          <w:rFonts w:cs="Arial"/>
          <w:iCs/>
        </w:rPr>
      </w:pPr>
      <w:r w:rsidRPr="00A762D9">
        <w:rPr>
          <w:rFonts w:cs="Arial"/>
        </w:rPr>
        <w:t xml:space="preserve">Scottish Intensive Care Society (2018) </w:t>
      </w:r>
      <w:bookmarkStart w:id="191" w:name="_Hlk524801393"/>
      <w:r w:rsidRPr="00A762D9">
        <w:rPr>
          <w:rFonts w:cs="Arial"/>
        </w:rPr>
        <w:t xml:space="preserve">Audit of Adult Critical Care in Scotland 2018 reporting on 2017.Retrieved from </w:t>
      </w:r>
      <w:hyperlink r:id="rId40" w:history="1">
        <w:r w:rsidRPr="00A762D9">
          <w:rPr>
            <w:rFonts w:cs="Arial"/>
            <w:u w:val="single"/>
          </w:rPr>
          <w:t>www.sicsag.scot.nhs.uk/publications/_docs/2018/2018-08-14-SICSAG-report.pdf</w:t>
        </w:r>
      </w:hyperlink>
      <w:r w:rsidRPr="00A762D9">
        <w:rPr>
          <w:rFonts w:cs="Arial"/>
          <w:i/>
          <w:iCs/>
        </w:rPr>
        <w:t xml:space="preserve">. </w:t>
      </w:r>
    </w:p>
    <w:bookmarkEnd w:id="191"/>
    <w:p w14:paraId="0C1321C3" w14:textId="77777777" w:rsidR="00C320F6" w:rsidRPr="00A762D9" w:rsidRDefault="00C320F6" w:rsidP="00C320F6">
      <w:pPr>
        <w:shd w:val="clear" w:color="auto" w:fill="FFFFFF"/>
        <w:spacing w:line="240" w:lineRule="auto"/>
        <w:rPr>
          <w:rFonts w:eastAsia="Times New Roman" w:cs="Arial"/>
        </w:rPr>
      </w:pPr>
      <w:r w:rsidRPr="00A762D9">
        <w:rPr>
          <w:rFonts w:cs="Arial"/>
        </w:rPr>
        <w:t>Schwarzkopf D,</w:t>
      </w:r>
      <w:r w:rsidRPr="00A762D9">
        <w:rPr>
          <w:rFonts w:eastAsia="Times New Roman" w:cs="Arial"/>
          <w:spacing w:val="1"/>
        </w:rPr>
        <w:t> Behrend S, Skupin H, Westermann I, Riedemann NC, Pfeifer R, Günther A, Witte OW,</w:t>
      </w:r>
      <w:r>
        <w:rPr>
          <w:rFonts w:eastAsia="Times New Roman" w:cs="Arial"/>
          <w:spacing w:val="1"/>
        </w:rPr>
        <w:t xml:space="preserve"> </w:t>
      </w:r>
      <w:r w:rsidRPr="00A762D9">
        <w:rPr>
          <w:rFonts w:eastAsia="Times New Roman" w:cs="Arial"/>
          <w:spacing w:val="1"/>
        </w:rPr>
        <w:t>Reinhart K &amp;</w:t>
      </w:r>
      <w:r>
        <w:rPr>
          <w:rFonts w:eastAsia="Times New Roman" w:cs="Arial"/>
          <w:spacing w:val="1"/>
        </w:rPr>
        <w:t xml:space="preserve"> </w:t>
      </w:r>
      <w:r w:rsidRPr="00A762D9">
        <w:rPr>
          <w:rFonts w:eastAsia="Times New Roman" w:cs="Arial"/>
          <w:spacing w:val="1"/>
        </w:rPr>
        <w:t>Hartog CW. (</w:t>
      </w:r>
      <w:r w:rsidRPr="00A762D9">
        <w:rPr>
          <w:rFonts w:cs="Arial"/>
        </w:rPr>
        <w:t xml:space="preserve">2013) Family satisfaction in the intensive care unit: a quantitative and qualitative analysis. </w:t>
      </w:r>
      <w:r w:rsidRPr="00A762D9">
        <w:rPr>
          <w:rFonts w:cs="Arial"/>
          <w:u w:val="single"/>
        </w:rPr>
        <w:t>Intensive Care Medicine</w:t>
      </w:r>
      <w:r w:rsidRPr="00A762D9">
        <w:rPr>
          <w:rFonts w:cs="Arial"/>
        </w:rPr>
        <w:t xml:space="preserve">, </w:t>
      </w:r>
      <w:r w:rsidRPr="00A762D9">
        <w:rPr>
          <w:rFonts w:cs="Arial"/>
          <w:spacing w:val="1"/>
        </w:rPr>
        <w:t>39(</w:t>
      </w:r>
      <w:hyperlink r:id="rId41" w:history="1">
        <w:r w:rsidRPr="00A762D9">
          <w:rPr>
            <w:rFonts w:cs="Arial"/>
            <w:spacing w:val="1"/>
          </w:rPr>
          <w:t>6</w:t>
        </w:r>
      </w:hyperlink>
      <w:r w:rsidRPr="00A762D9">
        <w:t>)</w:t>
      </w:r>
      <w:r w:rsidRPr="00A762D9">
        <w:rPr>
          <w:rFonts w:cs="Arial"/>
          <w:spacing w:val="1"/>
        </w:rPr>
        <w:t>,1071–1079.</w:t>
      </w:r>
      <w:r w:rsidRPr="00A762D9">
        <w:rPr>
          <w:rFonts w:eastAsia="Times New Roman" w:cs="Arial"/>
        </w:rPr>
        <w:t xml:space="preserve"> doi:</w:t>
      </w:r>
      <w:hyperlink r:id="rId42" w:tgtFrame="_blank" w:history="1">
        <w:r w:rsidRPr="00A762D9">
          <w:rPr>
            <w:rFonts w:eastAsia="Times New Roman" w:cs="Arial"/>
            <w:u w:val="single"/>
          </w:rPr>
          <w:t>10.1007/s00134-013-2862-7</w:t>
        </w:r>
      </w:hyperlink>
    </w:p>
    <w:p w14:paraId="5502DEC0"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Soderstrom </w:t>
      </w:r>
      <w:r w:rsidRPr="00A762D9">
        <w:rPr>
          <w:rFonts w:cs="Arial"/>
          <w:iCs/>
        </w:rPr>
        <w:t>MK,Saveman BI, Hagberg, &amp; MS,Benzein EG. (</w:t>
      </w:r>
      <w:r w:rsidRPr="00A762D9">
        <w:rPr>
          <w:rFonts w:cs="Arial"/>
        </w:rPr>
        <w:t xml:space="preserve">2003) Family adaptation in relation to a family member’s stay in ICU. </w:t>
      </w:r>
      <w:r w:rsidRPr="00A762D9">
        <w:rPr>
          <w:rFonts w:cs="Arial"/>
          <w:u w:val="single"/>
        </w:rPr>
        <w:t>Intensive and Critical Care Nursing</w:t>
      </w:r>
      <w:r w:rsidRPr="00A762D9">
        <w:rPr>
          <w:rFonts w:cs="Arial"/>
        </w:rPr>
        <w:t>, 25(5),250-257.</w:t>
      </w:r>
      <w:r w:rsidRPr="00A762D9">
        <w:rPr>
          <w:rFonts w:eastAsia="Times New Roman" w:cs="Arial"/>
        </w:rPr>
        <w:t xml:space="preserve"> </w:t>
      </w:r>
    </w:p>
    <w:p w14:paraId="6A284C55" w14:textId="77777777" w:rsidR="00C320F6" w:rsidRPr="00A762D9" w:rsidRDefault="00C320F6" w:rsidP="00C320F6">
      <w:pPr>
        <w:shd w:val="clear" w:color="auto" w:fill="FFFFFF"/>
        <w:spacing w:line="240" w:lineRule="auto"/>
        <w:rPr>
          <w:rFonts w:eastAsia="Times New Roman" w:cs="Arial"/>
        </w:rPr>
      </w:pPr>
      <w:r w:rsidRPr="00A762D9">
        <w:rPr>
          <w:rFonts w:cs="Arial"/>
        </w:rPr>
        <w:t>Stayt LC</w:t>
      </w:r>
      <w:r>
        <w:rPr>
          <w:rFonts w:cs="Arial"/>
        </w:rPr>
        <w:t>. (</w:t>
      </w:r>
      <w:r w:rsidRPr="00A762D9">
        <w:rPr>
          <w:rFonts w:cs="Arial"/>
        </w:rPr>
        <w:t xml:space="preserve">2007) Nurse experiences of caring for families with relatives in intensive care units. </w:t>
      </w:r>
      <w:r w:rsidRPr="00A762D9">
        <w:rPr>
          <w:rFonts w:cs="Arial"/>
          <w:u w:val="single"/>
        </w:rPr>
        <w:t>Journal of Advanced Nursing</w:t>
      </w:r>
      <w:r w:rsidRPr="00A762D9">
        <w:rPr>
          <w:rFonts w:cs="Arial"/>
        </w:rPr>
        <w:t>, 57(6), 623-630.</w:t>
      </w:r>
      <w:r w:rsidRPr="00A762D9">
        <w:rPr>
          <w:rFonts w:eastAsia="Times New Roman" w:cs="Arial"/>
        </w:rPr>
        <w:t xml:space="preserve"> </w:t>
      </w:r>
    </w:p>
    <w:p w14:paraId="270537E4"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Takman C &amp; Severinsson E. (2006) A description of healthcare providers perceptions of the needs of significant others in intensive care units in Norway and Sweden. </w:t>
      </w:r>
      <w:r w:rsidRPr="00A762D9">
        <w:rPr>
          <w:rFonts w:cs="Arial"/>
          <w:u w:val="single"/>
        </w:rPr>
        <w:t>Intensive and Critical Care Nursing</w:t>
      </w:r>
      <w:r w:rsidRPr="00A762D9">
        <w:rPr>
          <w:rFonts w:cs="Arial"/>
        </w:rPr>
        <w:t>,22, 228-238.</w:t>
      </w:r>
      <w:r w:rsidRPr="00A762D9">
        <w:rPr>
          <w:rFonts w:eastAsia="Times New Roman" w:cs="Arial"/>
        </w:rPr>
        <w:t xml:space="preserve"> </w:t>
      </w:r>
    </w:p>
    <w:p w14:paraId="0E3DE598" w14:textId="77777777" w:rsidR="00C320F6" w:rsidRPr="00A762D9" w:rsidRDefault="00C320F6" w:rsidP="00C320F6">
      <w:pPr>
        <w:shd w:val="clear" w:color="auto" w:fill="FFFFFF"/>
        <w:spacing w:line="240" w:lineRule="auto"/>
        <w:rPr>
          <w:rFonts w:eastAsia="Times New Roman" w:cs="Arial"/>
        </w:rPr>
      </w:pPr>
      <w:r w:rsidRPr="00A762D9">
        <w:rPr>
          <w:rFonts w:cs="Arial"/>
        </w:rPr>
        <w:t>Verhaeghe S, Defloor T, Van Zuuren F, Duijnstee M &amp; Grypdonck MG. (2005) The needs and experiences of family of adult patients in an intensive care unit:</w:t>
      </w:r>
      <w:r>
        <w:rPr>
          <w:rFonts w:cs="Arial"/>
        </w:rPr>
        <w:t xml:space="preserve"> </w:t>
      </w:r>
      <w:r w:rsidRPr="00A762D9">
        <w:rPr>
          <w:rFonts w:cs="Arial"/>
        </w:rPr>
        <w:t xml:space="preserve">A review of the literature. </w:t>
      </w:r>
      <w:r w:rsidRPr="00A762D9">
        <w:rPr>
          <w:rFonts w:cs="Arial"/>
          <w:u w:val="single"/>
        </w:rPr>
        <w:t>Journal of Clinical Nursing</w:t>
      </w:r>
      <w:r w:rsidRPr="00A762D9">
        <w:rPr>
          <w:rFonts w:cs="Arial"/>
        </w:rPr>
        <w:t>, 14,501-509.</w:t>
      </w:r>
      <w:r w:rsidRPr="00A762D9">
        <w:rPr>
          <w:rFonts w:eastAsia="Times New Roman" w:cs="Arial"/>
        </w:rPr>
        <w:t xml:space="preserve"> </w:t>
      </w:r>
    </w:p>
    <w:p w14:paraId="779DC1CC" w14:textId="77777777" w:rsidR="00C320F6" w:rsidRPr="00A762D9" w:rsidRDefault="00C320F6" w:rsidP="00C320F6">
      <w:pPr>
        <w:shd w:val="clear" w:color="auto" w:fill="FFFFFF"/>
        <w:spacing w:line="240" w:lineRule="auto"/>
        <w:rPr>
          <w:rFonts w:eastAsia="Times New Roman" w:cs="Arial"/>
        </w:rPr>
      </w:pPr>
      <w:r w:rsidRPr="00A762D9">
        <w:rPr>
          <w:rFonts w:eastAsia="Times New Roman" w:cs="Arial"/>
        </w:rPr>
        <w:t>Wall RJ, Curtis JR, Cooke CR &amp; Engelberg RA</w:t>
      </w:r>
      <w:r>
        <w:rPr>
          <w:rFonts w:eastAsia="Times New Roman" w:cs="Arial"/>
        </w:rPr>
        <w:t xml:space="preserve">. </w:t>
      </w:r>
      <w:r w:rsidRPr="00A762D9">
        <w:rPr>
          <w:rFonts w:eastAsia="Times New Roman" w:cs="Arial"/>
        </w:rPr>
        <w:t xml:space="preserve">(2007) Family satisfaction in the ICU, Differences between families of survivors and non survivors. </w:t>
      </w:r>
      <w:r w:rsidRPr="00A762D9">
        <w:rPr>
          <w:rFonts w:eastAsia="Times New Roman" w:cs="Arial"/>
          <w:u w:val="single"/>
        </w:rPr>
        <w:t>Chest</w:t>
      </w:r>
      <w:r w:rsidRPr="00A762D9">
        <w:rPr>
          <w:rFonts w:eastAsia="Times New Roman" w:cs="Arial"/>
        </w:rPr>
        <w:t xml:space="preserve">,132(5),1425-1433. </w:t>
      </w:r>
    </w:p>
    <w:p w14:paraId="7A20972E" w14:textId="77777777" w:rsidR="00C320F6" w:rsidRPr="00A762D9" w:rsidRDefault="00C320F6" w:rsidP="00C320F6">
      <w:pPr>
        <w:shd w:val="clear" w:color="auto" w:fill="FFFFFF"/>
        <w:spacing w:line="240" w:lineRule="auto"/>
        <w:rPr>
          <w:rFonts w:eastAsia="Times New Roman" w:cs="Arial"/>
        </w:rPr>
      </w:pPr>
      <w:r w:rsidRPr="00A762D9">
        <w:rPr>
          <w:rFonts w:cs="Arial"/>
        </w:rPr>
        <w:t xml:space="preserve">Young E, Eddleston J, Ingleby S, Streets J, McJanet L, Wang M &amp; Glover L. (2005) Returning home after intensive care: a comparison of symptoms of anxiety and depressions in ICU and elective cardiac surgery patients and their relatives. </w:t>
      </w:r>
      <w:r w:rsidRPr="00A762D9">
        <w:rPr>
          <w:rFonts w:cs="Arial"/>
          <w:u w:val="single"/>
        </w:rPr>
        <w:t>Intensive Care Medicine,</w:t>
      </w:r>
      <w:r w:rsidRPr="00A762D9">
        <w:rPr>
          <w:rFonts w:cs="Arial"/>
        </w:rPr>
        <w:t xml:space="preserve"> 31,86-91.</w:t>
      </w:r>
      <w:r w:rsidRPr="00A762D9">
        <w:rPr>
          <w:rFonts w:eastAsia="Times New Roman" w:cs="Arial"/>
        </w:rPr>
        <w:t xml:space="preserve"> </w:t>
      </w:r>
    </w:p>
    <w:p w14:paraId="4F54CB74" w14:textId="77777777" w:rsidR="00C320F6" w:rsidRPr="00A762D9" w:rsidRDefault="00C320F6" w:rsidP="00C320F6">
      <w:pPr>
        <w:spacing w:line="240" w:lineRule="auto"/>
        <w:rPr>
          <w:rFonts w:cs="Arial"/>
        </w:rPr>
      </w:pPr>
      <w:r w:rsidRPr="00A762D9">
        <w:rPr>
          <w:rFonts w:cs="Arial"/>
        </w:rPr>
        <w:t>Yousefi H, Karami A, Moeini M &amp; Ganji H.</w:t>
      </w:r>
      <w:r>
        <w:rPr>
          <w:rFonts w:cs="Arial"/>
        </w:rPr>
        <w:t xml:space="preserve"> </w:t>
      </w:r>
      <w:r w:rsidRPr="00A762D9">
        <w:rPr>
          <w:rFonts w:cs="Arial"/>
        </w:rPr>
        <w:t xml:space="preserve">(2012) Effectiveness of nursing interventions based on family needs on family satisfaction in the neurosurgery intensive care unit. </w:t>
      </w:r>
      <w:r w:rsidRPr="00A762D9">
        <w:rPr>
          <w:rFonts w:cs="Arial"/>
          <w:u w:val="single"/>
        </w:rPr>
        <w:t>Journal of Nursing and Midwifery Research</w:t>
      </w:r>
      <w:r w:rsidRPr="00A762D9">
        <w:rPr>
          <w:rFonts w:cs="Arial"/>
        </w:rPr>
        <w:t>, 17(4),296-300</w:t>
      </w:r>
    </w:p>
    <w:p w14:paraId="030DF1D8" w14:textId="77777777" w:rsidR="00C320F6" w:rsidRPr="00417A5F" w:rsidRDefault="00C320F6" w:rsidP="00C320F6">
      <w:pPr>
        <w:spacing w:line="240" w:lineRule="auto"/>
        <w:rPr>
          <w:rFonts w:cs="Arial"/>
        </w:rPr>
      </w:pPr>
    </w:p>
    <w:p w14:paraId="490390A2" w14:textId="24B5169B" w:rsidR="00446F3F" w:rsidRDefault="00446F3F" w:rsidP="00C320F6">
      <w:r>
        <w:br w:type="page"/>
      </w:r>
    </w:p>
    <w:p w14:paraId="523105DC" w14:textId="77777777" w:rsidR="00C320F6" w:rsidRPr="00B01063" w:rsidRDefault="00C320F6" w:rsidP="00C320F6"/>
    <w:p w14:paraId="28D0744B" w14:textId="77777777" w:rsidR="00C320F6" w:rsidRDefault="00C320F6" w:rsidP="00C320F6"/>
    <w:p w14:paraId="600A18C4" w14:textId="77777777" w:rsidR="00C320F6" w:rsidRDefault="00C320F6" w:rsidP="00C320F6">
      <w:pPr>
        <w:sectPr w:rsidR="00C320F6" w:rsidSect="00974DCC">
          <w:type w:val="oddPage"/>
          <w:pgSz w:w="11900" w:h="16840"/>
          <w:pgMar w:top="1440" w:right="1440" w:bottom="1440" w:left="1985" w:header="709" w:footer="709" w:gutter="0"/>
          <w:cols w:space="708"/>
          <w:docGrid w:linePitch="360"/>
        </w:sectPr>
      </w:pPr>
    </w:p>
    <w:p w14:paraId="172FF6F0" w14:textId="4875F687" w:rsidR="00775BB1" w:rsidRPr="00B1477E" w:rsidRDefault="00775BB1" w:rsidP="00B01063">
      <w:pPr>
        <w:pStyle w:val="Heading2"/>
      </w:pPr>
      <w:bookmarkStart w:id="192" w:name="_Toc98085818"/>
      <w:r w:rsidRPr="00B1477E">
        <w:t>Appendix I</w:t>
      </w:r>
      <w:r w:rsidR="00C320F6">
        <w:t>I</w:t>
      </w:r>
      <w:r>
        <w:t>: Data Extraction Sheets</w:t>
      </w:r>
      <w:bookmarkEnd w:id="192"/>
    </w:p>
    <w:p w14:paraId="172FF6F1" w14:textId="77777777" w:rsidR="00775BB1" w:rsidRDefault="00775BB1" w:rsidP="00775BB1">
      <w:pPr>
        <w:pStyle w:val="Caption"/>
      </w:pPr>
      <w:bookmarkStart w:id="193" w:name="_Toc98085172"/>
      <w:r>
        <w:t xml:space="preserve">Table </w:t>
      </w:r>
      <w:r w:rsidR="0036512B">
        <w:fldChar w:fldCharType="begin"/>
      </w:r>
      <w:r w:rsidR="00C6605D">
        <w:instrText xml:space="preserve"> SEQ Table \* ARABIC </w:instrText>
      </w:r>
      <w:r w:rsidR="0036512B">
        <w:fldChar w:fldCharType="separate"/>
      </w:r>
      <w:r w:rsidR="00442776">
        <w:rPr>
          <w:noProof/>
        </w:rPr>
        <w:t>11</w:t>
      </w:r>
      <w:r w:rsidR="0036512B">
        <w:rPr>
          <w:noProof/>
        </w:rPr>
        <w:fldChar w:fldCharType="end"/>
      </w:r>
      <w:r>
        <w:t xml:space="preserve">: </w:t>
      </w:r>
      <w:r w:rsidRPr="00B175CF">
        <w:rPr>
          <w:rFonts w:cs="Arial"/>
        </w:rPr>
        <w:t>Studies of family needs</w:t>
      </w:r>
      <w:bookmarkEnd w:id="193"/>
    </w:p>
    <w:tbl>
      <w:tblPr>
        <w:tblStyle w:val="TableGrid1"/>
        <w:tblW w:w="5000" w:type="pct"/>
        <w:tblLook w:val="04A0" w:firstRow="1" w:lastRow="0" w:firstColumn="1" w:lastColumn="0" w:noHBand="0" w:noVBand="1"/>
      </w:tblPr>
      <w:tblGrid>
        <w:gridCol w:w="1539"/>
        <w:gridCol w:w="2920"/>
        <w:gridCol w:w="2175"/>
        <w:gridCol w:w="1625"/>
        <w:gridCol w:w="1885"/>
        <w:gridCol w:w="4032"/>
      </w:tblGrid>
      <w:tr w:rsidR="00775BB1" w:rsidRPr="00775BB1" w14:paraId="172FF6F8" w14:textId="77777777" w:rsidTr="00775BB1">
        <w:tc>
          <w:tcPr>
            <w:tcW w:w="543" w:type="pct"/>
            <w:shd w:val="clear" w:color="auto" w:fill="BFBFBF"/>
          </w:tcPr>
          <w:p w14:paraId="172FF6F2" w14:textId="77777777" w:rsidR="00775BB1" w:rsidRPr="00775BB1" w:rsidRDefault="00775BB1" w:rsidP="00775BB1">
            <w:pPr>
              <w:spacing w:after="0" w:line="240" w:lineRule="auto"/>
              <w:rPr>
                <w:rFonts w:eastAsia="Times New Roman" w:cs="Arial"/>
              </w:rPr>
            </w:pPr>
            <w:r w:rsidRPr="00775BB1">
              <w:rPr>
                <w:rFonts w:eastAsia="Times New Roman" w:cs="Arial"/>
              </w:rPr>
              <w:t>Author</w:t>
            </w:r>
          </w:p>
        </w:tc>
        <w:tc>
          <w:tcPr>
            <w:tcW w:w="1030" w:type="pct"/>
            <w:shd w:val="clear" w:color="auto" w:fill="BFBFBF"/>
          </w:tcPr>
          <w:p w14:paraId="172FF6F3" w14:textId="77777777" w:rsidR="00775BB1" w:rsidRPr="00775BB1" w:rsidRDefault="00775BB1" w:rsidP="00775BB1">
            <w:pPr>
              <w:spacing w:after="0" w:line="240" w:lineRule="auto"/>
              <w:rPr>
                <w:rFonts w:eastAsia="Times New Roman" w:cs="Arial"/>
              </w:rPr>
            </w:pPr>
            <w:r w:rsidRPr="00775BB1">
              <w:rPr>
                <w:rFonts w:eastAsia="Times New Roman" w:cs="Arial"/>
              </w:rPr>
              <w:t>Aim</w:t>
            </w:r>
          </w:p>
        </w:tc>
        <w:tc>
          <w:tcPr>
            <w:tcW w:w="767" w:type="pct"/>
            <w:shd w:val="clear" w:color="auto" w:fill="BFBFBF"/>
          </w:tcPr>
          <w:p w14:paraId="172FF6F4" w14:textId="77777777" w:rsidR="00775BB1" w:rsidRPr="00775BB1" w:rsidRDefault="00775BB1" w:rsidP="00775BB1">
            <w:pPr>
              <w:spacing w:after="0" w:line="240" w:lineRule="auto"/>
              <w:rPr>
                <w:rFonts w:eastAsia="Times New Roman" w:cs="Arial"/>
              </w:rPr>
            </w:pPr>
            <w:r w:rsidRPr="00775BB1">
              <w:rPr>
                <w:rFonts w:eastAsia="Times New Roman" w:cs="Arial"/>
              </w:rPr>
              <w:t>Setting</w:t>
            </w:r>
          </w:p>
        </w:tc>
        <w:tc>
          <w:tcPr>
            <w:tcW w:w="573" w:type="pct"/>
            <w:shd w:val="clear" w:color="auto" w:fill="BFBFBF"/>
          </w:tcPr>
          <w:p w14:paraId="172FF6F5" w14:textId="77777777" w:rsidR="00775BB1" w:rsidRPr="00775BB1" w:rsidRDefault="00775BB1" w:rsidP="00775BB1">
            <w:pPr>
              <w:spacing w:after="0" w:line="240" w:lineRule="auto"/>
              <w:rPr>
                <w:rFonts w:eastAsia="Times New Roman" w:cs="Arial"/>
              </w:rPr>
            </w:pPr>
            <w:r w:rsidRPr="00775BB1">
              <w:rPr>
                <w:rFonts w:eastAsia="Times New Roman" w:cs="Arial"/>
              </w:rPr>
              <w:t>Sample Size</w:t>
            </w:r>
          </w:p>
        </w:tc>
        <w:tc>
          <w:tcPr>
            <w:tcW w:w="665" w:type="pct"/>
            <w:shd w:val="clear" w:color="auto" w:fill="BFBFBF"/>
          </w:tcPr>
          <w:p w14:paraId="172FF6F6" w14:textId="77777777" w:rsidR="00775BB1" w:rsidRPr="00775BB1" w:rsidRDefault="00775BB1" w:rsidP="00775BB1">
            <w:pPr>
              <w:spacing w:after="0" w:line="240" w:lineRule="auto"/>
              <w:rPr>
                <w:rFonts w:eastAsia="Times New Roman" w:cs="Arial"/>
              </w:rPr>
            </w:pPr>
            <w:r w:rsidRPr="00775BB1">
              <w:rPr>
                <w:rFonts w:eastAsia="Times New Roman" w:cs="Arial"/>
              </w:rPr>
              <w:t>Study Design</w:t>
            </w:r>
          </w:p>
        </w:tc>
        <w:tc>
          <w:tcPr>
            <w:tcW w:w="1422" w:type="pct"/>
            <w:shd w:val="clear" w:color="auto" w:fill="BFBFBF"/>
          </w:tcPr>
          <w:p w14:paraId="172FF6F7" w14:textId="77777777" w:rsidR="00775BB1" w:rsidRPr="00775BB1" w:rsidRDefault="00775BB1" w:rsidP="00775BB1">
            <w:pPr>
              <w:spacing w:after="0" w:line="240" w:lineRule="auto"/>
              <w:rPr>
                <w:rFonts w:eastAsia="Times New Roman" w:cs="Arial"/>
              </w:rPr>
            </w:pPr>
            <w:r w:rsidRPr="00775BB1">
              <w:rPr>
                <w:rFonts w:eastAsia="Times New Roman" w:cs="Arial"/>
              </w:rPr>
              <w:t xml:space="preserve">Outcome </w:t>
            </w:r>
          </w:p>
        </w:tc>
      </w:tr>
      <w:tr w:rsidR="00775BB1" w:rsidRPr="00775BB1" w14:paraId="172FF700" w14:textId="77777777" w:rsidTr="00055473">
        <w:trPr>
          <w:trHeight w:val="1467"/>
        </w:trPr>
        <w:tc>
          <w:tcPr>
            <w:tcW w:w="543" w:type="pct"/>
          </w:tcPr>
          <w:p w14:paraId="172FF6F9"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Alsharari </w:t>
            </w:r>
            <w:r w:rsidR="00A0109F">
              <w:rPr>
                <w:rFonts w:eastAsia="Times New Roman" w:cs="Arial"/>
              </w:rPr>
              <w:t>et al.</w:t>
            </w:r>
            <w:r w:rsidRPr="00775BB1">
              <w:rPr>
                <w:rFonts w:eastAsia="Times New Roman" w:cs="Arial"/>
              </w:rPr>
              <w:t xml:space="preserve"> (2019)</w:t>
            </w:r>
          </w:p>
        </w:tc>
        <w:tc>
          <w:tcPr>
            <w:tcW w:w="1030" w:type="pct"/>
          </w:tcPr>
          <w:p w14:paraId="172FF6FA" w14:textId="77777777" w:rsidR="00775BB1" w:rsidRPr="00775BB1" w:rsidRDefault="00775BB1" w:rsidP="00775BB1">
            <w:pPr>
              <w:spacing w:after="0" w:line="240" w:lineRule="auto"/>
              <w:rPr>
                <w:rFonts w:eastAsia="Times New Roman" w:cs="Arial"/>
              </w:rPr>
            </w:pPr>
            <w:r w:rsidRPr="00775BB1">
              <w:rPr>
                <w:rFonts w:eastAsia="Times New Roman" w:cs="Arial"/>
                <w:color w:val="000000"/>
              </w:rPr>
              <w:t xml:space="preserve">To identify the most important needs of the family members of patients admitted in the ICU of four public hospitals in Saudi Arabia, </w:t>
            </w:r>
          </w:p>
        </w:tc>
        <w:tc>
          <w:tcPr>
            <w:tcW w:w="767" w:type="pct"/>
          </w:tcPr>
          <w:p w14:paraId="172FF6FB" w14:textId="5F0C89E4" w:rsidR="00775BB1" w:rsidRPr="00775BB1" w:rsidRDefault="00775BB1" w:rsidP="00775BB1">
            <w:pPr>
              <w:spacing w:after="0" w:line="240" w:lineRule="auto"/>
              <w:jc w:val="left"/>
              <w:rPr>
                <w:rFonts w:eastAsia="Times New Roman" w:cs="Arial"/>
              </w:rPr>
            </w:pPr>
            <w:r w:rsidRPr="00775BB1">
              <w:rPr>
                <w:rFonts w:eastAsia="Times New Roman" w:cs="Arial"/>
              </w:rPr>
              <w:t xml:space="preserve">4 General </w:t>
            </w:r>
            <w:r w:rsidR="00942B51">
              <w:rPr>
                <w:rFonts w:eastAsia="Times New Roman" w:cs="Arial"/>
              </w:rPr>
              <w:t>ICUs</w:t>
            </w:r>
            <w:r w:rsidRPr="00775BB1">
              <w:rPr>
                <w:rFonts w:eastAsia="Times New Roman" w:cs="Arial"/>
              </w:rPr>
              <w:t xml:space="preserve"> in Saudi Arabia</w:t>
            </w:r>
          </w:p>
        </w:tc>
        <w:tc>
          <w:tcPr>
            <w:tcW w:w="573" w:type="pct"/>
          </w:tcPr>
          <w:p w14:paraId="172FF6FC" w14:textId="77777777" w:rsidR="00775BB1" w:rsidRPr="00775BB1" w:rsidRDefault="00775BB1" w:rsidP="00775BB1">
            <w:pPr>
              <w:spacing w:after="200" w:line="276" w:lineRule="auto"/>
              <w:jc w:val="left"/>
              <w:rPr>
                <w:rFonts w:eastAsia="Times New Roman" w:cs="Arial"/>
              </w:rPr>
            </w:pPr>
            <w:r w:rsidRPr="00775BB1">
              <w:rPr>
                <w:rFonts w:eastAsia="Times New Roman" w:cs="Arial"/>
                <w:color w:val="000000"/>
              </w:rPr>
              <w:t>233 family members</w:t>
            </w:r>
          </w:p>
        </w:tc>
        <w:tc>
          <w:tcPr>
            <w:tcW w:w="665" w:type="pct"/>
          </w:tcPr>
          <w:p w14:paraId="172FF6FD"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w:t>
            </w:r>
          </w:p>
          <w:p w14:paraId="172FF6FE" w14:textId="77777777" w:rsidR="00775BB1" w:rsidRPr="00775BB1" w:rsidRDefault="00775BB1" w:rsidP="00775BB1">
            <w:pPr>
              <w:spacing w:after="0" w:line="240" w:lineRule="auto"/>
              <w:jc w:val="left"/>
              <w:rPr>
                <w:rFonts w:eastAsia="Times New Roman" w:cs="Arial"/>
              </w:rPr>
            </w:pPr>
            <w:r w:rsidRPr="00775BB1">
              <w:rPr>
                <w:rFonts w:eastAsia="Times New Roman" w:cs="Arial"/>
              </w:rPr>
              <w:t>CCFNI</w:t>
            </w:r>
          </w:p>
        </w:tc>
        <w:tc>
          <w:tcPr>
            <w:tcW w:w="1422" w:type="pct"/>
          </w:tcPr>
          <w:p w14:paraId="172FF6FF" w14:textId="77777777" w:rsidR="00775BB1" w:rsidRPr="00775BB1" w:rsidRDefault="00775BB1" w:rsidP="00775BB1">
            <w:pPr>
              <w:spacing w:after="200" w:line="276" w:lineRule="auto"/>
              <w:jc w:val="left"/>
              <w:rPr>
                <w:rFonts w:eastAsia="Times New Roman" w:cs="Arial"/>
              </w:rPr>
            </w:pPr>
            <w:r w:rsidRPr="00775BB1">
              <w:rPr>
                <w:rFonts w:eastAsia="Times New Roman" w:cs="Arial"/>
                <w:color w:val="000000"/>
              </w:rPr>
              <w:t>The three most important needs identified by the family members were the need for assurance, followed by information, proximity. Family members who had an unconscious/semiconscious relative in the ICU assigned a higher level of importance to information need, compared with those with a conscious relative</w:t>
            </w:r>
          </w:p>
        </w:tc>
      </w:tr>
      <w:tr w:rsidR="00775BB1" w:rsidRPr="00775BB1" w14:paraId="172FF709" w14:textId="77777777" w:rsidTr="00055473">
        <w:trPr>
          <w:trHeight w:val="1467"/>
        </w:trPr>
        <w:tc>
          <w:tcPr>
            <w:tcW w:w="543" w:type="pct"/>
          </w:tcPr>
          <w:p w14:paraId="172FF701"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Auerbach </w:t>
            </w:r>
            <w:r w:rsidR="00A0109F">
              <w:rPr>
                <w:rFonts w:eastAsia="Times New Roman" w:cs="Arial"/>
              </w:rPr>
              <w:t>et al.</w:t>
            </w:r>
            <w:r w:rsidRPr="00775BB1">
              <w:rPr>
                <w:rFonts w:eastAsia="Times New Roman" w:cs="Arial"/>
              </w:rPr>
              <w:t xml:space="preserve"> (2005)</w:t>
            </w:r>
          </w:p>
        </w:tc>
        <w:tc>
          <w:tcPr>
            <w:tcW w:w="1030" w:type="pct"/>
          </w:tcPr>
          <w:p w14:paraId="172FF702"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examine family members perceptions of whether their needs were met in a trauma ICU at both at admission and prior to discharge</w:t>
            </w:r>
          </w:p>
        </w:tc>
        <w:tc>
          <w:tcPr>
            <w:tcW w:w="767" w:type="pct"/>
          </w:tcPr>
          <w:p w14:paraId="172FF703" w14:textId="77777777" w:rsidR="00775BB1" w:rsidRPr="00775BB1" w:rsidRDefault="00775BB1" w:rsidP="00775BB1">
            <w:pPr>
              <w:spacing w:after="0" w:line="240" w:lineRule="auto"/>
              <w:jc w:val="left"/>
              <w:rPr>
                <w:rFonts w:eastAsia="Times New Roman" w:cs="Arial"/>
              </w:rPr>
            </w:pPr>
            <w:r w:rsidRPr="00775BB1">
              <w:rPr>
                <w:rFonts w:eastAsia="Times New Roman" w:cs="Arial"/>
              </w:rPr>
              <w:t>1 Trauma ICU in teaching hospital in United States (USA)</w:t>
            </w:r>
          </w:p>
        </w:tc>
        <w:tc>
          <w:tcPr>
            <w:tcW w:w="573" w:type="pct"/>
          </w:tcPr>
          <w:p w14:paraId="172FF704" w14:textId="77777777" w:rsidR="00775BB1" w:rsidRPr="00775BB1" w:rsidRDefault="00775BB1" w:rsidP="00775BB1">
            <w:pPr>
              <w:spacing w:after="0" w:line="240" w:lineRule="auto"/>
              <w:jc w:val="left"/>
              <w:rPr>
                <w:rFonts w:eastAsia="Times New Roman" w:cs="Arial"/>
              </w:rPr>
            </w:pPr>
            <w:r w:rsidRPr="00775BB1">
              <w:rPr>
                <w:rFonts w:eastAsia="Times New Roman" w:cs="Arial"/>
              </w:rPr>
              <w:t>40 family members</w:t>
            </w:r>
          </w:p>
        </w:tc>
        <w:tc>
          <w:tcPr>
            <w:tcW w:w="665" w:type="pct"/>
          </w:tcPr>
          <w:p w14:paraId="172FF705"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w:t>
            </w:r>
          </w:p>
          <w:p w14:paraId="172FF706" w14:textId="77777777" w:rsidR="00775BB1" w:rsidRPr="00775BB1" w:rsidRDefault="00775BB1" w:rsidP="00775BB1">
            <w:pPr>
              <w:spacing w:after="0" w:line="240" w:lineRule="auto"/>
              <w:jc w:val="left"/>
              <w:rPr>
                <w:rFonts w:eastAsia="Times New Roman" w:cs="Arial"/>
              </w:rPr>
            </w:pPr>
            <w:r w:rsidRPr="00775BB1">
              <w:rPr>
                <w:rFonts w:eastAsia="Times New Roman" w:cs="Arial"/>
              </w:rPr>
              <w:t>CCFNI</w:t>
            </w:r>
          </w:p>
        </w:tc>
        <w:tc>
          <w:tcPr>
            <w:tcW w:w="1422" w:type="pct"/>
          </w:tcPr>
          <w:p w14:paraId="172FF707" w14:textId="77777777" w:rsidR="00775BB1" w:rsidRPr="00775BB1" w:rsidRDefault="00775BB1" w:rsidP="00775BB1">
            <w:pPr>
              <w:spacing w:after="0" w:line="240" w:lineRule="auto"/>
              <w:jc w:val="left"/>
              <w:rPr>
                <w:rFonts w:eastAsia="Times New Roman" w:cs="Arial"/>
              </w:rPr>
            </w:pPr>
            <w:r w:rsidRPr="00775BB1">
              <w:rPr>
                <w:rFonts w:eastAsia="Times New Roman" w:cs="Arial"/>
              </w:rPr>
              <w:t>On Admission-most prominent of unmet needs were information, explanations, and comfortable waiting area.</w:t>
            </w:r>
          </w:p>
          <w:p w14:paraId="172FF708" w14:textId="77777777" w:rsidR="00775BB1" w:rsidRPr="00775BB1" w:rsidRDefault="00775BB1" w:rsidP="00775BB1">
            <w:pPr>
              <w:spacing w:after="0" w:line="240" w:lineRule="auto"/>
              <w:jc w:val="left"/>
              <w:rPr>
                <w:rFonts w:eastAsia="Times New Roman" w:cs="Arial"/>
              </w:rPr>
            </w:pPr>
            <w:r w:rsidRPr="00775BB1">
              <w:rPr>
                <w:rFonts w:eastAsia="Times New Roman" w:cs="Arial"/>
              </w:rPr>
              <w:t>At discharge–tended to show all needs were being met</w:t>
            </w:r>
          </w:p>
        </w:tc>
      </w:tr>
      <w:tr w:rsidR="00775BB1" w:rsidRPr="00775BB1" w14:paraId="172FF710" w14:textId="77777777" w:rsidTr="00055473">
        <w:tc>
          <w:tcPr>
            <w:tcW w:w="543" w:type="pct"/>
          </w:tcPr>
          <w:p w14:paraId="172FF70A"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Bijttebier </w:t>
            </w:r>
            <w:r w:rsidR="00A0109F">
              <w:rPr>
                <w:rFonts w:eastAsia="Times New Roman" w:cs="Arial"/>
              </w:rPr>
              <w:t>et al.</w:t>
            </w:r>
            <w:r w:rsidRPr="00775BB1">
              <w:rPr>
                <w:rFonts w:eastAsia="Times New Roman" w:cs="Arial"/>
              </w:rPr>
              <w:t xml:space="preserve"> (2001)</w:t>
            </w:r>
          </w:p>
        </w:tc>
        <w:tc>
          <w:tcPr>
            <w:tcW w:w="1030" w:type="pct"/>
          </w:tcPr>
          <w:p w14:paraId="172FF70B"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investigate differences between perceptions of family members, physicians and nurses regarding the needs of relatives of critical care patients.</w:t>
            </w:r>
          </w:p>
        </w:tc>
        <w:tc>
          <w:tcPr>
            <w:tcW w:w="767" w:type="pct"/>
          </w:tcPr>
          <w:p w14:paraId="172FF70C"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of a University Hospital in Belgium</w:t>
            </w:r>
          </w:p>
        </w:tc>
        <w:tc>
          <w:tcPr>
            <w:tcW w:w="573" w:type="pct"/>
          </w:tcPr>
          <w:p w14:paraId="172FF70D" w14:textId="77777777" w:rsidR="00775BB1" w:rsidRPr="00775BB1" w:rsidRDefault="00775BB1" w:rsidP="00775BB1">
            <w:pPr>
              <w:spacing w:after="0" w:line="240" w:lineRule="auto"/>
              <w:jc w:val="left"/>
              <w:rPr>
                <w:rFonts w:eastAsia="Times New Roman" w:cs="Arial"/>
              </w:rPr>
            </w:pPr>
            <w:r w:rsidRPr="00775BB1">
              <w:rPr>
                <w:rFonts w:eastAsia="Times New Roman" w:cs="Arial"/>
              </w:rPr>
              <w:t>200 family members, 38 physicians, 143 nurses</w:t>
            </w:r>
          </w:p>
        </w:tc>
        <w:tc>
          <w:tcPr>
            <w:tcW w:w="665" w:type="pct"/>
          </w:tcPr>
          <w:p w14:paraId="172FF70E"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Quantitative-CCFNI</w:t>
            </w:r>
          </w:p>
        </w:tc>
        <w:tc>
          <w:tcPr>
            <w:tcW w:w="1422" w:type="pct"/>
          </w:tcPr>
          <w:p w14:paraId="172FF70F" w14:textId="77777777" w:rsidR="00775BB1" w:rsidRPr="00775BB1" w:rsidRDefault="00775BB1" w:rsidP="00775BB1">
            <w:pPr>
              <w:spacing w:after="0" w:line="240" w:lineRule="auto"/>
              <w:jc w:val="left"/>
              <w:rPr>
                <w:rFonts w:eastAsia="Times New Roman" w:cs="Arial"/>
              </w:rPr>
            </w:pPr>
            <w:r w:rsidRPr="00775BB1">
              <w:rPr>
                <w:rFonts w:eastAsia="Times New Roman" w:cs="Arial"/>
              </w:rPr>
              <w:t>Information emerged as being the most important factor across all three groups. Nurses and physicians underestimated this need.</w:t>
            </w:r>
          </w:p>
        </w:tc>
      </w:tr>
      <w:tr w:rsidR="00775BB1" w:rsidRPr="00775BB1" w14:paraId="172FF71C" w14:textId="77777777" w:rsidTr="00055473">
        <w:tc>
          <w:tcPr>
            <w:tcW w:w="543" w:type="pct"/>
          </w:tcPr>
          <w:p w14:paraId="172FF711"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Bond  </w:t>
            </w:r>
            <w:r w:rsidR="00A0109F">
              <w:rPr>
                <w:rFonts w:eastAsia="Times New Roman" w:cs="Arial"/>
              </w:rPr>
              <w:t>et al.</w:t>
            </w:r>
            <w:r w:rsidRPr="00775BB1">
              <w:rPr>
                <w:rFonts w:eastAsia="Times New Roman" w:cs="Arial"/>
              </w:rPr>
              <w:t xml:space="preserve"> (2003)</w:t>
            </w:r>
          </w:p>
        </w:tc>
        <w:tc>
          <w:tcPr>
            <w:tcW w:w="1030" w:type="pct"/>
          </w:tcPr>
          <w:p w14:paraId="172FF712"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describe the needs of families of patients with severe traumatic brain injury in a neurosurgical ICU</w:t>
            </w:r>
          </w:p>
        </w:tc>
        <w:tc>
          <w:tcPr>
            <w:tcW w:w="767" w:type="pct"/>
          </w:tcPr>
          <w:p w14:paraId="172FF713" w14:textId="77777777" w:rsidR="00775BB1" w:rsidRPr="00775BB1" w:rsidRDefault="00775BB1" w:rsidP="00775BB1">
            <w:pPr>
              <w:spacing w:after="0" w:line="240" w:lineRule="auto"/>
              <w:jc w:val="left"/>
              <w:rPr>
                <w:rFonts w:eastAsia="Times New Roman" w:cs="Arial"/>
              </w:rPr>
            </w:pPr>
            <w:r w:rsidRPr="00775BB1">
              <w:rPr>
                <w:rFonts w:eastAsia="Times New Roman" w:cs="Arial"/>
              </w:rPr>
              <w:t>1 neurological ICU in trauma centre USA</w:t>
            </w:r>
          </w:p>
        </w:tc>
        <w:tc>
          <w:tcPr>
            <w:tcW w:w="573" w:type="pct"/>
          </w:tcPr>
          <w:p w14:paraId="172FF714" w14:textId="77777777" w:rsidR="00775BB1" w:rsidRPr="00775BB1" w:rsidRDefault="00775BB1" w:rsidP="00775BB1">
            <w:pPr>
              <w:spacing w:after="0" w:line="240" w:lineRule="auto"/>
              <w:jc w:val="left"/>
              <w:rPr>
                <w:rFonts w:eastAsia="Times New Roman" w:cs="Arial"/>
              </w:rPr>
            </w:pPr>
            <w:r w:rsidRPr="00775BB1">
              <w:rPr>
                <w:rFonts w:eastAsia="Times New Roman" w:cs="Arial"/>
              </w:rPr>
              <w:t>7 family members</w:t>
            </w:r>
          </w:p>
        </w:tc>
        <w:tc>
          <w:tcPr>
            <w:tcW w:w="665" w:type="pct"/>
          </w:tcPr>
          <w:p w14:paraId="172FF715"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Qualitative-Exploratory interviews</w:t>
            </w:r>
          </w:p>
        </w:tc>
        <w:tc>
          <w:tcPr>
            <w:tcW w:w="1422" w:type="pct"/>
          </w:tcPr>
          <w:p w14:paraId="172FF716" w14:textId="77777777" w:rsidR="00775BB1" w:rsidRPr="00775BB1" w:rsidRDefault="00775BB1" w:rsidP="00775BB1">
            <w:pPr>
              <w:spacing w:after="0" w:line="240" w:lineRule="auto"/>
              <w:jc w:val="left"/>
              <w:rPr>
                <w:rFonts w:eastAsia="Times New Roman" w:cs="Arial"/>
              </w:rPr>
            </w:pPr>
            <w:r w:rsidRPr="00775BB1">
              <w:rPr>
                <w:rFonts w:eastAsia="Times New Roman" w:cs="Arial"/>
              </w:rPr>
              <w:t>Content analysis of the interviews  identified 4 themes</w:t>
            </w:r>
          </w:p>
          <w:p w14:paraId="172FF717"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1.The need to know, </w:t>
            </w:r>
          </w:p>
          <w:p w14:paraId="172FF718"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2.The need for consistent information, </w:t>
            </w:r>
          </w:p>
          <w:p w14:paraId="172FF719"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3.The need for involvement  </w:t>
            </w:r>
          </w:p>
          <w:p w14:paraId="172FF71A" w14:textId="77777777" w:rsidR="00775BB1" w:rsidRPr="00775BB1" w:rsidRDefault="00775BB1" w:rsidP="00775BB1">
            <w:pPr>
              <w:spacing w:after="0" w:line="240" w:lineRule="auto"/>
              <w:jc w:val="left"/>
              <w:rPr>
                <w:rFonts w:eastAsia="Times New Roman" w:cs="Arial"/>
              </w:rPr>
            </w:pPr>
            <w:r w:rsidRPr="00775BB1">
              <w:rPr>
                <w:rFonts w:eastAsia="Times New Roman" w:cs="Arial"/>
              </w:rPr>
              <w:t>4.The need to make sense of the</w:t>
            </w:r>
            <w:r w:rsidRPr="00775BB1">
              <w:rPr>
                <w:rFonts w:eastAsia="Times New Roman" w:cs="Arial"/>
                <w:color w:val="403838"/>
              </w:rPr>
              <w:t xml:space="preserve"> </w:t>
            </w:r>
            <w:r w:rsidRPr="00775BB1">
              <w:rPr>
                <w:rFonts w:eastAsia="Times New Roman" w:cs="Arial"/>
              </w:rPr>
              <w:t>experience.</w:t>
            </w:r>
          </w:p>
          <w:p w14:paraId="172FF71B" w14:textId="77777777" w:rsidR="00775BB1" w:rsidRPr="00775BB1" w:rsidRDefault="00775BB1" w:rsidP="00775BB1">
            <w:pPr>
              <w:spacing w:after="0" w:line="240" w:lineRule="auto"/>
              <w:jc w:val="left"/>
              <w:rPr>
                <w:rFonts w:eastAsia="Times New Roman" w:cs="Arial"/>
              </w:rPr>
            </w:pPr>
          </w:p>
        </w:tc>
      </w:tr>
      <w:tr w:rsidR="00775BB1" w:rsidRPr="00775BB1" w14:paraId="172FF723" w14:textId="77777777" w:rsidTr="00055473">
        <w:tc>
          <w:tcPr>
            <w:tcW w:w="543" w:type="pct"/>
          </w:tcPr>
          <w:p w14:paraId="172FF71D" w14:textId="77777777" w:rsidR="00775BB1" w:rsidRPr="00775BB1" w:rsidRDefault="00775BB1" w:rsidP="00775BB1">
            <w:pPr>
              <w:spacing w:after="0" w:line="240" w:lineRule="auto"/>
              <w:jc w:val="left"/>
              <w:rPr>
                <w:rFonts w:eastAsia="Times New Roman" w:cs="Arial"/>
              </w:rPr>
            </w:pPr>
            <w:r w:rsidRPr="00775BB1">
              <w:rPr>
                <w:rFonts w:eastAsia="Times New Roman" w:cs="Arial"/>
              </w:rPr>
              <w:t>Coulter (1989)</w:t>
            </w:r>
          </w:p>
        </w:tc>
        <w:tc>
          <w:tcPr>
            <w:tcW w:w="1030" w:type="pct"/>
          </w:tcPr>
          <w:p w14:paraId="172FF71E"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explore the needs of family members of patients in ICU from the family’s perspective</w:t>
            </w:r>
          </w:p>
        </w:tc>
        <w:tc>
          <w:tcPr>
            <w:tcW w:w="767" w:type="pct"/>
          </w:tcPr>
          <w:p w14:paraId="172FF71F" w14:textId="77777777" w:rsidR="00775BB1" w:rsidRPr="00775BB1" w:rsidRDefault="00775BB1" w:rsidP="00775BB1">
            <w:pPr>
              <w:spacing w:after="0" w:line="240" w:lineRule="auto"/>
              <w:jc w:val="left"/>
              <w:rPr>
                <w:rFonts w:eastAsia="Times New Roman" w:cs="Arial"/>
              </w:rPr>
            </w:pPr>
            <w:r w:rsidRPr="00775BB1">
              <w:rPr>
                <w:rFonts w:eastAsia="Times New Roman" w:cs="Arial"/>
              </w:rPr>
              <w:t>1 ICU of a teaching hospital England, UK</w:t>
            </w:r>
          </w:p>
        </w:tc>
        <w:tc>
          <w:tcPr>
            <w:tcW w:w="573" w:type="pct"/>
          </w:tcPr>
          <w:p w14:paraId="172FF720"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11 relatives of ICU patients </w:t>
            </w:r>
          </w:p>
        </w:tc>
        <w:tc>
          <w:tcPr>
            <w:tcW w:w="665" w:type="pct"/>
          </w:tcPr>
          <w:p w14:paraId="172FF721"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Qualitative –Grounded theory</w:t>
            </w:r>
          </w:p>
        </w:tc>
        <w:tc>
          <w:tcPr>
            <w:tcW w:w="1422" w:type="pct"/>
          </w:tcPr>
          <w:p w14:paraId="172FF722" w14:textId="77777777" w:rsidR="00775BB1" w:rsidRPr="00775BB1" w:rsidRDefault="00775BB1" w:rsidP="00775BB1">
            <w:pPr>
              <w:spacing w:after="0" w:line="240" w:lineRule="auto"/>
              <w:jc w:val="left"/>
              <w:rPr>
                <w:rFonts w:eastAsia="Times New Roman" w:cs="Arial"/>
              </w:rPr>
            </w:pPr>
            <w:r w:rsidRPr="00775BB1">
              <w:rPr>
                <w:rFonts w:eastAsia="Times New Roman" w:cs="Arial"/>
              </w:rPr>
              <w:t>Six conceptual categories were developed where a strong theme of “Retaining hope “emerged.</w:t>
            </w:r>
          </w:p>
        </w:tc>
      </w:tr>
      <w:tr w:rsidR="00775BB1" w:rsidRPr="00775BB1" w14:paraId="172FF72C" w14:textId="77777777" w:rsidTr="00055473">
        <w:tc>
          <w:tcPr>
            <w:tcW w:w="543" w:type="pct"/>
          </w:tcPr>
          <w:p w14:paraId="172FF724" w14:textId="77777777" w:rsidR="00775BB1" w:rsidRPr="00775BB1" w:rsidRDefault="00775BB1" w:rsidP="00775BB1">
            <w:pPr>
              <w:spacing w:after="0" w:line="240" w:lineRule="auto"/>
              <w:jc w:val="left"/>
              <w:rPr>
                <w:rFonts w:eastAsia="Times New Roman" w:cs="Arial"/>
              </w:rPr>
            </w:pPr>
            <w:r w:rsidRPr="00775BB1">
              <w:rPr>
                <w:rFonts w:eastAsia="Times New Roman" w:cs="Arial"/>
              </w:rPr>
              <w:t>Fry &amp; Warren (2007)</w:t>
            </w:r>
          </w:p>
        </w:tc>
        <w:tc>
          <w:tcPr>
            <w:tcW w:w="1030" w:type="pct"/>
          </w:tcPr>
          <w:p w14:paraId="172FF725" w14:textId="77777777" w:rsidR="00775BB1" w:rsidRPr="00775BB1" w:rsidRDefault="00775BB1" w:rsidP="00775BB1">
            <w:pPr>
              <w:autoSpaceDE w:val="0"/>
              <w:autoSpaceDN w:val="0"/>
              <w:adjustRightInd w:val="0"/>
              <w:spacing w:after="0" w:line="240" w:lineRule="auto"/>
              <w:rPr>
                <w:rFonts w:eastAsia="Times New Roman" w:cs="Arial"/>
              </w:rPr>
            </w:pPr>
            <w:r w:rsidRPr="00775BB1">
              <w:rPr>
                <w:rFonts w:eastAsia="Times New Roman" w:cs="Arial"/>
              </w:rPr>
              <w:t>To examine the perceived needs of the critical care</w:t>
            </w:r>
          </w:p>
          <w:p w14:paraId="172FF726" w14:textId="77777777" w:rsidR="00775BB1" w:rsidRPr="00775BB1" w:rsidRDefault="00775BB1" w:rsidP="00775BB1">
            <w:pPr>
              <w:autoSpaceDE w:val="0"/>
              <w:autoSpaceDN w:val="0"/>
              <w:adjustRightInd w:val="0"/>
              <w:spacing w:after="0" w:line="240" w:lineRule="auto"/>
              <w:rPr>
                <w:rFonts w:eastAsia="Times New Roman" w:cs="Arial"/>
              </w:rPr>
            </w:pPr>
            <w:r w:rsidRPr="00775BB1">
              <w:rPr>
                <w:rFonts w:eastAsia="Times New Roman" w:cs="Arial"/>
              </w:rPr>
              <w:t xml:space="preserve">family members through their own words </w:t>
            </w:r>
          </w:p>
        </w:tc>
        <w:tc>
          <w:tcPr>
            <w:tcW w:w="767" w:type="pct"/>
          </w:tcPr>
          <w:p w14:paraId="172FF727"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in the USA</w:t>
            </w:r>
          </w:p>
        </w:tc>
        <w:tc>
          <w:tcPr>
            <w:tcW w:w="573" w:type="pct"/>
          </w:tcPr>
          <w:p w14:paraId="172FF728" w14:textId="77777777" w:rsidR="00775BB1" w:rsidRPr="00775BB1" w:rsidRDefault="00775BB1" w:rsidP="00775BB1">
            <w:pPr>
              <w:spacing w:after="0" w:line="240" w:lineRule="auto"/>
              <w:jc w:val="left"/>
              <w:rPr>
                <w:rFonts w:eastAsia="Times New Roman" w:cs="Arial"/>
              </w:rPr>
            </w:pPr>
            <w:r w:rsidRPr="00775BB1">
              <w:rPr>
                <w:rFonts w:eastAsia="Times New Roman" w:cs="Arial"/>
              </w:rPr>
              <w:t>15 family members</w:t>
            </w:r>
          </w:p>
        </w:tc>
        <w:tc>
          <w:tcPr>
            <w:tcW w:w="665" w:type="pct"/>
          </w:tcPr>
          <w:p w14:paraId="172FF729"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Qualitative-Descriptive </w:t>
            </w:r>
          </w:p>
        </w:tc>
        <w:tc>
          <w:tcPr>
            <w:tcW w:w="1422" w:type="pct"/>
          </w:tcPr>
          <w:p w14:paraId="172FF72A" w14:textId="77777777" w:rsidR="00775BB1" w:rsidRPr="00775BB1" w:rsidRDefault="00775BB1" w:rsidP="00775BB1">
            <w:pPr>
              <w:autoSpaceDE w:val="0"/>
              <w:autoSpaceDN w:val="0"/>
              <w:adjustRightInd w:val="0"/>
              <w:spacing w:after="0" w:line="240" w:lineRule="auto"/>
              <w:jc w:val="left"/>
              <w:rPr>
                <w:rFonts w:eastAsia="Times New Roman" w:cs="Arial"/>
              </w:rPr>
            </w:pPr>
            <w:r w:rsidRPr="00775BB1">
              <w:rPr>
                <w:rFonts w:eastAsia="Times New Roman" w:cs="Arial"/>
              </w:rPr>
              <w:t>4 needs were expressed by family members. These needs were seeking</w:t>
            </w:r>
          </w:p>
          <w:p w14:paraId="172FF72B" w14:textId="77777777" w:rsidR="00775BB1" w:rsidRPr="00775BB1" w:rsidRDefault="00775BB1" w:rsidP="00775BB1">
            <w:pPr>
              <w:autoSpaceDE w:val="0"/>
              <w:autoSpaceDN w:val="0"/>
              <w:adjustRightInd w:val="0"/>
              <w:spacing w:after="0" w:line="240" w:lineRule="auto"/>
              <w:jc w:val="left"/>
              <w:rPr>
                <w:rFonts w:eastAsia="Times New Roman" w:cs="Arial"/>
              </w:rPr>
            </w:pPr>
            <w:r w:rsidRPr="00775BB1">
              <w:rPr>
                <w:rFonts w:eastAsia="Times New Roman" w:cs="Arial"/>
              </w:rPr>
              <w:t>Information, trusting the professionals, being a part of the care, and maintaining a positive outlook.</w:t>
            </w:r>
          </w:p>
        </w:tc>
      </w:tr>
      <w:tr w:rsidR="00775BB1" w:rsidRPr="00775BB1" w14:paraId="172FF738" w14:textId="77777777" w:rsidTr="00055473">
        <w:tc>
          <w:tcPr>
            <w:tcW w:w="543" w:type="pct"/>
          </w:tcPr>
          <w:p w14:paraId="172FF72D"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Hinkle </w:t>
            </w:r>
            <w:r w:rsidR="00A0109F">
              <w:rPr>
                <w:rFonts w:eastAsia="Times New Roman" w:cs="Arial"/>
              </w:rPr>
              <w:t>et al.</w:t>
            </w:r>
            <w:r w:rsidRPr="00775BB1">
              <w:rPr>
                <w:rFonts w:eastAsia="Times New Roman" w:cs="Arial"/>
              </w:rPr>
              <w:t xml:space="preserve"> (2009)</w:t>
            </w:r>
          </w:p>
        </w:tc>
        <w:tc>
          <w:tcPr>
            <w:tcW w:w="1030" w:type="pct"/>
          </w:tcPr>
          <w:p w14:paraId="172FF72E"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describe family members needs of ICU patients identified by family members and nurses.</w:t>
            </w:r>
          </w:p>
        </w:tc>
        <w:tc>
          <w:tcPr>
            <w:tcW w:w="767" w:type="pct"/>
          </w:tcPr>
          <w:p w14:paraId="172FF72F" w14:textId="77777777" w:rsidR="00775BB1" w:rsidRPr="00775BB1" w:rsidRDefault="00775BB1" w:rsidP="00775BB1">
            <w:pPr>
              <w:spacing w:after="0" w:line="240" w:lineRule="auto"/>
              <w:jc w:val="left"/>
              <w:rPr>
                <w:rFonts w:eastAsia="Times New Roman" w:cs="Arial"/>
              </w:rPr>
            </w:pPr>
            <w:r w:rsidRPr="00775BB1">
              <w:rPr>
                <w:rFonts w:eastAsia="Times New Roman" w:cs="Arial"/>
              </w:rPr>
              <w:t>6 ICU’’s (4 neurological and 2 surgical ) in USA</w:t>
            </w:r>
          </w:p>
        </w:tc>
        <w:tc>
          <w:tcPr>
            <w:tcW w:w="573" w:type="pct"/>
          </w:tcPr>
          <w:p w14:paraId="172FF730" w14:textId="77777777" w:rsidR="00775BB1" w:rsidRPr="00775BB1" w:rsidRDefault="00775BB1" w:rsidP="00775BB1">
            <w:pPr>
              <w:spacing w:after="0" w:line="240" w:lineRule="auto"/>
              <w:jc w:val="left"/>
              <w:rPr>
                <w:rFonts w:eastAsia="Times New Roman" w:cs="Arial"/>
              </w:rPr>
            </w:pPr>
            <w:r w:rsidRPr="00775BB1">
              <w:rPr>
                <w:rFonts w:eastAsia="Times New Roman" w:cs="Arial"/>
              </w:rPr>
              <w:t>101 family members and nurses</w:t>
            </w:r>
          </w:p>
        </w:tc>
        <w:tc>
          <w:tcPr>
            <w:tcW w:w="665" w:type="pct"/>
          </w:tcPr>
          <w:p w14:paraId="172FF731"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Qualitative- descriptive approach </w:t>
            </w:r>
          </w:p>
        </w:tc>
        <w:tc>
          <w:tcPr>
            <w:tcW w:w="1422" w:type="pct"/>
          </w:tcPr>
          <w:p w14:paraId="172FF732"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Hierarchical cluster analysis identified the 4 themes of </w:t>
            </w:r>
          </w:p>
          <w:p w14:paraId="172FF733"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Emotional resources and support. </w:t>
            </w:r>
          </w:p>
          <w:p w14:paraId="172FF734" w14:textId="77777777" w:rsidR="00775BB1" w:rsidRPr="00775BB1" w:rsidRDefault="00775BB1" w:rsidP="00775BB1">
            <w:pPr>
              <w:spacing w:after="0" w:line="240" w:lineRule="auto"/>
              <w:jc w:val="left"/>
              <w:rPr>
                <w:rFonts w:eastAsia="Times New Roman" w:cs="Arial"/>
              </w:rPr>
            </w:pPr>
            <w:r w:rsidRPr="00775BB1">
              <w:rPr>
                <w:rFonts w:eastAsia="Times New Roman" w:cs="Arial"/>
              </w:rPr>
              <w:t>Trust and facilitation of needs.</w:t>
            </w:r>
          </w:p>
          <w:p w14:paraId="172FF735" w14:textId="77777777" w:rsidR="00775BB1" w:rsidRPr="00775BB1" w:rsidRDefault="00775BB1" w:rsidP="00775BB1">
            <w:pPr>
              <w:spacing w:after="0" w:line="240" w:lineRule="auto"/>
              <w:jc w:val="left"/>
              <w:rPr>
                <w:rFonts w:eastAsia="Times New Roman" w:cs="Arial"/>
              </w:rPr>
            </w:pPr>
            <w:r w:rsidRPr="00775BB1">
              <w:rPr>
                <w:rFonts w:eastAsia="Times New Roman" w:cs="Arial"/>
              </w:rPr>
              <w:t>Treatment information.</w:t>
            </w:r>
          </w:p>
          <w:p w14:paraId="172FF736"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Feelings. </w:t>
            </w:r>
          </w:p>
          <w:p w14:paraId="172FF737" w14:textId="77777777" w:rsidR="00775BB1" w:rsidRPr="00775BB1" w:rsidRDefault="00775BB1" w:rsidP="00775BB1">
            <w:pPr>
              <w:spacing w:after="0" w:line="240" w:lineRule="auto"/>
              <w:jc w:val="left"/>
              <w:rPr>
                <w:rFonts w:eastAsia="Times New Roman" w:cs="Arial"/>
              </w:rPr>
            </w:pPr>
            <w:r w:rsidRPr="00775BB1">
              <w:rPr>
                <w:rFonts w:eastAsia="Times New Roman" w:cs="Arial"/>
              </w:rPr>
              <w:t>Family members and nurses differed significantly on three of the four themes.</w:t>
            </w:r>
          </w:p>
        </w:tc>
      </w:tr>
      <w:tr w:rsidR="00775BB1" w:rsidRPr="00775BB1" w14:paraId="172FF744" w14:textId="77777777" w:rsidTr="00055473">
        <w:tc>
          <w:tcPr>
            <w:tcW w:w="543" w:type="pct"/>
          </w:tcPr>
          <w:p w14:paraId="172FF739" w14:textId="77777777" w:rsidR="00775BB1" w:rsidRPr="00775BB1" w:rsidRDefault="00775BB1" w:rsidP="00775BB1">
            <w:pPr>
              <w:spacing w:after="0" w:line="240" w:lineRule="auto"/>
              <w:jc w:val="left"/>
              <w:rPr>
                <w:rFonts w:eastAsia="Times New Roman" w:cs="Arial"/>
              </w:rPr>
            </w:pPr>
            <w:r w:rsidRPr="00775BB1">
              <w:rPr>
                <w:rFonts w:eastAsia="Times New Roman" w:cs="Arial"/>
              </w:rPr>
              <w:t>Hinkle&amp; Fitzgerald (2011)</w:t>
            </w:r>
          </w:p>
        </w:tc>
        <w:tc>
          <w:tcPr>
            <w:tcW w:w="1030" w:type="pct"/>
          </w:tcPr>
          <w:p w14:paraId="172FF73A"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identify the needs of relatives of ICU patients: Perceptions of nurses, physicians and relatives</w:t>
            </w:r>
          </w:p>
        </w:tc>
        <w:tc>
          <w:tcPr>
            <w:tcW w:w="767" w:type="pct"/>
          </w:tcPr>
          <w:p w14:paraId="172FF73B" w14:textId="77777777" w:rsidR="00775BB1" w:rsidRPr="00775BB1" w:rsidRDefault="00775BB1" w:rsidP="00775BB1">
            <w:pPr>
              <w:spacing w:after="0" w:line="240" w:lineRule="auto"/>
              <w:jc w:val="left"/>
              <w:rPr>
                <w:rFonts w:eastAsia="Times New Roman" w:cs="Arial"/>
              </w:rPr>
            </w:pPr>
            <w:r w:rsidRPr="00775BB1">
              <w:rPr>
                <w:rFonts w:eastAsia="Times New Roman" w:cs="Arial"/>
              </w:rPr>
              <w:t>6 ICU’’s (4 neurological and 2 surgical ) in USA</w:t>
            </w:r>
          </w:p>
        </w:tc>
        <w:tc>
          <w:tcPr>
            <w:tcW w:w="573" w:type="pct"/>
          </w:tcPr>
          <w:p w14:paraId="172FF73C" w14:textId="77777777" w:rsidR="00775BB1" w:rsidRPr="00775BB1" w:rsidRDefault="00775BB1" w:rsidP="00775BB1">
            <w:pPr>
              <w:spacing w:after="0" w:line="240" w:lineRule="auto"/>
              <w:jc w:val="left"/>
              <w:rPr>
                <w:rFonts w:eastAsia="Times New Roman" w:cs="Arial"/>
              </w:rPr>
            </w:pPr>
            <w:r w:rsidRPr="00775BB1">
              <w:rPr>
                <w:rFonts w:eastAsia="Times New Roman" w:cs="Arial"/>
              </w:rPr>
              <w:t>101 family members, 28 physicians and 109 nurses</w:t>
            </w:r>
          </w:p>
        </w:tc>
        <w:tc>
          <w:tcPr>
            <w:tcW w:w="665" w:type="pct"/>
          </w:tcPr>
          <w:p w14:paraId="172FF73D"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w:t>
            </w:r>
          </w:p>
          <w:p w14:paraId="172FF73E" w14:textId="77777777" w:rsidR="00775BB1" w:rsidRPr="00775BB1" w:rsidRDefault="00775BB1" w:rsidP="00775BB1">
            <w:pPr>
              <w:spacing w:after="0" w:line="240" w:lineRule="auto"/>
              <w:jc w:val="left"/>
              <w:rPr>
                <w:rFonts w:eastAsia="Times New Roman" w:cs="Arial"/>
              </w:rPr>
            </w:pPr>
            <w:r w:rsidRPr="00775BB1">
              <w:rPr>
                <w:rFonts w:eastAsia="Times New Roman" w:cs="Arial"/>
              </w:rPr>
              <w:t>CCFNI</w:t>
            </w:r>
          </w:p>
          <w:p w14:paraId="172FF73F" w14:textId="77777777" w:rsidR="00775BB1" w:rsidRPr="00775BB1" w:rsidRDefault="00775BB1" w:rsidP="00775BB1">
            <w:pPr>
              <w:spacing w:after="0" w:line="240" w:lineRule="auto"/>
              <w:jc w:val="left"/>
              <w:rPr>
                <w:rFonts w:eastAsia="Times New Roman" w:cs="Arial"/>
              </w:rPr>
            </w:pPr>
          </w:p>
        </w:tc>
        <w:tc>
          <w:tcPr>
            <w:tcW w:w="1422" w:type="pct"/>
          </w:tcPr>
          <w:p w14:paraId="172FF740" w14:textId="77777777" w:rsidR="00775BB1" w:rsidRPr="00775BB1" w:rsidRDefault="00775BB1" w:rsidP="00775BB1">
            <w:pPr>
              <w:spacing w:after="0" w:line="240" w:lineRule="auto"/>
              <w:jc w:val="left"/>
              <w:rPr>
                <w:rFonts w:eastAsia="Times New Roman" w:cs="Arial"/>
              </w:rPr>
            </w:pPr>
            <w:r w:rsidRPr="00775BB1">
              <w:rPr>
                <w:rFonts w:eastAsia="Times New Roman" w:cs="Arial"/>
              </w:rPr>
              <w:t>The 3 most important needs statements were for assurance:</w:t>
            </w:r>
          </w:p>
          <w:p w14:paraId="172FF741" w14:textId="77777777" w:rsidR="00775BB1" w:rsidRPr="00775BB1" w:rsidRDefault="00775BB1" w:rsidP="00775BB1">
            <w:pPr>
              <w:spacing w:after="0" w:line="240" w:lineRule="auto"/>
              <w:jc w:val="left"/>
              <w:rPr>
                <w:rFonts w:eastAsia="Times New Roman" w:cs="Arial"/>
              </w:rPr>
            </w:pPr>
            <w:r w:rsidRPr="00775BB1">
              <w:rPr>
                <w:rFonts w:eastAsia="Times New Roman" w:cs="Arial"/>
              </w:rPr>
              <w:t>1)To have questions answered honestly</w:t>
            </w:r>
          </w:p>
          <w:p w14:paraId="172FF742"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2)To be assured that the best care possible is being given to the patient </w:t>
            </w:r>
          </w:p>
          <w:p w14:paraId="172FF743" w14:textId="77777777" w:rsidR="00775BB1" w:rsidRPr="00775BB1" w:rsidRDefault="00775BB1" w:rsidP="00775BB1">
            <w:pPr>
              <w:spacing w:after="0" w:line="240" w:lineRule="auto"/>
              <w:jc w:val="left"/>
              <w:rPr>
                <w:rFonts w:eastAsia="Times New Roman" w:cs="Arial"/>
              </w:rPr>
            </w:pPr>
            <w:r w:rsidRPr="00775BB1">
              <w:rPr>
                <w:rFonts w:eastAsia="Times New Roman" w:cs="Arial"/>
              </w:rPr>
              <w:t>3)To feel the hospital personnel care about the patient.</w:t>
            </w:r>
          </w:p>
        </w:tc>
      </w:tr>
      <w:tr w:rsidR="00775BB1" w:rsidRPr="00775BB1" w14:paraId="172FF74C" w14:textId="77777777" w:rsidTr="00055473">
        <w:tc>
          <w:tcPr>
            <w:tcW w:w="543" w:type="pct"/>
          </w:tcPr>
          <w:p w14:paraId="172FF745" w14:textId="77777777" w:rsidR="00775BB1" w:rsidRPr="00775BB1" w:rsidRDefault="00775BB1" w:rsidP="00775BB1">
            <w:pPr>
              <w:spacing w:after="0" w:line="240" w:lineRule="auto"/>
              <w:jc w:val="left"/>
              <w:rPr>
                <w:rFonts w:eastAsia="Times New Roman" w:cs="Arial"/>
              </w:rPr>
            </w:pPr>
            <w:r w:rsidRPr="00775BB1">
              <w:rPr>
                <w:rFonts w:eastAsia="Times New Roman" w:cs="Arial"/>
              </w:rPr>
              <w:t>Keenan &amp; Joseph (2010)</w:t>
            </w:r>
          </w:p>
        </w:tc>
        <w:tc>
          <w:tcPr>
            <w:tcW w:w="1030" w:type="pct"/>
          </w:tcPr>
          <w:p w14:paraId="172FF746" w14:textId="77777777" w:rsidR="00775BB1" w:rsidRPr="00775BB1" w:rsidRDefault="00775BB1" w:rsidP="00775BB1">
            <w:pPr>
              <w:spacing w:after="0" w:line="240" w:lineRule="auto"/>
              <w:jc w:val="left"/>
              <w:rPr>
                <w:rFonts w:eastAsia="Times New Roman" w:cs="Arial"/>
              </w:rPr>
            </w:pPr>
            <w:r w:rsidRPr="00775BB1">
              <w:rPr>
                <w:rFonts w:eastAsia="Times New Roman" w:cs="Arial"/>
              </w:rPr>
              <w:t>Identify the needs of family members of ICU patients who have sustained a severe traumatic brain injury</w:t>
            </w:r>
          </w:p>
        </w:tc>
        <w:tc>
          <w:tcPr>
            <w:tcW w:w="767" w:type="pct"/>
          </w:tcPr>
          <w:p w14:paraId="172FF747" w14:textId="77777777" w:rsidR="00775BB1" w:rsidRPr="00775BB1" w:rsidRDefault="00775BB1" w:rsidP="00775BB1">
            <w:pPr>
              <w:spacing w:after="0" w:line="240" w:lineRule="auto"/>
              <w:jc w:val="left"/>
              <w:rPr>
                <w:rFonts w:eastAsia="Times New Roman" w:cs="Arial"/>
              </w:rPr>
            </w:pPr>
            <w:r w:rsidRPr="00775BB1">
              <w:rPr>
                <w:rFonts w:eastAsia="Times New Roman" w:cs="Arial"/>
              </w:rPr>
              <w:t>1 neurological ICU in Canada</w:t>
            </w:r>
          </w:p>
        </w:tc>
        <w:tc>
          <w:tcPr>
            <w:tcW w:w="573" w:type="pct"/>
          </w:tcPr>
          <w:p w14:paraId="172FF748" w14:textId="77777777" w:rsidR="00775BB1" w:rsidRPr="00775BB1" w:rsidRDefault="00775BB1" w:rsidP="00775BB1">
            <w:pPr>
              <w:spacing w:after="0" w:line="240" w:lineRule="auto"/>
              <w:jc w:val="left"/>
              <w:rPr>
                <w:rFonts w:eastAsia="Times New Roman" w:cs="Arial"/>
              </w:rPr>
            </w:pPr>
            <w:r w:rsidRPr="00775BB1">
              <w:rPr>
                <w:rFonts w:eastAsia="Times New Roman" w:cs="Arial"/>
              </w:rPr>
              <w:t>25 family members</w:t>
            </w:r>
          </w:p>
        </w:tc>
        <w:tc>
          <w:tcPr>
            <w:tcW w:w="665" w:type="pct"/>
          </w:tcPr>
          <w:p w14:paraId="172FF749"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Qualitative</w:t>
            </w:r>
          </w:p>
          <w:p w14:paraId="172FF74A" w14:textId="77777777" w:rsidR="00775BB1" w:rsidRPr="00775BB1" w:rsidRDefault="00775BB1" w:rsidP="00775BB1">
            <w:pPr>
              <w:spacing w:after="0" w:line="240" w:lineRule="auto"/>
              <w:jc w:val="left"/>
              <w:rPr>
                <w:rFonts w:eastAsia="Times New Roman" w:cs="Arial"/>
              </w:rPr>
            </w:pPr>
            <w:r w:rsidRPr="00775BB1">
              <w:rPr>
                <w:rFonts w:eastAsia="Times New Roman" w:cs="Arial"/>
              </w:rPr>
              <w:t>Semi Structured Interviews</w:t>
            </w:r>
          </w:p>
        </w:tc>
        <w:tc>
          <w:tcPr>
            <w:tcW w:w="1422" w:type="pct"/>
          </w:tcPr>
          <w:p w14:paraId="172FF74B" w14:textId="77777777" w:rsidR="00775BB1" w:rsidRPr="00775BB1" w:rsidRDefault="00775BB1" w:rsidP="00775BB1">
            <w:pPr>
              <w:spacing w:after="0" w:line="240" w:lineRule="auto"/>
              <w:jc w:val="left"/>
              <w:rPr>
                <w:rFonts w:eastAsia="Times New Roman" w:cs="Arial"/>
              </w:rPr>
            </w:pPr>
            <w:r w:rsidRPr="00775BB1">
              <w:rPr>
                <w:rFonts w:eastAsia="Times New Roman" w:cs="Arial"/>
              </w:rPr>
              <w:t>Key themes identified were: The need to talk about their experience. To receive information about the injury and prognosis. To be supported by professionals in becoming involved in their relative’s care.</w:t>
            </w:r>
          </w:p>
        </w:tc>
      </w:tr>
      <w:tr w:rsidR="00775BB1" w:rsidRPr="00775BB1" w14:paraId="172FF753" w14:textId="77777777" w:rsidTr="00055473">
        <w:tc>
          <w:tcPr>
            <w:tcW w:w="543" w:type="pct"/>
          </w:tcPr>
          <w:p w14:paraId="172FF74D"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Kinrade </w:t>
            </w:r>
            <w:r w:rsidR="00A0109F">
              <w:rPr>
                <w:rFonts w:eastAsia="Times New Roman" w:cs="Arial"/>
              </w:rPr>
              <w:t>et al.</w:t>
            </w:r>
            <w:r w:rsidRPr="00775BB1">
              <w:rPr>
                <w:rFonts w:eastAsia="Times New Roman" w:cs="Arial"/>
              </w:rPr>
              <w:t xml:space="preserve"> (2010)</w:t>
            </w:r>
          </w:p>
        </w:tc>
        <w:tc>
          <w:tcPr>
            <w:tcW w:w="1030" w:type="pct"/>
          </w:tcPr>
          <w:p w14:paraId="172FF74E"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investigate the needs of relatives whose family member is unexpectedly admitted to the ICU and compare them with nurses perspectives of family needs.</w:t>
            </w:r>
          </w:p>
        </w:tc>
        <w:tc>
          <w:tcPr>
            <w:tcW w:w="767" w:type="pct"/>
          </w:tcPr>
          <w:p w14:paraId="172FF74F"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in Australia</w:t>
            </w:r>
          </w:p>
        </w:tc>
        <w:tc>
          <w:tcPr>
            <w:tcW w:w="573" w:type="pct"/>
          </w:tcPr>
          <w:p w14:paraId="172FF750" w14:textId="77777777" w:rsidR="00775BB1" w:rsidRPr="00775BB1" w:rsidRDefault="00775BB1" w:rsidP="00775BB1">
            <w:pPr>
              <w:spacing w:after="0" w:line="240" w:lineRule="auto"/>
              <w:jc w:val="left"/>
              <w:rPr>
                <w:rFonts w:eastAsia="Times New Roman" w:cs="Arial"/>
              </w:rPr>
            </w:pPr>
            <w:r w:rsidRPr="00775BB1">
              <w:rPr>
                <w:rFonts w:eastAsia="Times New Roman" w:cs="Arial"/>
              </w:rPr>
              <w:t>25 family members, 33 nurses</w:t>
            </w:r>
          </w:p>
        </w:tc>
        <w:tc>
          <w:tcPr>
            <w:tcW w:w="665" w:type="pct"/>
          </w:tcPr>
          <w:p w14:paraId="172FF751"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Quantitative-CCFNI</w:t>
            </w:r>
          </w:p>
        </w:tc>
        <w:tc>
          <w:tcPr>
            <w:tcW w:w="1422" w:type="pct"/>
          </w:tcPr>
          <w:p w14:paraId="172FF752" w14:textId="77777777" w:rsidR="00775BB1" w:rsidRPr="00775BB1" w:rsidRDefault="00775BB1" w:rsidP="00775BB1">
            <w:pPr>
              <w:spacing w:after="0" w:line="240" w:lineRule="auto"/>
              <w:jc w:val="left"/>
              <w:rPr>
                <w:rFonts w:eastAsia="Times New Roman" w:cs="Arial"/>
              </w:rPr>
            </w:pPr>
            <w:r w:rsidRPr="00775BB1">
              <w:rPr>
                <w:rFonts w:eastAsia="Times New Roman" w:cs="Arial"/>
              </w:rPr>
              <w:t>The importance of the need for information provision and communication between family members and ICU staff was identified of key importance.</w:t>
            </w:r>
          </w:p>
        </w:tc>
      </w:tr>
      <w:tr w:rsidR="00775BB1" w:rsidRPr="00775BB1" w14:paraId="172FF75B" w14:textId="77777777" w:rsidTr="00055473">
        <w:tc>
          <w:tcPr>
            <w:tcW w:w="543" w:type="pct"/>
          </w:tcPr>
          <w:p w14:paraId="172FF754" w14:textId="77777777" w:rsidR="00775BB1" w:rsidRPr="00775BB1" w:rsidRDefault="00775BB1" w:rsidP="00775BB1">
            <w:pPr>
              <w:spacing w:after="0" w:line="240" w:lineRule="auto"/>
              <w:jc w:val="left"/>
              <w:rPr>
                <w:rFonts w:eastAsia="Times New Roman" w:cs="Arial"/>
              </w:rPr>
            </w:pPr>
            <w:r w:rsidRPr="00775BB1">
              <w:rPr>
                <w:rFonts w:eastAsia="Times New Roman" w:cs="Arial"/>
              </w:rPr>
              <w:t>Lee &amp; Lau (2003)</w:t>
            </w:r>
          </w:p>
        </w:tc>
        <w:tc>
          <w:tcPr>
            <w:tcW w:w="1030" w:type="pct"/>
          </w:tcPr>
          <w:p w14:paraId="172FF755"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identify the immediate needs of family members in a general ICU</w:t>
            </w:r>
          </w:p>
        </w:tc>
        <w:tc>
          <w:tcPr>
            <w:tcW w:w="767" w:type="pct"/>
          </w:tcPr>
          <w:p w14:paraId="172FF756"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medical, surgical and neurological  ICU in Hong Kong</w:t>
            </w:r>
          </w:p>
        </w:tc>
        <w:tc>
          <w:tcPr>
            <w:tcW w:w="573" w:type="pct"/>
          </w:tcPr>
          <w:p w14:paraId="172FF757" w14:textId="77777777" w:rsidR="00775BB1" w:rsidRPr="00775BB1" w:rsidRDefault="00775BB1" w:rsidP="00775BB1">
            <w:pPr>
              <w:spacing w:after="0" w:line="240" w:lineRule="auto"/>
              <w:jc w:val="left"/>
              <w:rPr>
                <w:rFonts w:eastAsia="Times New Roman" w:cs="Arial"/>
              </w:rPr>
            </w:pPr>
            <w:r w:rsidRPr="00775BB1">
              <w:rPr>
                <w:rFonts w:eastAsia="Times New Roman" w:cs="Arial"/>
              </w:rPr>
              <w:t>40 family members</w:t>
            </w:r>
          </w:p>
        </w:tc>
        <w:tc>
          <w:tcPr>
            <w:tcW w:w="665" w:type="pct"/>
          </w:tcPr>
          <w:p w14:paraId="172FF758"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w:t>
            </w:r>
          </w:p>
          <w:p w14:paraId="172FF759" w14:textId="77777777" w:rsidR="00775BB1" w:rsidRPr="00775BB1" w:rsidRDefault="00775BB1" w:rsidP="00775BB1">
            <w:pPr>
              <w:spacing w:after="0" w:line="240" w:lineRule="auto"/>
              <w:jc w:val="left"/>
              <w:rPr>
                <w:rFonts w:eastAsia="Times New Roman" w:cs="Arial"/>
              </w:rPr>
            </w:pPr>
            <w:r w:rsidRPr="00775BB1">
              <w:rPr>
                <w:rFonts w:eastAsia="Times New Roman" w:cs="Arial"/>
              </w:rPr>
              <w:t>CCFNI</w:t>
            </w:r>
          </w:p>
        </w:tc>
        <w:tc>
          <w:tcPr>
            <w:tcW w:w="1422" w:type="pct"/>
          </w:tcPr>
          <w:p w14:paraId="172FF75A" w14:textId="77777777" w:rsidR="00775BB1" w:rsidRPr="00775BB1" w:rsidRDefault="00775BB1" w:rsidP="00775BB1">
            <w:pPr>
              <w:spacing w:after="0" w:line="240" w:lineRule="auto"/>
              <w:jc w:val="left"/>
              <w:rPr>
                <w:rFonts w:eastAsia="Times New Roman" w:cs="Arial"/>
              </w:rPr>
            </w:pPr>
            <w:r w:rsidRPr="00775BB1">
              <w:rPr>
                <w:rFonts w:eastAsia="Times New Roman" w:cs="Arial"/>
              </w:rPr>
              <w:t>Reassurance and Proximity-most important unmet needs</w:t>
            </w:r>
          </w:p>
        </w:tc>
      </w:tr>
      <w:tr w:rsidR="00775BB1" w:rsidRPr="00775BB1" w14:paraId="172FF762" w14:textId="77777777" w:rsidTr="00055473">
        <w:tc>
          <w:tcPr>
            <w:tcW w:w="543" w:type="pct"/>
          </w:tcPr>
          <w:p w14:paraId="172FF75C"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Leung </w:t>
            </w:r>
            <w:r w:rsidR="00A0109F">
              <w:rPr>
                <w:rFonts w:eastAsia="Times New Roman" w:cs="Arial"/>
              </w:rPr>
              <w:t>et al.</w:t>
            </w:r>
            <w:r w:rsidRPr="00775BB1">
              <w:rPr>
                <w:rFonts w:eastAsia="Times New Roman" w:cs="Arial"/>
              </w:rPr>
              <w:t xml:space="preserve"> (2000)</w:t>
            </w:r>
          </w:p>
        </w:tc>
        <w:tc>
          <w:tcPr>
            <w:tcW w:w="1030" w:type="pct"/>
          </w:tcPr>
          <w:p w14:paraId="172FF75D"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identify family members perceptions of immediate needs within 48-96 hours following admission of a relative to critical care</w:t>
            </w:r>
          </w:p>
        </w:tc>
        <w:tc>
          <w:tcPr>
            <w:tcW w:w="767" w:type="pct"/>
          </w:tcPr>
          <w:p w14:paraId="172FF75E"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in Hong Kong</w:t>
            </w:r>
          </w:p>
        </w:tc>
        <w:tc>
          <w:tcPr>
            <w:tcW w:w="573" w:type="pct"/>
          </w:tcPr>
          <w:p w14:paraId="172FF75F" w14:textId="77777777" w:rsidR="00775BB1" w:rsidRPr="00775BB1" w:rsidRDefault="00775BB1" w:rsidP="00775BB1">
            <w:pPr>
              <w:spacing w:after="0" w:line="240" w:lineRule="auto"/>
              <w:jc w:val="left"/>
              <w:rPr>
                <w:rFonts w:eastAsia="Times New Roman" w:cs="Arial"/>
              </w:rPr>
            </w:pPr>
            <w:r w:rsidRPr="00775BB1">
              <w:rPr>
                <w:rFonts w:eastAsia="Times New Roman" w:cs="Arial"/>
              </w:rPr>
              <w:t>37 family members, 45 registered nurses</w:t>
            </w:r>
          </w:p>
        </w:tc>
        <w:tc>
          <w:tcPr>
            <w:tcW w:w="665" w:type="pct"/>
          </w:tcPr>
          <w:p w14:paraId="172FF760"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Quantitative-CCNFI</w:t>
            </w:r>
          </w:p>
        </w:tc>
        <w:tc>
          <w:tcPr>
            <w:tcW w:w="1422" w:type="pct"/>
          </w:tcPr>
          <w:p w14:paraId="172FF761"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Top need for families was assurance and for nurses it was information. </w:t>
            </w:r>
          </w:p>
        </w:tc>
      </w:tr>
      <w:tr w:rsidR="00775BB1" w:rsidRPr="00775BB1" w14:paraId="172FF76A" w14:textId="77777777" w:rsidTr="00055473">
        <w:tc>
          <w:tcPr>
            <w:tcW w:w="543" w:type="pct"/>
          </w:tcPr>
          <w:p w14:paraId="172FF763" w14:textId="77777777" w:rsidR="00775BB1" w:rsidRPr="00775BB1" w:rsidRDefault="00775BB1" w:rsidP="00775BB1">
            <w:pPr>
              <w:spacing w:after="0" w:line="240" w:lineRule="auto"/>
              <w:jc w:val="left"/>
              <w:rPr>
                <w:rFonts w:eastAsia="Times New Roman" w:cs="Arial"/>
              </w:rPr>
            </w:pPr>
            <w:r w:rsidRPr="00775BB1">
              <w:rPr>
                <w:rFonts w:eastAsia="Times New Roman" w:cs="Arial"/>
              </w:rPr>
              <w:t>Molter (1979)</w:t>
            </w:r>
          </w:p>
        </w:tc>
        <w:tc>
          <w:tcPr>
            <w:tcW w:w="1030" w:type="pct"/>
          </w:tcPr>
          <w:p w14:paraId="172FF764"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Identify the needs of relatives of critically ill patients.</w:t>
            </w:r>
          </w:p>
        </w:tc>
        <w:tc>
          <w:tcPr>
            <w:tcW w:w="767" w:type="pct"/>
          </w:tcPr>
          <w:p w14:paraId="172FF765"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in the USA</w:t>
            </w:r>
          </w:p>
        </w:tc>
        <w:tc>
          <w:tcPr>
            <w:tcW w:w="573" w:type="pct"/>
          </w:tcPr>
          <w:p w14:paraId="172FF766" w14:textId="77777777" w:rsidR="00775BB1" w:rsidRPr="00775BB1" w:rsidRDefault="00775BB1" w:rsidP="00775BB1">
            <w:pPr>
              <w:spacing w:after="0" w:line="240" w:lineRule="auto"/>
              <w:jc w:val="left"/>
              <w:rPr>
                <w:rFonts w:eastAsia="Times New Roman" w:cs="Arial"/>
              </w:rPr>
            </w:pPr>
            <w:r w:rsidRPr="00775BB1">
              <w:rPr>
                <w:rFonts w:eastAsia="Times New Roman" w:cs="Arial"/>
              </w:rPr>
              <w:t>40 family members</w:t>
            </w:r>
          </w:p>
        </w:tc>
        <w:tc>
          <w:tcPr>
            <w:tcW w:w="665" w:type="pct"/>
          </w:tcPr>
          <w:p w14:paraId="172FF767"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 - CCNFI</w:t>
            </w:r>
          </w:p>
        </w:tc>
        <w:tc>
          <w:tcPr>
            <w:tcW w:w="1422" w:type="pct"/>
          </w:tcPr>
          <w:p w14:paraId="172FF768" w14:textId="5976F191" w:rsidR="00775BB1" w:rsidRPr="00775BB1" w:rsidRDefault="00775BB1" w:rsidP="00775BB1">
            <w:pPr>
              <w:spacing w:after="0" w:line="240" w:lineRule="auto"/>
              <w:jc w:val="left"/>
              <w:rPr>
                <w:rFonts w:eastAsia="Times New Roman" w:cs="Arial"/>
              </w:rPr>
            </w:pPr>
            <w:r w:rsidRPr="00775BB1">
              <w:rPr>
                <w:rFonts w:eastAsia="Times New Roman" w:cs="Arial"/>
              </w:rPr>
              <w:t>Top 3 needs were:</w:t>
            </w:r>
          </w:p>
          <w:p w14:paraId="172FF769"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Assurance, Information and proximity </w:t>
            </w:r>
          </w:p>
        </w:tc>
      </w:tr>
      <w:tr w:rsidR="00775BB1" w:rsidRPr="00775BB1" w14:paraId="172FF771" w14:textId="77777777" w:rsidTr="00055473">
        <w:tc>
          <w:tcPr>
            <w:tcW w:w="543" w:type="pct"/>
          </w:tcPr>
          <w:p w14:paraId="172FF76B"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Omari </w:t>
            </w:r>
            <w:r w:rsidR="00A0109F">
              <w:rPr>
                <w:rFonts w:eastAsia="Times New Roman" w:cs="Arial"/>
              </w:rPr>
              <w:t>et al.</w:t>
            </w:r>
            <w:r w:rsidRPr="00775BB1">
              <w:rPr>
                <w:rFonts w:eastAsia="Times New Roman" w:cs="Arial"/>
              </w:rPr>
              <w:t xml:space="preserve"> (2009)</w:t>
            </w:r>
          </w:p>
        </w:tc>
        <w:tc>
          <w:tcPr>
            <w:tcW w:w="1030" w:type="pct"/>
          </w:tcPr>
          <w:p w14:paraId="172FF76C"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identify the perceived needs of family members who have a family member admitted to the ICU</w:t>
            </w:r>
          </w:p>
        </w:tc>
        <w:tc>
          <w:tcPr>
            <w:tcW w:w="767" w:type="pct"/>
          </w:tcPr>
          <w:p w14:paraId="172FF76D" w14:textId="0F2E5287" w:rsidR="00775BB1" w:rsidRPr="00775BB1" w:rsidRDefault="00775BB1" w:rsidP="00775BB1">
            <w:pPr>
              <w:spacing w:after="0" w:line="240" w:lineRule="auto"/>
              <w:jc w:val="left"/>
              <w:rPr>
                <w:rFonts w:eastAsia="Times New Roman" w:cs="Arial"/>
              </w:rPr>
            </w:pPr>
            <w:r w:rsidRPr="00775BB1">
              <w:rPr>
                <w:rFonts w:eastAsia="Times New Roman" w:cs="Arial"/>
              </w:rPr>
              <w:t xml:space="preserve">6 general </w:t>
            </w:r>
            <w:r w:rsidR="00942B51">
              <w:rPr>
                <w:rFonts w:eastAsia="Times New Roman" w:cs="Arial"/>
              </w:rPr>
              <w:t>ICUs</w:t>
            </w:r>
            <w:r w:rsidRPr="00775BB1">
              <w:rPr>
                <w:rFonts w:eastAsia="Times New Roman" w:cs="Arial"/>
              </w:rPr>
              <w:t xml:space="preserve"> in 3 hospitals in Jordan: Ministry of Health, university hospital, and private hospital.</w:t>
            </w:r>
          </w:p>
        </w:tc>
        <w:tc>
          <w:tcPr>
            <w:tcW w:w="573" w:type="pct"/>
          </w:tcPr>
          <w:p w14:paraId="172FF76E" w14:textId="77777777" w:rsidR="00775BB1" w:rsidRPr="00775BB1" w:rsidRDefault="00775BB1" w:rsidP="00775BB1">
            <w:pPr>
              <w:spacing w:after="0" w:line="240" w:lineRule="auto"/>
              <w:jc w:val="left"/>
              <w:rPr>
                <w:rFonts w:eastAsia="Times New Roman" w:cs="Arial"/>
              </w:rPr>
            </w:pPr>
            <w:r w:rsidRPr="00775BB1">
              <w:rPr>
                <w:rFonts w:eastAsia="Times New Roman" w:cs="Arial"/>
              </w:rPr>
              <w:t>139 family members</w:t>
            </w:r>
          </w:p>
        </w:tc>
        <w:tc>
          <w:tcPr>
            <w:tcW w:w="665" w:type="pct"/>
          </w:tcPr>
          <w:p w14:paraId="172FF76F"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Quantitative-CCFNI</w:t>
            </w:r>
          </w:p>
        </w:tc>
        <w:tc>
          <w:tcPr>
            <w:tcW w:w="1422" w:type="pct"/>
          </w:tcPr>
          <w:p w14:paraId="172FF770" w14:textId="77777777" w:rsidR="00775BB1" w:rsidRPr="00775BB1" w:rsidRDefault="00775BB1" w:rsidP="00775BB1">
            <w:pPr>
              <w:spacing w:after="0" w:line="240" w:lineRule="auto"/>
              <w:jc w:val="left"/>
              <w:rPr>
                <w:rFonts w:eastAsia="Times New Roman" w:cs="Arial"/>
              </w:rPr>
            </w:pPr>
            <w:r w:rsidRPr="00775BB1">
              <w:rPr>
                <w:rFonts w:eastAsia="Times New Roman" w:cs="Arial"/>
              </w:rPr>
              <w:t>The Assurance and Information subscales were perceived as the most important, but the needs associated with these items were met inconsistently.</w:t>
            </w:r>
          </w:p>
        </w:tc>
      </w:tr>
      <w:tr w:rsidR="00775BB1" w:rsidRPr="00775BB1" w14:paraId="172FF778" w14:textId="77777777" w:rsidTr="00055473">
        <w:tc>
          <w:tcPr>
            <w:tcW w:w="543" w:type="pct"/>
          </w:tcPr>
          <w:p w14:paraId="172FF772"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Ozbayir </w:t>
            </w:r>
            <w:r w:rsidR="00A0109F">
              <w:rPr>
                <w:rFonts w:eastAsia="Times New Roman" w:cs="Arial"/>
              </w:rPr>
              <w:t>et al.</w:t>
            </w:r>
            <w:r w:rsidRPr="00775BB1">
              <w:rPr>
                <w:rFonts w:eastAsia="Times New Roman" w:cs="Arial"/>
              </w:rPr>
              <w:t xml:space="preserve"> (2014)</w:t>
            </w:r>
          </w:p>
        </w:tc>
        <w:tc>
          <w:tcPr>
            <w:tcW w:w="1030" w:type="pct"/>
          </w:tcPr>
          <w:p w14:paraId="172FF773"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compare intensive care nurses and relatives perceptions about intensive care family’s needs.</w:t>
            </w:r>
          </w:p>
        </w:tc>
        <w:tc>
          <w:tcPr>
            <w:tcW w:w="767" w:type="pct"/>
          </w:tcPr>
          <w:p w14:paraId="172FF774" w14:textId="77777777" w:rsidR="00775BB1" w:rsidRPr="00775BB1" w:rsidRDefault="00775BB1" w:rsidP="00775BB1">
            <w:pPr>
              <w:spacing w:after="0" w:line="240" w:lineRule="auto"/>
              <w:jc w:val="left"/>
              <w:rPr>
                <w:rFonts w:eastAsia="Times New Roman" w:cs="Arial"/>
              </w:rPr>
            </w:pPr>
            <w:r w:rsidRPr="00775BB1">
              <w:rPr>
                <w:rFonts w:eastAsia="Times New Roman" w:cs="Arial"/>
              </w:rPr>
              <w:t>1 general ICU in a  teaching hospital in Turkey</w:t>
            </w:r>
          </w:p>
        </w:tc>
        <w:tc>
          <w:tcPr>
            <w:tcW w:w="573" w:type="pct"/>
          </w:tcPr>
          <w:p w14:paraId="172FF775" w14:textId="77777777" w:rsidR="00775BB1" w:rsidRPr="00775BB1" w:rsidRDefault="00775BB1" w:rsidP="00775BB1">
            <w:pPr>
              <w:spacing w:after="0" w:line="240" w:lineRule="auto"/>
              <w:jc w:val="left"/>
              <w:rPr>
                <w:rFonts w:eastAsia="Times New Roman" w:cs="Arial"/>
              </w:rPr>
            </w:pPr>
            <w:r w:rsidRPr="00775BB1">
              <w:rPr>
                <w:rFonts w:eastAsia="Times New Roman" w:cs="Arial"/>
              </w:rPr>
              <w:t>70 family members, 70 registered nurses</w:t>
            </w:r>
          </w:p>
        </w:tc>
        <w:tc>
          <w:tcPr>
            <w:tcW w:w="665" w:type="pct"/>
          </w:tcPr>
          <w:p w14:paraId="172FF776"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Quantitative-CCFNI</w:t>
            </w:r>
          </w:p>
        </w:tc>
        <w:tc>
          <w:tcPr>
            <w:tcW w:w="1422" w:type="pct"/>
          </w:tcPr>
          <w:p w14:paraId="172FF777" w14:textId="77777777" w:rsidR="00775BB1" w:rsidRPr="00775BB1" w:rsidRDefault="00775BB1" w:rsidP="00775BB1">
            <w:pPr>
              <w:spacing w:after="0" w:line="240" w:lineRule="auto"/>
              <w:jc w:val="left"/>
              <w:rPr>
                <w:rFonts w:eastAsia="Times New Roman" w:cs="Arial"/>
              </w:rPr>
            </w:pPr>
            <w:r w:rsidRPr="00775BB1">
              <w:rPr>
                <w:rFonts w:eastAsia="Times New Roman" w:cs="Arial"/>
              </w:rPr>
              <w:t>The CCFNI rankings for the 2 groups were similar for 8 out of the ten most highly ranked items but differed in order. Families ranked assurance and information as key priorities. Nurses ranked proximity, assurance then information.</w:t>
            </w:r>
          </w:p>
        </w:tc>
      </w:tr>
      <w:tr w:rsidR="00775BB1" w:rsidRPr="00775BB1" w14:paraId="172FF783" w14:textId="77777777" w:rsidTr="00055473">
        <w:tc>
          <w:tcPr>
            <w:tcW w:w="543" w:type="pct"/>
          </w:tcPr>
          <w:p w14:paraId="172FF779" w14:textId="77777777" w:rsidR="00775BB1" w:rsidRPr="00775BB1" w:rsidRDefault="00775BB1" w:rsidP="00775BB1">
            <w:pPr>
              <w:spacing w:after="0" w:line="240" w:lineRule="auto"/>
              <w:jc w:val="left"/>
              <w:rPr>
                <w:rFonts w:eastAsia="Times New Roman" w:cs="Arial"/>
              </w:rPr>
            </w:pPr>
            <w:r w:rsidRPr="00775BB1">
              <w:rPr>
                <w:rFonts w:eastAsia="Times New Roman" w:cs="Arial"/>
              </w:rPr>
              <w:t>Takman &amp; Severinsson (2006)</w:t>
            </w:r>
          </w:p>
        </w:tc>
        <w:tc>
          <w:tcPr>
            <w:tcW w:w="1030" w:type="pct"/>
          </w:tcPr>
          <w:p w14:paraId="172FF77A" w14:textId="77777777" w:rsidR="00775BB1" w:rsidRPr="00775BB1" w:rsidRDefault="00775BB1" w:rsidP="00775BB1">
            <w:pPr>
              <w:spacing w:after="0" w:line="240" w:lineRule="auto"/>
              <w:jc w:val="left"/>
              <w:rPr>
                <w:rFonts w:eastAsia="Times New Roman" w:cs="Arial"/>
              </w:rPr>
            </w:pPr>
            <w:r w:rsidRPr="00775BB1">
              <w:rPr>
                <w:rFonts w:eastAsia="Times New Roman" w:cs="Arial"/>
              </w:rPr>
              <w:t>To describe and explore nurses and physicians perceptions of relatives needs</w:t>
            </w:r>
          </w:p>
        </w:tc>
        <w:tc>
          <w:tcPr>
            <w:tcW w:w="767" w:type="pct"/>
          </w:tcPr>
          <w:p w14:paraId="172FF77B" w14:textId="27E2FA81" w:rsidR="00775BB1" w:rsidRPr="00775BB1" w:rsidRDefault="00775BB1" w:rsidP="00775BB1">
            <w:pPr>
              <w:spacing w:after="0" w:line="240" w:lineRule="auto"/>
              <w:jc w:val="left"/>
              <w:rPr>
                <w:rFonts w:eastAsia="Times New Roman" w:cs="Arial"/>
              </w:rPr>
            </w:pPr>
            <w:r w:rsidRPr="00775BB1">
              <w:rPr>
                <w:rFonts w:eastAsia="Times New Roman" w:cs="Arial"/>
              </w:rPr>
              <w:t xml:space="preserve">8 medical and surgical </w:t>
            </w:r>
            <w:r w:rsidR="00942B51">
              <w:rPr>
                <w:rFonts w:eastAsia="Times New Roman" w:cs="Arial"/>
              </w:rPr>
              <w:t>ICUs</w:t>
            </w:r>
            <w:r w:rsidRPr="00775BB1">
              <w:rPr>
                <w:rFonts w:eastAsia="Times New Roman" w:cs="Arial"/>
              </w:rPr>
              <w:t xml:space="preserve"> in Norway and Sweden</w:t>
            </w:r>
          </w:p>
        </w:tc>
        <w:tc>
          <w:tcPr>
            <w:tcW w:w="573" w:type="pct"/>
          </w:tcPr>
          <w:p w14:paraId="172FF77C" w14:textId="77777777" w:rsidR="00775BB1" w:rsidRPr="00775BB1" w:rsidRDefault="00775BB1" w:rsidP="00775BB1">
            <w:pPr>
              <w:spacing w:after="0" w:line="240" w:lineRule="auto"/>
              <w:jc w:val="left"/>
              <w:rPr>
                <w:rFonts w:eastAsia="Times New Roman" w:cs="Arial"/>
              </w:rPr>
            </w:pPr>
            <w:r w:rsidRPr="00775BB1">
              <w:rPr>
                <w:rFonts w:eastAsia="Times New Roman" w:cs="Arial"/>
              </w:rPr>
              <w:t>97 Registered Nurses and 5 Physicians</w:t>
            </w:r>
          </w:p>
        </w:tc>
        <w:tc>
          <w:tcPr>
            <w:tcW w:w="665" w:type="pct"/>
          </w:tcPr>
          <w:p w14:paraId="172FF77D"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Quantitative and Qualitative-CCFNI plus 1 open ended item</w:t>
            </w:r>
          </w:p>
        </w:tc>
        <w:tc>
          <w:tcPr>
            <w:tcW w:w="1422" w:type="pct"/>
          </w:tcPr>
          <w:p w14:paraId="172FF77E" w14:textId="77777777" w:rsidR="00775BB1" w:rsidRPr="00775BB1" w:rsidRDefault="00775BB1" w:rsidP="00775BB1">
            <w:pPr>
              <w:spacing w:after="0" w:line="240" w:lineRule="auto"/>
              <w:jc w:val="left"/>
              <w:rPr>
                <w:rFonts w:eastAsia="Times New Roman" w:cs="Arial"/>
              </w:rPr>
            </w:pPr>
            <w:r w:rsidRPr="00775BB1">
              <w:rPr>
                <w:rFonts w:eastAsia="Times New Roman" w:cs="Arial"/>
              </w:rPr>
              <w:t>Qualitative content analysis –Identified 4 categories:</w:t>
            </w:r>
          </w:p>
          <w:p w14:paraId="172FF77F" w14:textId="77777777" w:rsidR="00775BB1" w:rsidRPr="00775BB1" w:rsidRDefault="00775BB1" w:rsidP="00775BB1">
            <w:pPr>
              <w:spacing w:after="0" w:line="240" w:lineRule="auto"/>
              <w:jc w:val="left"/>
              <w:rPr>
                <w:rFonts w:eastAsia="Times New Roman" w:cs="Arial"/>
              </w:rPr>
            </w:pPr>
            <w:r w:rsidRPr="00775BB1">
              <w:rPr>
                <w:rFonts w:eastAsia="Times New Roman" w:cs="Arial"/>
              </w:rPr>
              <w:t>-The need to feel trust in the healthcare providers’ ability’</w:t>
            </w:r>
          </w:p>
          <w:p w14:paraId="172FF780"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-The need for ICU and other hospital resources’, </w:t>
            </w:r>
          </w:p>
          <w:p w14:paraId="172FF781" w14:textId="77777777" w:rsidR="00775BB1" w:rsidRPr="00775BB1" w:rsidRDefault="00775BB1" w:rsidP="00775BB1">
            <w:pPr>
              <w:spacing w:after="0" w:line="240" w:lineRule="auto"/>
              <w:jc w:val="left"/>
              <w:rPr>
                <w:rFonts w:eastAsia="Times New Roman" w:cs="Arial"/>
              </w:rPr>
            </w:pPr>
            <w:r w:rsidRPr="00775BB1">
              <w:rPr>
                <w:rFonts w:eastAsia="Times New Roman" w:cs="Arial"/>
              </w:rPr>
              <w:t xml:space="preserve">-The need to be prepared for the consequences of critical illness and ‘patients’ needs </w:t>
            </w:r>
          </w:p>
          <w:p w14:paraId="172FF782" w14:textId="77777777" w:rsidR="00775BB1" w:rsidRPr="00775BB1" w:rsidRDefault="00775BB1" w:rsidP="00775BB1">
            <w:pPr>
              <w:spacing w:after="0" w:line="240" w:lineRule="auto"/>
              <w:jc w:val="left"/>
              <w:rPr>
                <w:rFonts w:eastAsia="Times New Roman" w:cs="Arial"/>
              </w:rPr>
            </w:pPr>
            <w:r w:rsidRPr="00775BB1">
              <w:rPr>
                <w:rFonts w:eastAsia="Times New Roman" w:cs="Arial"/>
              </w:rPr>
              <w:t>-Reactions in relation to significant others</w:t>
            </w:r>
          </w:p>
        </w:tc>
      </w:tr>
    </w:tbl>
    <w:p w14:paraId="172FF784" w14:textId="77777777" w:rsidR="00775BB1" w:rsidRDefault="00775BB1" w:rsidP="00974DCC"/>
    <w:p w14:paraId="172FF785" w14:textId="77777777" w:rsidR="00B01063" w:rsidRDefault="00B01063" w:rsidP="00974DCC">
      <w:r>
        <w:br w:type="page"/>
      </w:r>
    </w:p>
    <w:p w14:paraId="172FF786" w14:textId="77777777" w:rsidR="00B01063" w:rsidRPr="00721445" w:rsidRDefault="00B01063" w:rsidP="00B01063">
      <w:pPr>
        <w:pStyle w:val="Caption"/>
        <w:rPr>
          <w:rFonts w:cs="Arial"/>
          <w:b w:val="0"/>
        </w:rPr>
      </w:pPr>
      <w:bookmarkStart w:id="194" w:name="_Toc98085173"/>
      <w:r>
        <w:t xml:space="preserve">Table </w:t>
      </w:r>
      <w:r w:rsidR="0036512B">
        <w:fldChar w:fldCharType="begin"/>
      </w:r>
      <w:r w:rsidR="00C6605D">
        <w:instrText xml:space="preserve"> SEQ Table \* ARABIC </w:instrText>
      </w:r>
      <w:r w:rsidR="0036512B">
        <w:fldChar w:fldCharType="separate"/>
      </w:r>
      <w:r w:rsidR="00442776">
        <w:rPr>
          <w:noProof/>
        </w:rPr>
        <w:t>12</w:t>
      </w:r>
      <w:r w:rsidR="0036512B">
        <w:rPr>
          <w:noProof/>
        </w:rPr>
        <w:fldChar w:fldCharType="end"/>
      </w:r>
      <w:r>
        <w:t xml:space="preserve">: </w:t>
      </w:r>
      <w:r w:rsidRPr="00721445">
        <w:rPr>
          <w:rFonts w:cs="Arial"/>
        </w:rPr>
        <w:t>Family satisfaction studies</w:t>
      </w:r>
      <w:bookmarkEnd w:id="194"/>
    </w:p>
    <w:tbl>
      <w:tblPr>
        <w:tblStyle w:val="TableGrid1"/>
        <w:tblW w:w="0" w:type="auto"/>
        <w:tblLook w:val="04A0" w:firstRow="1" w:lastRow="0" w:firstColumn="1" w:lastColumn="0" w:noHBand="0" w:noVBand="1"/>
      </w:tblPr>
      <w:tblGrid>
        <w:gridCol w:w="1711"/>
        <w:gridCol w:w="2586"/>
        <w:gridCol w:w="1314"/>
        <w:gridCol w:w="1242"/>
        <w:gridCol w:w="2938"/>
        <w:gridCol w:w="4385"/>
      </w:tblGrid>
      <w:tr w:rsidR="00B01063" w:rsidRPr="00B01063" w14:paraId="172FF78D" w14:textId="77777777" w:rsidTr="00B01063">
        <w:tc>
          <w:tcPr>
            <w:tcW w:w="0" w:type="auto"/>
            <w:shd w:val="clear" w:color="auto" w:fill="BFBFBF"/>
          </w:tcPr>
          <w:p w14:paraId="172FF787" w14:textId="77777777" w:rsidR="00B01063" w:rsidRPr="00B01063" w:rsidRDefault="00B01063" w:rsidP="00B01063">
            <w:pPr>
              <w:spacing w:after="0" w:line="240" w:lineRule="auto"/>
              <w:jc w:val="left"/>
              <w:rPr>
                <w:rFonts w:eastAsia="Times New Roman" w:cs="Arial"/>
              </w:rPr>
            </w:pPr>
            <w:r w:rsidRPr="00B01063">
              <w:rPr>
                <w:rFonts w:eastAsia="Times New Roman" w:cs="Arial"/>
              </w:rPr>
              <w:t>Author</w:t>
            </w:r>
          </w:p>
        </w:tc>
        <w:tc>
          <w:tcPr>
            <w:tcW w:w="0" w:type="auto"/>
            <w:shd w:val="clear" w:color="auto" w:fill="BFBFBF"/>
          </w:tcPr>
          <w:p w14:paraId="172FF788" w14:textId="77777777" w:rsidR="00B01063" w:rsidRPr="00B01063" w:rsidRDefault="00B01063" w:rsidP="00B01063">
            <w:pPr>
              <w:spacing w:after="0" w:line="240" w:lineRule="auto"/>
              <w:jc w:val="left"/>
              <w:rPr>
                <w:rFonts w:eastAsia="Times New Roman" w:cs="Arial"/>
              </w:rPr>
            </w:pPr>
            <w:r w:rsidRPr="00B01063">
              <w:rPr>
                <w:rFonts w:eastAsia="Times New Roman" w:cs="Arial"/>
              </w:rPr>
              <w:t>Aim</w:t>
            </w:r>
          </w:p>
        </w:tc>
        <w:tc>
          <w:tcPr>
            <w:tcW w:w="0" w:type="auto"/>
            <w:shd w:val="clear" w:color="auto" w:fill="BFBFBF"/>
          </w:tcPr>
          <w:p w14:paraId="172FF789" w14:textId="77777777" w:rsidR="00B01063" w:rsidRPr="00B01063" w:rsidRDefault="00B01063" w:rsidP="00B01063">
            <w:pPr>
              <w:spacing w:after="0" w:line="240" w:lineRule="auto"/>
              <w:jc w:val="left"/>
              <w:rPr>
                <w:rFonts w:eastAsia="Times New Roman" w:cs="Arial"/>
              </w:rPr>
            </w:pPr>
            <w:r w:rsidRPr="00B01063">
              <w:rPr>
                <w:rFonts w:eastAsia="Times New Roman" w:cs="Arial"/>
              </w:rPr>
              <w:t>Setting</w:t>
            </w:r>
          </w:p>
        </w:tc>
        <w:tc>
          <w:tcPr>
            <w:tcW w:w="0" w:type="auto"/>
            <w:shd w:val="clear" w:color="auto" w:fill="BFBFBF"/>
          </w:tcPr>
          <w:p w14:paraId="172FF78A" w14:textId="77777777" w:rsidR="00B01063" w:rsidRPr="00B01063" w:rsidRDefault="00B01063" w:rsidP="00B01063">
            <w:pPr>
              <w:spacing w:after="0" w:line="240" w:lineRule="auto"/>
              <w:jc w:val="left"/>
              <w:rPr>
                <w:rFonts w:eastAsia="Times New Roman" w:cs="Arial"/>
              </w:rPr>
            </w:pPr>
            <w:r w:rsidRPr="00B01063">
              <w:rPr>
                <w:rFonts w:eastAsia="Times New Roman" w:cs="Arial"/>
              </w:rPr>
              <w:t>Sample Size</w:t>
            </w:r>
          </w:p>
        </w:tc>
        <w:tc>
          <w:tcPr>
            <w:tcW w:w="0" w:type="auto"/>
            <w:shd w:val="clear" w:color="auto" w:fill="BFBFBF"/>
          </w:tcPr>
          <w:p w14:paraId="172FF78B" w14:textId="77777777" w:rsidR="00B01063" w:rsidRPr="00B01063" w:rsidRDefault="00B01063" w:rsidP="00B01063">
            <w:pPr>
              <w:spacing w:after="0" w:line="240" w:lineRule="auto"/>
              <w:jc w:val="left"/>
              <w:rPr>
                <w:rFonts w:eastAsia="Times New Roman" w:cs="Arial"/>
              </w:rPr>
            </w:pPr>
            <w:r w:rsidRPr="00B01063">
              <w:rPr>
                <w:rFonts w:eastAsia="Times New Roman" w:cs="Arial"/>
              </w:rPr>
              <w:t>Study Design</w:t>
            </w:r>
          </w:p>
        </w:tc>
        <w:tc>
          <w:tcPr>
            <w:tcW w:w="0" w:type="auto"/>
            <w:shd w:val="clear" w:color="auto" w:fill="BFBFBF"/>
          </w:tcPr>
          <w:p w14:paraId="172FF78C"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Outcome </w:t>
            </w:r>
          </w:p>
        </w:tc>
      </w:tr>
      <w:tr w:rsidR="00B01063" w:rsidRPr="00B01063" w14:paraId="172FF795" w14:textId="77777777" w:rsidTr="00055473">
        <w:tc>
          <w:tcPr>
            <w:tcW w:w="0" w:type="auto"/>
          </w:tcPr>
          <w:p w14:paraId="172FF78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Clark </w:t>
            </w:r>
            <w:r w:rsidR="00A0109F">
              <w:rPr>
                <w:rFonts w:eastAsia="Times New Roman" w:cs="Arial"/>
              </w:rPr>
              <w:t>et al.</w:t>
            </w:r>
            <w:r w:rsidRPr="00B01063">
              <w:rPr>
                <w:rFonts w:eastAsia="Times New Roman" w:cs="Arial"/>
              </w:rPr>
              <w:t xml:space="preserve"> (2016)</w:t>
            </w:r>
          </w:p>
        </w:tc>
        <w:tc>
          <w:tcPr>
            <w:tcW w:w="0" w:type="auto"/>
          </w:tcPr>
          <w:p w14:paraId="172FF78F"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Measure family satisfaction with care in a medical and surgical ICU</w:t>
            </w:r>
          </w:p>
        </w:tc>
        <w:tc>
          <w:tcPr>
            <w:tcW w:w="0" w:type="auto"/>
          </w:tcPr>
          <w:p w14:paraId="172FF790" w14:textId="77777777" w:rsidR="00B01063" w:rsidRPr="00B01063" w:rsidRDefault="00B01063" w:rsidP="00B01063">
            <w:pPr>
              <w:spacing w:after="0" w:line="240" w:lineRule="auto"/>
              <w:jc w:val="left"/>
              <w:rPr>
                <w:rFonts w:eastAsia="Times New Roman" w:cs="Arial"/>
              </w:rPr>
            </w:pPr>
            <w:r w:rsidRPr="00B01063">
              <w:rPr>
                <w:rFonts w:eastAsia="Times New Roman" w:cs="Arial"/>
              </w:rPr>
              <w:t>1 general ICU in USA</w:t>
            </w:r>
          </w:p>
        </w:tc>
        <w:tc>
          <w:tcPr>
            <w:tcW w:w="0" w:type="auto"/>
          </w:tcPr>
          <w:p w14:paraId="172FF791" w14:textId="77777777" w:rsidR="00B01063" w:rsidRPr="00B01063" w:rsidRDefault="00B01063" w:rsidP="00B01063">
            <w:pPr>
              <w:spacing w:after="0" w:line="240" w:lineRule="auto"/>
              <w:jc w:val="left"/>
              <w:rPr>
                <w:rFonts w:eastAsia="Times New Roman" w:cs="Arial"/>
              </w:rPr>
            </w:pPr>
            <w:r w:rsidRPr="00B01063">
              <w:rPr>
                <w:rFonts w:eastAsia="Times New Roman" w:cs="Arial"/>
              </w:rPr>
              <w:t>40 family members</w:t>
            </w:r>
          </w:p>
        </w:tc>
        <w:tc>
          <w:tcPr>
            <w:tcW w:w="0" w:type="auto"/>
          </w:tcPr>
          <w:p w14:paraId="172FF792"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Quantitative/Qualitative</w:t>
            </w:r>
          </w:p>
          <w:p w14:paraId="172FF793"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 with analysis of qualitative questions</w:t>
            </w:r>
          </w:p>
        </w:tc>
        <w:tc>
          <w:tcPr>
            <w:tcW w:w="0" w:type="auto"/>
          </w:tcPr>
          <w:p w14:paraId="172FF794" w14:textId="77777777" w:rsidR="00B01063" w:rsidRPr="00B01063" w:rsidRDefault="00B01063" w:rsidP="00B01063">
            <w:pPr>
              <w:spacing w:after="0" w:line="240" w:lineRule="auto"/>
              <w:jc w:val="left"/>
              <w:rPr>
                <w:rFonts w:eastAsia="Times New Roman" w:cs="Arial"/>
                <w:b/>
                <w:bCs/>
              </w:rPr>
            </w:pPr>
            <w:r w:rsidRPr="00B01063">
              <w:rPr>
                <w:rFonts w:eastAsia="Times New Roman" w:cs="Arial"/>
              </w:rPr>
              <w:t>Overall, family satisfaction with care and decision</w:t>
            </w:r>
            <w:r w:rsidR="007B1922">
              <w:rPr>
                <w:rFonts w:eastAsia="Times New Roman" w:cs="Arial"/>
              </w:rPr>
              <w:t>-</w:t>
            </w:r>
            <w:r w:rsidRPr="00B01063">
              <w:rPr>
                <w:rFonts w:eastAsia="Times New Roman" w:cs="Arial"/>
              </w:rPr>
              <w:t>making was good. 50% of family members reported the need for more timely and accurate information.</w:t>
            </w:r>
            <w:r w:rsidRPr="00B01063">
              <w:rPr>
                <w:rFonts w:ascii="Calibri" w:eastAsia="Times New Roman" w:hAnsi="Calibri" w:cs="Times New Roman"/>
              </w:rPr>
              <w:t xml:space="preserve"> </w:t>
            </w:r>
            <w:r w:rsidRPr="00B01063">
              <w:rPr>
                <w:rFonts w:eastAsia="Times New Roman" w:cs="Arial"/>
              </w:rPr>
              <w:t>Families less satisfied with waiting room, frequency of communication with medical staff.</w:t>
            </w:r>
          </w:p>
        </w:tc>
      </w:tr>
      <w:tr w:rsidR="00B01063" w:rsidRPr="00B01063" w14:paraId="172FF79D" w14:textId="77777777" w:rsidTr="00055473">
        <w:tc>
          <w:tcPr>
            <w:tcW w:w="0" w:type="auto"/>
          </w:tcPr>
          <w:p w14:paraId="172FF796" w14:textId="77777777" w:rsidR="00B01063" w:rsidRPr="00B01063" w:rsidRDefault="00B01063" w:rsidP="00B01063">
            <w:pPr>
              <w:spacing w:after="0" w:line="240" w:lineRule="auto"/>
              <w:jc w:val="left"/>
              <w:rPr>
                <w:rFonts w:eastAsia="Times New Roman" w:cs="Arial"/>
              </w:rPr>
            </w:pPr>
            <w:r w:rsidRPr="00B01063">
              <w:rPr>
                <w:rFonts w:eastAsia="Times New Roman" w:cs="Arial"/>
              </w:rPr>
              <w:t>Eltaybani and Ahmed (2021)</w:t>
            </w:r>
          </w:p>
        </w:tc>
        <w:tc>
          <w:tcPr>
            <w:tcW w:w="0" w:type="auto"/>
          </w:tcPr>
          <w:p w14:paraId="172FF797" w14:textId="77777777" w:rsidR="00B01063" w:rsidRPr="00B01063" w:rsidRDefault="00B01063" w:rsidP="00B01063">
            <w:pPr>
              <w:spacing w:after="200" w:line="276" w:lineRule="auto"/>
              <w:jc w:val="left"/>
              <w:rPr>
                <w:rFonts w:eastAsia="Times New Roman" w:cs="Arial"/>
              </w:rPr>
            </w:pPr>
            <w:r w:rsidRPr="00B01063">
              <w:rPr>
                <w:rFonts w:eastAsia="Times New Roman" w:cs="Arial"/>
                <w:color w:val="2E2E2E"/>
              </w:rPr>
              <w:t>To examine family members’ satisfaction in adult intensive care units.</w:t>
            </w:r>
          </w:p>
        </w:tc>
        <w:tc>
          <w:tcPr>
            <w:tcW w:w="0" w:type="auto"/>
          </w:tcPr>
          <w:p w14:paraId="172FF798" w14:textId="2394EC2C" w:rsidR="00B01063" w:rsidRPr="00B01063" w:rsidRDefault="00B01063" w:rsidP="00B01063">
            <w:pPr>
              <w:spacing w:after="0" w:line="240" w:lineRule="auto"/>
              <w:jc w:val="left"/>
              <w:rPr>
                <w:rFonts w:eastAsia="Times New Roman" w:cs="Arial"/>
              </w:rPr>
            </w:pPr>
            <w:r w:rsidRPr="00B01063">
              <w:rPr>
                <w:rFonts w:eastAsia="Times New Roman" w:cs="Arial"/>
              </w:rPr>
              <w:t xml:space="preserve">6 general </w:t>
            </w:r>
            <w:r w:rsidR="00942B51">
              <w:rPr>
                <w:rFonts w:eastAsia="Times New Roman" w:cs="Arial"/>
              </w:rPr>
              <w:t>ICUs</w:t>
            </w:r>
            <w:r w:rsidRPr="00B01063">
              <w:rPr>
                <w:rFonts w:eastAsia="Times New Roman" w:cs="Arial"/>
              </w:rPr>
              <w:t xml:space="preserve"> in Egypt</w:t>
            </w:r>
          </w:p>
        </w:tc>
        <w:tc>
          <w:tcPr>
            <w:tcW w:w="0" w:type="auto"/>
          </w:tcPr>
          <w:p w14:paraId="172FF799" w14:textId="77777777" w:rsidR="00B01063" w:rsidRPr="00B01063" w:rsidRDefault="00B01063" w:rsidP="00B01063">
            <w:pPr>
              <w:spacing w:after="0" w:line="240" w:lineRule="auto"/>
              <w:jc w:val="left"/>
              <w:rPr>
                <w:rFonts w:eastAsia="Times New Roman" w:cs="Arial"/>
              </w:rPr>
            </w:pPr>
            <w:r w:rsidRPr="00B01063">
              <w:rPr>
                <w:rFonts w:eastAsia="Times New Roman" w:cs="Arial"/>
              </w:rPr>
              <w:t>213 Family members</w:t>
            </w:r>
          </w:p>
        </w:tc>
        <w:tc>
          <w:tcPr>
            <w:tcW w:w="0" w:type="auto"/>
          </w:tcPr>
          <w:p w14:paraId="172FF79A"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Quantitative/Qualitative</w:t>
            </w:r>
          </w:p>
          <w:p w14:paraId="172FF79B" w14:textId="77777777" w:rsidR="00B01063" w:rsidRPr="00B01063" w:rsidRDefault="00B01063" w:rsidP="00B01063">
            <w:pPr>
              <w:spacing w:after="0" w:line="240" w:lineRule="auto"/>
              <w:jc w:val="left"/>
              <w:rPr>
                <w:rFonts w:eastAsia="Times New Roman" w:cs="Arial"/>
              </w:rPr>
            </w:pPr>
            <w:r w:rsidRPr="00B01063">
              <w:rPr>
                <w:rFonts w:eastAsia="Times New Roman" w:cs="Arial"/>
              </w:rPr>
              <w:t>Critical care family satisfaction study(CCFSS) and semi structured interview</w:t>
            </w:r>
          </w:p>
        </w:tc>
        <w:tc>
          <w:tcPr>
            <w:tcW w:w="0" w:type="auto"/>
          </w:tcPr>
          <w:p w14:paraId="172FF79C" w14:textId="77777777" w:rsidR="00B01063" w:rsidRPr="00B01063" w:rsidRDefault="00B01063" w:rsidP="00B01063">
            <w:pPr>
              <w:spacing w:after="0" w:line="240" w:lineRule="auto"/>
              <w:jc w:val="left"/>
              <w:rPr>
                <w:rFonts w:eastAsia="Times New Roman" w:cs="Arial"/>
              </w:rPr>
            </w:pPr>
            <w:r w:rsidRPr="00B01063">
              <w:rPr>
                <w:rFonts w:eastAsia="Times New Roman" w:cs="Arial"/>
              </w:rPr>
              <w:t>Overall family satisfaction was low, this was related to lower economic status, financial hardship and their relative’s deterioration. Content analysis of qualitative data revealed four themes that shaped family satisfaction: aspects of family care, aspects of patient care, organizational and administrative issues and environment.</w:t>
            </w:r>
          </w:p>
        </w:tc>
      </w:tr>
      <w:tr w:rsidR="00B01063" w:rsidRPr="00B01063" w14:paraId="172FF7A5" w14:textId="77777777" w:rsidTr="00055473">
        <w:tc>
          <w:tcPr>
            <w:tcW w:w="0" w:type="auto"/>
          </w:tcPr>
          <w:p w14:paraId="172FF79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Ferrando </w:t>
            </w:r>
            <w:r w:rsidR="00A0109F">
              <w:rPr>
                <w:rFonts w:eastAsia="Times New Roman" w:cs="Arial"/>
              </w:rPr>
              <w:t>et al.</w:t>
            </w:r>
            <w:r w:rsidRPr="00B01063">
              <w:rPr>
                <w:rFonts w:eastAsia="Times New Roman" w:cs="Arial"/>
              </w:rPr>
              <w:t xml:space="preserve"> (2019)</w:t>
            </w:r>
          </w:p>
        </w:tc>
        <w:tc>
          <w:tcPr>
            <w:tcW w:w="0" w:type="auto"/>
          </w:tcPr>
          <w:p w14:paraId="172FF79F"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To assess family satisfaction, investigate how characteristics of patients and their family members impact on family satisfaction.</w:t>
            </w:r>
          </w:p>
        </w:tc>
        <w:tc>
          <w:tcPr>
            <w:tcW w:w="0" w:type="auto"/>
          </w:tcPr>
          <w:p w14:paraId="172FF7A0" w14:textId="473AAB35" w:rsidR="00B01063" w:rsidRPr="00B01063" w:rsidRDefault="00B01063" w:rsidP="00B01063">
            <w:pPr>
              <w:spacing w:after="0" w:line="240" w:lineRule="auto"/>
              <w:jc w:val="left"/>
              <w:rPr>
                <w:rFonts w:eastAsia="Times New Roman" w:cs="Arial"/>
              </w:rPr>
            </w:pPr>
            <w:r w:rsidRPr="00B01063">
              <w:rPr>
                <w:rFonts w:eastAsia="Times New Roman" w:cs="Arial"/>
              </w:rPr>
              <w:t xml:space="preserve">20 </w:t>
            </w:r>
            <w:r w:rsidR="00942B51">
              <w:rPr>
                <w:rFonts w:eastAsia="Times New Roman" w:cs="Arial"/>
              </w:rPr>
              <w:t>ICUs</w:t>
            </w:r>
            <w:r w:rsidRPr="00B01063">
              <w:rPr>
                <w:rFonts w:eastAsia="Times New Roman" w:cs="Arial"/>
              </w:rPr>
              <w:t xml:space="preserve"> in United Kingdom</w:t>
            </w:r>
          </w:p>
        </w:tc>
        <w:tc>
          <w:tcPr>
            <w:tcW w:w="0" w:type="auto"/>
          </w:tcPr>
          <w:p w14:paraId="172FF7A1"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7019 family members</w:t>
            </w:r>
          </w:p>
        </w:tc>
        <w:tc>
          <w:tcPr>
            <w:tcW w:w="0" w:type="auto"/>
          </w:tcPr>
          <w:p w14:paraId="172FF7A2"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A3"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w:t>
            </w:r>
          </w:p>
        </w:tc>
        <w:tc>
          <w:tcPr>
            <w:tcW w:w="0" w:type="auto"/>
          </w:tcPr>
          <w:p w14:paraId="172FF7A4"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Overall family satisfaction was high at 80%, satisfaction with care 83%, satisfaction with information 76% and satisfaction with decision-making 73% but varied significantly across adult general ICUs studied and by whether the patient survived ICU</w:t>
            </w:r>
          </w:p>
        </w:tc>
      </w:tr>
      <w:tr w:rsidR="00B01063" w:rsidRPr="00B01063" w14:paraId="172FF7AD" w14:textId="77777777" w:rsidTr="00055473">
        <w:tc>
          <w:tcPr>
            <w:tcW w:w="0" w:type="auto"/>
          </w:tcPr>
          <w:p w14:paraId="172FF7A6"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Frivold </w:t>
            </w:r>
            <w:r w:rsidR="00A0109F">
              <w:rPr>
                <w:rFonts w:eastAsia="Times New Roman" w:cs="Arial"/>
              </w:rPr>
              <w:t>et al.</w:t>
            </w:r>
            <w:r w:rsidRPr="00B01063">
              <w:rPr>
                <w:rFonts w:eastAsia="Times New Roman" w:cs="Arial"/>
              </w:rPr>
              <w:t xml:space="preserve"> (2016)</w:t>
            </w:r>
          </w:p>
        </w:tc>
        <w:tc>
          <w:tcPr>
            <w:tcW w:w="0" w:type="auto"/>
          </w:tcPr>
          <w:p w14:paraId="172FF7A7" w14:textId="77777777" w:rsidR="00B01063" w:rsidRPr="00B01063" w:rsidRDefault="00B01063" w:rsidP="00B01063">
            <w:pPr>
              <w:spacing w:after="0" w:line="240" w:lineRule="auto"/>
              <w:jc w:val="left"/>
              <w:rPr>
                <w:rFonts w:eastAsia="Times New Roman" w:cs="Arial"/>
                <w:color w:val="333333"/>
              </w:rPr>
            </w:pPr>
            <w:r w:rsidRPr="00B01063">
              <w:rPr>
                <w:rFonts w:eastAsia="Times New Roman" w:cs="Arial"/>
                <w:color w:val="333333"/>
              </w:rPr>
              <w:t>To explore family members satisfaction with care and decision</w:t>
            </w:r>
            <w:r w:rsidR="007B1922">
              <w:rPr>
                <w:rFonts w:eastAsia="Times New Roman" w:cs="Arial"/>
                <w:color w:val="333333"/>
              </w:rPr>
              <w:t>-</w:t>
            </w:r>
            <w:r w:rsidRPr="00B01063">
              <w:rPr>
                <w:rFonts w:eastAsia="Times New Roman" w:cs="Arial"/>
                <w:color w:val="333333"/>
              </w:rPr>
              <w:t>making during their ICU stay and follow up needs</w:t>
            </w:r>
          </w:p>
        </w:tc>
        <w:tc>
          <w:tcPr>
            <w:tcW w:w="0" w:type="auto"/>
          </w:tcPr>
          <w:p w14:paraId="172FF7A8" w14:textId="5AD2E398" w:rsidR="00B01063" w:rsidRPr="00B01063" w:rsidRDefault="00B01063" w:rsidP="00B01063">
            <w:pPr>
              <w:spacing w:after="0" w:line="240" w:lineRule="auto"/>
              <w:jc w:val="left"/>
              <w:rPr>
                <w:rFonts w:eastAsia="Times New Roman" w:cs="Arial"/>
              </w:rPr>
            </w:pPr>
            <w:r w:rsidRPr="00B01063">
              <w:rPr>
                <w:rFonts w:eastAsia="Times New Roman" w:cs="Arial"/>
              </w:rPr>
              <w:t xml:space="preserve">15 </w:t>
            </w:r>
            <w:r w:rsidR="00942B51">
              <w:rPr>
                <w:rFonts w:eastAsia="Times New Roman" w:cs="Arial"/>
              </w:rPr>
              <w:t>ICUs</w:t>
            </w:r>
            <w:r w:rsidRPr="00B01063">
              <w:rPr>
                <w:rFonts w:eastAsia="Times New Roman" w:cs="Arial"/>
              </w:rPr>
              <w:t xml:space="preserve"> in Norway</w:t>
            </w:r>
          </w:p>
        </w:tc>
        <w:tc>
          <w:tcPr>
            <w:tcW w:w="0" w:type="auto"/>
          </w:tcPr>
          <w:p w14:paraId="172FF7A9" w14:textId="77777777" w:rsidR="00B01063" w:rsidRPr="00B01063" w:rsidRDefault="00B01063" w:rsidP="00B01063">
            <w:pPr>
              <w:spacing w:after="0" w:line="240" w:lineRule="auto"/>
              <w:jc w:val="left"/>
              <w:rPr>
                <w:rFonts w:eastAsia="Times New Roman" w:cs="Arial"/>
                <w:color w:val="333333"/>
              </w:rPr>
            </w:pPr>
            <w:r w:rsidRPr="00B01063">
              <w:rPr>
                <w:rFonts w:eastAsia="Times New Roman" w:cs="Arial"/>
                <w:color w:val="333333"/>
              </w:rPr>
              <w:t>123 family members</w:t>
            </w:r>
          </w:p>
        </w:tc>
        <w:tc>
          <w:tcPr>
            <w:tcW w:w="0" w:type="auto"/>
          </w:tcPr>
          <w:p w14:paraId="172FF7AA"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AB"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w:t>
            </w:r>
          </w:p>
        </w:tc>
        <w:tc>
          <w:tcPr>
            <w:tcW w:w="0" w:type="auto"/>
          </w:tcPr>
          <w:p w14:paraId="172FF7AC" w14:textId="728B9A58" w:rsidR="00B01063" w:rsidRPr="00B01063" w:rsidRDefault="00B01063" w:rsidP="00B01063">
            <w:pPr>
              <w:spacing w:after="0" w:line="240" w:lineRule="auto"/>
              <w:jc w:val="left"/>
              <w:rPr>
                <w:rFonts w:eastAsia="Times New Roman" w:cs="Arial"/>
                <w:color w:val="333333"/>
              </w:rPr>
            </w:pPr>
            <w:r w:rsidRPr="00B01063">
              <w:rPr>
                <w:rFonts w:eastAsia="Times New Roman" w:cs="Arial"/>
                <w:color w:val="333333"/>
              </w:rPr>
              <w:t>Families were satisfied with care but less satisfied with ICU staff</w:t>
            </w:r>
            <w:r w:rsidR="00942B51">
              <w:rPr>
                <w:rFonts w:eastAsia="Times New Roman" w:cs="Arial"/>
                <w:color w:val="333333"/>
              </w:rPr>
              <w:t>’s</w:t>
            </w:r>
            <w:r w:rsidRPr="00B01063">
              <w:rPr>
                <w:rFonts w:eastAsia="Times New Roman" w:cs="Arial"/>
                <w:color w:val="333333"/>
              </w:rPr>
              <w:t xml:space="preserve"> frequency of communication. Satisfaction with care was higher than satisfaction with decision</w:t>
            </w:r>
            <w:r w:rsidR="007B1922">
              <w:rPr>
                <w:rFonts w:eastAsia="Times New Roman" w:cs="Arial"/>
                <w:color w:val="333333"/>
              </w:rPr>
              <w:t>-</w:t>
            </w:r>
            <w:r w:rsidRPr="00B01063">
              <w:rPr>
                <w:rFonts w:eastAsia="Times New Roman" w:cs="Arial"/>
                <w:color w:val="333333"/>
              </w:rPr>
              <w:t>making. Families were less satisfied with the ICU waiting room</w:t>
            </w:r>
          </w:p>
        </w:tc>
      </w:tr>
      <w:tr w:rsidR="00B01063" w:rsidRPr="00B01063" w14:paraId="172FF7B5" w14:textId="77777777" w:rsidTr="00055473">
        <w:tc>
          <w:tcPr>
            <w:tcW w:w="0" w:type="auto"/>
          </w:tcPr>
          <w:p w14:paraId="172FF7A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Gerasimou </w:t>
            </w:r>
            <w:r w:rsidR="00A0109F">
              <w:rPr>
                <w:rFonts w:eastAsia="Times New Roman" w:cs="Arial"/>
              </w:rPr>
              <w:t>et al.</w:t>
            </w:r>
            <w:r w:rsidRPr="00B01063">
              <w:rPr>
                <w:rFonts w:eastAsia="Times New Roman" w:cs="Arial"/>
              </w:rPr>
              <w:t xml:space="preserve"> (2013)</w:t>
            </w:r>
          </w:p>
        </w:tc>
        <w:tc>
          <w:tcPr>
            <w:tcW w:w="0" w:type="auto"/>
          </w:tcPr>
          <w:p w14:paraId="172FF7AF"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To assess family satisfaction in ICU and its association with workload</w:t>
            </w:r>
          </w:p>
        </w:tc>
        <w:tc>
          <w:tcPr>
            <w:tcW w:w="0" w:type="auto"/>
          </w:tcPr>
          <w:p w14:paraId="172FF7B0" w14:textId="77777777" w:rsidR="00B01063" w:rsidRPr="00B01063" w:rsidRDefault="00B01063" w:rsidP="00B01063">
            <w:pPr>
              <w:spacing w:after="0" w:line="240" w:lineRule="auto"/>
              <w:jc w:val="left"/>
              <w:rPr>
                <w:rFonts w:eastAsia="Times New Roman" w:cs="Arial"/>
              </w:rPr>
            </w:pPr>
            <w:r w:rsidRPr="00B01063">
              <w:rPr>
                <w:rFonts w:eastAsia="Times New Roman" w:cs="Arial"/>
              </w:rPr>
              <w:t>1 ICU in Greece</w:t>
            </w:r>
          </w:p>
        </w:tc>
        <w:tc>
          <w:tcPr>
            <w:tcW w:w="0" w:type="auto"/>
          </w:tcPr>
          <w:p w14:paraId="172FF7B1"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106 family members</w:t>
            </w:r>
          </w:p>
        </w:tc>
        <w:tc>
          <w:tcPr>
            <w:tcW w:w="0" w:type="auto"/>
          </w:tcPr>
          <w:p w14:paraId="172FF7B2"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B3"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w:t>
            </w:r>
          </w:p>
        </w:tc>
        <w:tc>
          <w:tcPr>
            <w:tcW w:w="0" w:type="auto"/>
          </w:tcPr>
          <w:p w14:paraId="172FF7B4" w14:textId="77777777" w:rsidR="00B01063" w:rsidRPr="00B01063" w:rsidRDefault="00B01063" w:rsidP="00B01063">
            <w:pPr>
              <w:spacing w:after="0" w:line="240" w:lineRule="auto"/>
              <w:jc w:val="left"/>
              <w:rPr>
                <w:rFonts w:eastAsia="Times New Roman" w:cs="Arial"/>
              </w:rPr>
            </w:pPr>
            <w:r w:rsidRPr="00B01063">
              <w:rPr>
                <w:rFonts w:eastAsia="Times New Roman" w:cs="Arial"/>
                <w:color w:val="333333"/>
              </w:rPr>
              <w:t>Overall satisfaction with care was high. Families were more satisfied with level of care compared to decision</w:t>
            </w:r>
            <w:r w:rsidR="007B1922">
              <w:rPr>
                <w:rFonts w:eastAsia="Times New Roman" w:cs="Arial"/>
                <w:color w:val="333333"/>
              </w:rPr>
              <w:t>-</w:t>
            </w:r>
            <w:r w:rsidRPr="00B01063">
              <w:rPr>
                <w:rFonts w:eastAsia="Times New Roman" w:cs="Arial"/>
                <w:color w:val="333333"/>
              </w:rPr>
              <w:t>making. Higher levels of satisfaction were reported regarding caring by ICU staff, nursing skill and competence, interest and caring given to the family. Families less satisfied with waiting room and atmosphere in department.</w:t>
            </w:r>
          </w:p>
        </w:tc>
      </w:tr>
      <w:tr w:rsidR="00B01063" w:rsidRPr="00B01063" w14:paraId="172FF7BD" w14:textId="77777777" w:rsidTr="00055473">
        <w:tc>
          <w:tcPr>
            <w:tcW w:w="0" w:type="auto"/>
          </w:tcPr>
          <w:p w14:paraId="172FF7B6"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Haave </w:t>
            </w:r>
            <w:r w:rsidR="00A0109F">
              <w:rPr>
                <w:rFonts w:eastAsia="Times New Roman" w:cs="Arial"/>
              </w:rPr>
              <w:t>et al.</w:t>
            </w:r>
            <w:r w:rsidRPr="00B01063">
              <w:rPr>
                <w:rFonts w:eastAsia="Times New Roman" w:cs="Arial"/>
              </w:rPr>
              <w:t xml:space="preserve"> (2021)</w:t>
            </w:r>
          </w:p>
        </w:tc>
        <w:tc>
          <w:tcPr>
            <w:tcW w:w="0" w:type="auto"/>
          </w:tcPr>
          <w:p w14:paraId="172FF7B7"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describe how the family evaluate their satisfaction with their ICU stay</w:t>
            </w:r>
          </w:p>
        </w:tc>
        <w:tc>
          <w:tcPr>
            <w:tcW w:w="0" w:type="auto"/>
          </w:tcPr>
          <w:p w14:paraId="172FF7B8" w14:textId="3C442C52" w:rsidR="00B01063" w:rsidRPr="00B01063" w:rsidRDefault="00B01063" w:rsidP="00B01063">
            <w:pPr>
              <w:spacing w:after="0" w:line="240" w:lineRule="auto"/>
              <w:jc w:val="left"/>
              <w:rPr>
                <w:rFonts w:eastAsia="Times New Roman" w:cs="Arial"/>
              </w:rPr>
            </w:pPr>
            <w:r w:rsidRPr="00B01063">
              <w:rPr>
                <w:rFonts w:eastAsia="Times New Roman" w:cs="Arial"/>
              </w:rPr>
              <w:t xml:space="preserve">2 </w:t>
            </w:r>
            <w:r w:rsidR="00942B51">
              <w:rPr>
                <w:rFonts w:eastAsia="Times New Roman" w:cs="Arial"/>
              </w:rPr>
              <w:t>ICUs</w:t>
            </w:r>
            <w:r w:rsidRPr="00B01063">
              <w:rPr>
                <w:rFonts w:eastAsia="Times New Roman" w:cs="Arial"/>
              </w:rPr>
              <w:t xml:space="preserve"> in Norway</w:t>
            </w:r>
          </w:p>
        </w:tc>
        <w:tc>
          <w:tcPr>
            <w:tcW w:w="0" w:type="auto"/>
          </w:tcPr>
          <w:p w14:paraId="172FF7B9" w14:textId="77777777" w:rsidR="00B01063" w:rsidRPr="00B01063" w:rsidRDefault="00B01063" w:rsidP="00B01063">
            <w:pPr>
              <w:spacing w:after="0" w:line="240" w:lineRule="auto"/>
              <w:jc w:val="left"/>
              <w:rPr>
                <w:rFonts w:eastAsia="Times New Roman" w:cs="Arial"/>
              </w:rPr>
            </w:pPr>
            <w:r w:rsidRPr="00B01063">
              <w:rPr>
                <w:rFonts w:eastAsia="Times New Roman" w:cs="Arial"/>
              </w:rPr>
              <w:t>57 family members</w:t>
            </w:r>
          </w:p>
        </w:tc>
        <w:tc>
          <w:tcPr>
            <w:tcW w:w="0" w:type="auto"/>
          </w:tcPr>
          <w:p w14:paraId="172FF7BA"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BB" w14:textId="77777777" w:rsidR="00B01063" w:rsidRPr="00B01063" w:rsidRDefault="00B01063" w:rsidP="00B01063">
            <w:pPr>
              <w:spacing w:after="0" w:line="240" w:lineRule="auto"/>
              <w:jc w:val="left"/>
              <w:rPr>
                <w:rFonts w:eastAsia="Times New Roman" w:cs="Arial"/>
              </w:rPr>
            </w:pPr>
            <w:r w:rsidRPr="00B01063">
              <w:rPr>
                <w:rFonts w:eastAsia="Times New Roman" w:cs="Arial"/>
              </w:rPr>
              <w:t>FS -ICU</w:t>
            </w:r>
          </w:p>
        </w:tc>
        <w:tc>
          <w:tcPr>
            <w:tcW w:w="0" w:type="auto"/>
          </w:tcPr>
          <w:p w14:paraId="172FF7BC" w14:textId="77777777" w:rsidR="00B01063" w:rsidRPr="00B01063" w:rsidRDefault="00B01063" w:rsidP="00B01063">
            <w:pPr>
              <w:spacing w:after="0" w:line="240" w:lineRule="auto"/>
              <w:jc w:val="left"/>
              <w:rPr>
                <w:rFonts w:eastAsia="Times New Roman" w:cs="Arial"/>
              </w:rPr>
            </w:pPr>
            <w:r w:rsidRPr="00B01063">
              <w:rPr>
                <w:rFonts w:eastAsia="Times New Roman" w:cs="Arial"/>
              </w:rPr>
              <w:t>Family members were highly satisfied with the nursing and care they received. They were less satisfied with information and support with the decision</w:t>
            </w:r>
            <w:r w:rsidR="007B1922">
              <w:rPr>
                <w:rFonts w:eastAsia="Times New Roman" w:cs="Arial"/>
              </w:rPr>
              <w:t>-</w:t>
            </w:r>
            <w:r w:rsidRPr="00B01063">
              <w:rPr>
                <w:rFonts w:eastAsia="Times New Roman" w:cs="Arial"/>
              </w:rPr>
              <w:t>making process. Patient survival significantly affected family satisfaction</w:t>
            </w:r>
          </w:p>
        </w:tc>
      </w:tr>
      <w:tr w:rsidR="00B01063" w:rsidRPr="00B01063" w14:paraId="172FF7C5" w14:textId="77777777" w:rsidTr="00055473">
        <w:tc>
          <w:tcPr>
            <w:tcW w:w="0" w:type="auto"/>
          </w:tcPr>
          <w:p w14:paraId="172FF7B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Heyland </w:t>
            </w:r>
            <w:r w:rsidR="00A0109F">
              <w:rPr>
                <w:rFonts w:eastAsia="Times New Roman" w:cs="Arial"/>
              </w:rPr>
              <w:t>et al.</w:t>
            </w:r>
            <w:r w:rsidRPr="00B01063">
              <w:rPr>
                <w:rFonts w:eastAsia="Times New Roman" w:cs="Arial"/>
              </w:rPr>
              <w:t xml:space="preserve"> (2002)</w:t>
            </w:r>
          </w:p>
        </w:tc>
        <w:tc>
          <w:tcPr>
            <w:tcW w:w="0" w:type="auto"/>
          </w:tcPr>
          <w:p w14:paraId="172FF7BF"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determine the level of satisfaction of family members with the care that they and their critically ill relative received</w:t>
            </w:r>
          </w:p>
        </w:tc>
        <w:tc>
          <w:tcPr>
            <w:tcW w:w="0" w:type="auto"/>
          </w:tcPr>
          <w:p w14:paraId="172FF7C0" w14:textId="298F28BF" w:rsidR="00B01063" w:rsidRPr="00B01063" w:rsidRDefault="00B01063" w:rsidP="00B01063">
            <w:pPr>
              <w:spacing w:after="0" w:line="240" w:lineRule="auto"/>
              <w:jc w:val="left"/>
              <w:rPr>
                <w:rFonts w:eastAsia="Times New Roman" w:cs="Arial"/>
              </w:rPr>
            </w:pPr>
            <w:r w:rsidRPr="00B01063">
              <w:rPr>
                <w:rFonts w:eastAsia="Times New Roman" w:cs="Arial"/>
              </w:rPr>
              <w:t xml:space="preserve">6 </w:t>
            </w:r>
            <w:r w:rsidR="00942B51">
              <w:rPr>
                <w:rFonts w:eastAsia="Times New Roman" w:cs="Arial"/>
              </w:rPr>
              <w:t>ICUs</w:t>
            </w:r>
            <w:r w:rsidRPr="00B01063">
              <w:rPr>
                <w:rFonts w:eastAsia="Times New Roman" w:cs="Arial"/>
              </w:rPr>
              <w:t xml:space="preserve"> across Canada</w:t>
            </w:r>
          </w:p>
        </w:tc>
        <w:tc>
          <w:tcPr>
            <w:tcW w:w="0" w:type="auto"/>
          </w:tcPr>
          <w:p w14:paraId="172FF7C1" w14:textId="77777777" w:rsidR="00B01063" w:rsidRPr="00B01063" w:rsidRDefault="00B01063" w:rsidP="00B01063">
            <w:pPr>
              <w:spacing w:after="0" w:line="240" w:lineRule="auto"/>
              <w:jc w:val="left"/>
              <w:rPr>
                <w:rFonts w:eastAsia="Times New Roman" w:cs="Arial"/>
              </w:rPr>
            </w:pPr>
            <w:r w:rsidRPr="00B01063">
              <w:rPr>
                <w:rFonts w:eastAsia="Times New Roman" w:cs="Arial"/>
              </w:rPr>
              <w:t>624 family members</w:t>
            </w:r>
          </w:p>
        </w:tc>
        <w:tc>
          <w:tcPr>
            <w:tcW w:w="0" w:type="auto"/>
          </w:tcPr>
          <w:p w14:paraId="172FF7C2"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C3"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FS -ICU </w:t>
            </w:r>
          </w:p>
        </w:tc>
        <w:tc>
          <w:tcPr>
            <w:tcW w:w="0" w:type="auto"/>
          </w:tcPr>
          <w:p w14:paraId="172FF7C4" w14:textId="77777777" w:rsidR="00B01063" w:rsidRPr="00B01063" w:rsidRDefault="00B01063" w:rsidP="00B01063">
            <w:pPr>
              <w:spacing w:after="0" w:line="240" w:lineRule="auto"/>
              <w:jc w:val="left"/>
              <w:rPr>
                <w:rFonts w:eastAsia="Times New Roman" w:cs="Arial"/>
              </w:rPr>
            </w:pPr>
            <w:r w:rsidRPr="00B01063">
              <w:rPr>
                <w:rFonts w:eastAsia="Times New Roman" w:cs="Arial"/>
              </w:rPr>
              <w:t>Majority of respondents satisfied with overall care and decision</w:t>
            </w:r>
            <w:r w:rsidR="007B1922">
              <w:rPr>
                <w:rFonts w:eastAsia="Times New Roman" w:cs="Arial"/>
              </w:rPr>
              <w:t>-</w:t>
            </w:r>
            <w:r w:rsidRPr="00B01063">
              <w:rPr>
                <w:rFonts w:eastAsia="Times New Roman" w:cs="Arial"/>
              </w:rPr>
              <w:t xml:space="preserve">making. Greatest satisfaction with nursing skill and competence, compassion and respect and pain management. Least satisfied with frequency of communication and waiting room atmosphere </w:t>
            </w:r>
          </w:p>
        </w:tc>
      </w:tr>
      <w:tr w:rsidR="00B01063" w:rsidRPr="00B01063" w14:paraId="172FF7CD" w14:textId="77777777" w:rsidTr="00055473">
        <w:tc>
          <w:tcPr>
            <w:tcW w:w="0" w:type="auto"/>
          </w:tcPr>
          <w:p w14:paraId="172FF7C6"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Hendrich </w:t>
            </w:r>
            <w:r w:rsidR="00A0109F">
              <w:rPr>
                <w:rFonts w:eastAsia="Times New Roman" w:cs="Arial"/>
              </w:rPr>
              <w:t>et al.</w:t>
            </w:r>
            <w:r w:rsidRPr="00B01063">
              <w:rPr>
                <w:rFonts w:eastAsia="Times New Roman" w:cs="Arial"/>
              </w:rPr>
              <w:t xml:space="preserve"> (2011)</w:t>
            </w:r>
          </w:p>
        </w:tc>
        <w:tc>
          <w:tcPr>
            <w:tcW w:w="0" w:type="auto"/>
          </w:tcPr>
          <w:p w14:paraId="172FF7C7"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describe the qualitative findings from a family satisfaction survey.</w:t>
            </w:r>
          </w:p>
        </w:tc>
        <w:tc>
          <w:tcPr>
            <w:tcW w:w="0" w:type="auto"/>
          </w:tcPr>
          <w:p w14:paraId="172FF7C8" w14:textId="492DB536" w:rsidR="00B01063" w:rsidRPr="00B01063" w:rsidRDefault="00B01063" w:rsidP="00B01063">
            <w:pPr>
              <w:spacing w:after="0" w:line="240" w:lineRule="auto"/>
              <w:jc w:val="left"/>
              <w:rPr>
                <w:rFonts w:eastAsia="Times New Roman" w:cs="Arial"/>
              </w:rPr>
            </w:pPr>
            <w:r w:rsidRPr="00B01063">
              <w:rPr>
                <w:rFonts w:eastAsia="Times New Roman" w:cs="Arial"/>
              </w:rPr>
              <w:t xml:space="preserve">23 </w:t>
            </w:r>
            <w:r w:rsidR="00942B51">
              <w:rPr>
                <w:rFonts w:eastAsia="Times New Roman" w:cs="Arial"/>
              </w:rPr>
              <w:t>ICUs</w:t>
            </w:r>
            <w:r w:rsidRPr="00B01063">
              <w:rPr>
                <w:rFonts w:eastAsia="Times New Roman" w:cs="Arial"/>
              </w:rPr>
              <w:t xml:space="preserve"> across Canada</w:t>
            </w:r>
          </w:p>
        </w:tc>
        <w:tc>
          <w:tcPr>
            <w:tcW w:w="0" w:type="auto"/>
          </w:tcPr>
          <w:p w14:paraId="172FF7C9" w14:textId="77777777" w:rsidR="00B01063" w:rsidRPr="00B01063" w:rsidRDefault="00B01063" w:rsidP="00B01063">
            <w:pPr>
              <w:spacing w:after="0" w:line="240" w:lineRule="auto"/>
              <w:jc w:val="left"/>
              <w:rPr>
                <w:rFonts w:eastAsia="Times New Roman" w:cs="Arial"/>
              </w:rPr>
            </w:pPr>
            <w:r w:rsidRPr="00B01063">
              <w:rPr>
                <w:rFonts w:eastAsia="Times New Roman" w:cs="Arial"/>
              </w:rPr>
              <w:t>880 family members</w:t>
            </w:r>
          </w:p>
        </w:tc>
        <w:tc>
          <w:tcPr>
            <w:tcW w:w="0" w:type="auto"/>
          </w:tcPr>
          <w:p w14:paraId="172FF7CA"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Qualitative/Quantitative</w:t>
            </w:r>
          </w:p>
          <w:p w14:paraId="172FF7CB"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 with analysis of qualitative questions</w:t>
            </w:r>
          </w:p>
        </w:tc>
        <w:tc>
          <w:tcPr>
            <w:tcW w:w="0" w:type="auto"/>
          </w:tcPr>
          <w:p w14:paraId="172FF7CC"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6 themes identified central to family satisfaction; </w:t>
            </w:r>
            <w:r w:rsidRPr="00B01063">
              <w:rPr>
                <w:rFonts w:eastAsia="Times New Roman" w:cs="Arial"/>
                <w:color w:val="0A0905"/>
              </w:rPr>
              <w:t xml:space="preserve">Positive comments were more common for: quality of the staff (66% vs 23%), overall quality of medical care provided (33% vs 2%), and compassion and respect shown to the patient and family (29% vs 12%). Positive comments were less common for: communication with doctors (18% vs 20%), waiting room (1% vs 8%), and patient rooms (0.4% vs. 5%). </w:t>
            </w:r>
          </w:p>
        </w:tc>
      </w:tr>
      <w:tr w:rsidR="00B01063" w:rsidRPr="00B01063" w14:paraId="172FF7D5" w14:textId="77777777" w:rsidTr="00055473">
        <w:tc>
          <w:tcPr>
            <w:tcW w:w="0" w:type="auto"/>
          </w:tcPr>
          <w:p w14:paraId="172FF7C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Hunziker </w:t>
            </w:r>
            <w:r w:rsidR="00A0109F">
              <w:rPr>
                <w:rFonts w:eastAsia="Times New Roman" w:cs="Arial"/>
              </w:rPr>
              <w:t>et al.</w:t>
            </w:r>
            <w:r w:rsidRPr="00B01063">
              <w:rPr>
                <w:rFonts w:eastAsia="Times New Roman" w:cs="Arial"/>
              </w:rPr>
              <w:t xml:space="preserve"> (2012)</w:t>
            </w:r>
          </w:p>
        </w:tc>
        <w:tc>
          <w:tcPr>
            <w:tcW w:w="0" w:type="auto"/>
          </w:tcPr>
          <w:p w14:paraId="172FF7CF"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determine what factors ascertainable at ICU admission predicted family members dissatisfaction with ICU care</w:t>
            </w:r>
          </w:p>
        </w:tc>
        <w:tc>
          <w:tcPr>
            <w:tcW w:w="0" w:type="auto"/>
          </w:tcPr>
          <w:p w14:paraId="172FF7D0" w14:textId="4AFB9013" w:rsidR="00B01063" w:rsidRPr="00B01063" w:rsidRDefault="00B01063" w:rsidP="00B01063">
            <w:pPr>
              <w:spacing w:after="0" w:line="240" w:lineRule="auto"/>
              <w:jc w:val="left"/>
              <w:rPr>
                <w:rFonts w:eastAsia="Times New Roman" w:cs="Arial"/>
              </w:rPr>
            </w:pPr>
            <w:r w:rsidRPr="00B01063">
              <w:rPr>
                <w:rFonts w:eastAsia="Times New Roman" w:cs="Arial"/>
              </w:rPr>
              <w:t xml:space="preserve">9 </w:t>
            </w:r>
            <w:r w:rsidR="00942B51">
              <w:rPr>
                <w:rFonts w:eastAsia="Times New Roman" w:cs="Arial"/>
              </w:rPr>
              <w:t>ICUs</w:t>
            </w:r>
            <w:r w:rsidRPr="00B01063">
              <w:rPr>
                <w:rFonts w:eastAsia="Times New Roman" w:cs="Arial"/>
              </w:rPr>
              <w:t xml:space="preserve"> in USA</w:t>
            </w:r>
          </w:p>
        </w:tc>
        <w:tc>
          <w:tcPr>
            <w:tcW w:w="0" w:type="auto"/>
          </w:tcPr>
          <w:p w14:paraId="172FF7D1" w14:textId="77777777" w:rsidR="00B01063" w:rsidRPr="00B01063" w:rsidRDefault="00B01063" w:rsidP="00B01063">
            <w:pPr>
              <w:spacing w:after="0" w:line="240" w:lineRule="auto"/>
              <w:jc w:val="left"/>
              <w:rPr>
                <w:rFonts w:eastAsia="Times New Roman" w:cs="Arial"/>
              </w:rPr>
            </w:pPr>
            <w:r w:rsidRPr="00B01063">
              <w:rPr>
                <w:rFonts w:eastAsia="Times New Roman" w:cs="Arial"/>
              </w:rPr>
              <w:t>445 family members</w:t>
            </w:r>
          </w:p>
        </w:tc>
        <w:tc>
          <w:tcPr>
            <w:tcW w:w="0" w:type="auto"/>
          </w:tcPr>
          <w:p w14:paraId="172FF7D2"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D3"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w:t>
            </w:r>
          </w:p>
        </w:tc>
        <w:tc>
          <w:tcPr>
            <w:tcW w:w="0" w:type="auto"/>
          </w:tcPr>
          <w:p w14:paraId="172FF7D4" w14:textId="77777777" w:rsidR="00B01063" w:rsidRPr="00B01063" w:rsidRDefault="00B01063" w:rsidP="00B01063">
            <w:pPr>
              <w:spacing w:after="0" w:line="240" w:lineRule="auto"/>
              <w:jc w:val="left"/>
              <w:rPr>
                <w:rFonts w:eastAsia="Times New Roman" w:cs="Arial"/>
              </w:rPr>
            </w:pPr>
            <w:r w:rsidRPr="00B01063">
              <w:rPr>
                <w:rFonts w:eastAsia="Times New Roman" w:cs="Arial"/>
              </w:rPr>
              <w:t>The most strongly associated factors reported by families relate to nursing competence, followed by completeness of information, and concern and caring of patients by intensive care unit staff.</w:t>
            </w:r>
          </w:p>
        </w:tc>
      </w:tr>
      <w:tr w:rsidR="00B01063" w:rsidRPr="00B01063" w14:paraId="172FF7DD" w14:textId="77777777" w:rsidTr="00055473">
        <w:tc>
          <w:tcPr>
            <w:tcW w:w="0" w:type="auto"/>
          </w:tcPr>
          <w:p w14:paraId="172FF7D6"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Hwang </w:t>
            </w:r>
            <w:r w:rsidR="00A0109F">
              <w:rPr>
                <w:rFonts w:eastAsia="Times New Roman" w:cs="Arial"/>
              </w:rPr>
              <w:t>et al.</w:t>
            </w:r>
            <w:r w:rsidRPr="00B01063">
              <w:rPr>
                <w:rFonts w:eastAsia="Times New Roman" w:cs="Arial"/>
              </w:rPr>
              <w:t xml:space="preserve"> (2007)</w:t>
            </w:r>
          </w:p>
        </w:tc>
        <w:tc>
          <w:tcPr>
            <w:tcW w:w="0" w:type="auto"/>
          </w:tcPr>
          <w:p w14:paraId="172FF7D7"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To describe family satisfaction with care in a Neurological ICU and Medical ICU . </w:t>
            </w:r>
          </w:p>
        </w:tc>
        <w:tc>
          <w:tcPr>
            <w:tcW w:w="0" w:type="auto"/>
          </w:tcPr>
          <w:p w14:paraId="172FF7D8" w14:textId="77777777" w:rsidR="00B01063" w:rsidRPr="00B01063" w:rsidRDefault="00B01063" w:rsidP="00B01063">
            <w:pPr>
              <w:spacing w:after="0" w:line="240" w:lineRule="auto"/>
              <w:jc w:val="left"/>
              <w:rPr>
                <w:rFonts w:eastAsia="Times New Roman" w:cs="Arial"/>
              </w:rPr>
            </w:pPr>
            <w:r w:rsidRPr="00B01063">
              <w:rPr>
                <w:rFonts w:eastAsia="Times New Roman" w:cs="Arial"/>
              </w:rPr>
              <w:t>1 ICU in USA</w:t>
            </w:r>
          </w:p>
        </w:tc>
        <w:tc>
          <w:tcPr>
            <w:tcW w:w="0" w:type="auto"/>
          </w:tcPr>
          <w:p w14:paraId="172FF7D9" w14:textId="77777777" w:rsidR="00B01063" w:rsidRPr="00B01063" w:rsidRDefault="00B01063" w:rsidP="00B01063">
            <w:pPr>
              <w:spacing w:after="0" w:line="240" w:lineRule="auto"/>
              <w:jc w:val="left"/>
              <w:rPr>
                <w:rFonts w:eastAsia="Times New Roman" w:cs="Arial"/>
              </w:rPr>
            </w:pPr>
            <w:r w:rsidRPr="00B01063">
              <w:rPr>
                <w:rFonts w:eastAsia="Times New Roman" w:cs="Arial"/>
              </w:rPr>
              <w:t>124 family members</w:t>
            </w:r>
          </w:p>
        </w:tc>
        <w:tc>
          <w:tcPr>
            <w:tcW w:w="0" w:type="auto"/>
          </w:tcPr>
          <w:p w14:paraId="172FF7DA"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DB"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w:t>
            </w:r>
          </w:p>
        </w:tc>
        <w:tc>
          <w:tcPr>
            <w:tcW w:w="0" w:type="auto"/>
          </w:tcPr>
          <w:p w14:paraId="172FF7DC" w14:textId="77777777" w:rsidR="00B01063" w:rsidRPr="00B01063" w:rsidRDefault="00B01063" w:rsidP="00B01063">
            <w:pPr>
              <w:spacing w:after="0" w:line="240" w:lineRule="auto"/>
              <w:jc w:val="left"/>
              <w:rPr>
                <w:rFonts w:eastAsia="Times New Roman" w:cs="Arial"/>
              </w:rPr>
            </w:pPr>
            <w:r w:rsidRPr="00B01063">
              <w:rPr>
                <w:rFonts w:eastAsia="Times New Roman" w:cs="Arial"/>
              </w:rPr>
              <w:t>Less than 60% of ICU’s families were satisfied with the frequency of physician communication.</w:t>
            </w:r>
          </w:p>
        </w:tc>
      </w:tr>
      <w:tr w:rsidR="00B01063" w:rsidRPr="00B01063" w14:paraId="172FF7E6" w14:textId="77777777" w:rsidTr="00055473">
        <w:tc>
          <w:tcPr>
            <w:tcW w:w="0" w:type="auto"/>
          </w:tcPr>
          <w:p w14:paraId="172FF7D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Karlsson </w:t>
            </w:r>
            <w:r w:rsidR="00A0109F">
              <w:rPr>
                <w:rFonts w:eastAsia="Times New Roman" w:cs="Arial"/>
              </w:rPr>
              <w:t>et al.</w:t>
            </w:r>
            <w:r w:rsidRPr="00B01063">
              <w:rPr>
                <w:rFonts w:eastAsia="Times New Roman" w:cs="Arial"/>
              </w:rPr>
              <w:t xml:space="preserve"> (2011)</w:t>
            </w:r>
          </w:p>
          <w:p w14:paraId="172FF7DF" w14:textId="77777777" w:rsidR="00B01063" w:rsidRPr="00B01063" w:rsidRDefault="00B01063" w:rsidP="00B01063">
            <w:pPr>
              <w:spacing w:after="0" w:line="240" w:lineRule="auto"/>
              <w:jc w:val="left"/>
              <w:rPr>
                <w:rFonts w:eastAsia="Times New Roman" w:cs="Arial"/>
              </w:rPr>
            </w:pPr>
          </w:p>
        </w:tc>
        <w:tc>
          <w:tcPr>
            <w:tcW w:w="0" w:type="auto"/>
          </w:tcPr>
          <w:p w14:paraId="172FF7E0"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describe family members satisfaction with the care provided in a Swedish ICU</w:t>
            </w:r>
          </w:p>
        </w:tc>
        <w:tc>
          <w:tcPr>
            <w:tcW w:w="0" w:type="auto"/>
          </w:tcPr>
          <w:p w14:paraId="172FF7E1" w14:textId="77777777" w:rsidR="00B01063" w:rsidRPr="00B01063" w:rsidRDefault="00B01063" w:rsidP="00B01063">
            <w:pPr>
              <w:spacing w:after="0" w:line="240" w:lineRule="auto"/>
              <w:jc w:val="left"/>
              <w:rPr>
                <w:rFonts w:eastAsia="Times New Roman" w:cs="Arial"/>
              </w:rPr>
            </w:pPr>
            <w:r w:rsidRPr="00B01063">
              <w:rPr>
                <w:rFonts w:eastAsia="Times New Roman" w:cs="Arial"/>
              </w:rPr>
              <w:t>1 ICU in Sweden</w:t>
            </w:r>
          </w:p>
        </w:tc>
        <w:tc>
          <w:tcPr>
            <w:tcW w:w="0" w:type="auto"/>
          </w:tcPr>
          <w:p w14:paraId="172FF7E2" w14:textId="77777777" w:rsidR="00B01063" w:rsidRPr="00B01063" w:rsidRDefault="00B01063" w:rsidP="00B01063">
            <w:pPr>
              <w:spacing w:after="0" w:line="240" w:lineRule="auto"/>
              <w:jc w:val="left"/>
              <w:rPr>
                <w:rFonts w:eastAsia="Times New Roman" w:cs="Arial"/>
              </w:rPr>
            </w:pPr>
            <w:r w:rsidRPr="00B01063">
              <w:rPr>
                <w:rFonts w:eastAsia="Times New Roman" w:cs="Arial"/>
              </w:rPr>
              <w:t>35 family members</w:t>
            </w:r>
          </w:p>
        </w:tc>
        <w:tc>
          <w:tcPr>
            <w:tcW w:w="0" w:type="auto"/>
          </w:tcPr>
          <w:p w14:paraId="172FF7E3"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 Qualitative</w:t>
            </w:r>
          </w:p>
          <w:p w14:paraId="172FF7E4" w14:textId="5C7714F3" w:rsidR="00B01063" w:rsidRPr="00B01063" w:rsidRDefault="00B01063" w:rsidP="00B01063">
            <w:pPr>
              <w:spacing w:after="0" w:line="240" w:lineRule="auto"/>
              <w:jc w:val="left"/>
              <w:rPr>
                <w:rFonts w:eastAsia="Times New Roman" w:cs="Arial"/>
              </w:rPr>
            </w:pPr>
            <w:r w:rsidRPr="00B01063">
              <w:rPr>
                <w:rFonts w:eastAsia="Times New Roman" w:cs="Arial"/>
              </w:rPr>
              <w:t>Critical care family satisfaction study</w:t>
            </w:r>
            <w:r w:rsidR="00942B51">
              <w:rPr>
                <w:rFonts w:eastAsia="Times New Roman" w:cs="Arial"/>
              </w:rPr>
              <w:t xml:space="preserve"> </w:t>
            </w:r>
            <w:r w:rsidRPr="00B01063">
              <w:rPr>
                <w:rFonts w:eastAsia="Times New Roman" w:cs="Arial"/>
              </w:rPr>
              <w:t>(CCFSS)</w:t>
            </w:r>
          </w:p>
        </w:tc>
        <w:tc>
          <w:tcPr>
            <w:tcW w:w="0" w:type="auto"/>
          </w:tcPr>
          <w:p w14:paraId="172FF7E5" w14:textId="77777777" w:rsidR="00B01063" w:rsidRPr="00B01063" w:rsidRDefault="00B01063" w:rsidP="00B01063">
            <w:pPr>
              <w:spacing w:after="0" w:line="240" w:lineRule="auto"/>
              <w:jc w:val="left"/>
              <w:rPr>
                <w:rFonts w:eastAsia="Times New Roman" w:cs="Arial"/>
              </w:rPr>
            </w:pPr>
            <w:r w:rsidRPr="00B01063">
              <w:rPr>
                <w:rFonts w:eastAsia="Times New Roman" w:cs="Arial"/>
              </w:rPr>
              <w:t>Family members need for regular information was highlighted. The ICU staff’s competence was also seen to be important for family members satisfaction with care</w:t>
            </w:r>
          </w:p>
        </w:tc>
      </w:tr>
      <w:tr w:rsidR="00B01063" w:rsidRPr="00B01063" w14:paraId="172FF7EE" w14:textId="77777777" w:rsidTr="00055473">
        <w:tc>
          <w:tcPr>
            <w:tcW w:w="0" w:type="auto"/>
          </w:tcPr>
          <w:p w14:paraId="172FF7E7"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Min </w:t>
            </w:r>
            <w:r w:rsidR="00A0109F">
              <w:rPr>
                <w:rFonts w:eastAsia="Times New Roman" w:cs="Arial"/>
              </w:rPr>
              <w:t>et al.</w:t>
            </w:r>
            <w:r w:rsidRPr="00B01063">
              <w:rPr>
                <w:rFonts w:eastAsia="Times New Roman" w:cs="Arial"/>
              </w:rPr>
              <w:t xml:space="preserve"> (2018)</w:t>
            </w:r>
          </w:p>
        </w:tc>
        <w:tc>
          <w:tcPr>
            <w:tcW w:w="0" w:type="auto"/>
          </w:tcPr>
          <w:p w14:paraId="172FF7E8"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describe levels of family satisfaction and determine which key variables correlate with high degrees of satisfaction</w:t>
            </w:r>
          </w:p>
        </w:tc>
        <w:tc>
          <w:tcPr>
            <w:tcW w:w="0" w:type="auto"/>
          </w:tcPr>
          <w:p w14:paraId="172FF7E9" w14:textId="4C650CF9" w:rsidR="00B01063" w:rsidRPr="00B01063" w:rsidRDefault="00B01063" w:rsidP="00B01063">
            <w:pPr>
              <w:spacing w:after="0" w:line="240" w:lineRule="auto"/>
              <w:jc w:val="left"/>
              <w:rPr>
                <w:rFonts w:eastAsia="Times New Roman" w:cs="Arial"/>
              </w:rPr>
            </w:pPr>
            <w:r w:rsidRPr="00B01063">
              <w:rPr>
                <w:rFonts w:eastAsia="Times New Roman" w:cs="Arial"/>
              </w:rPr>
              <w:t xml:space="preserve">3 </w:t>
            </w:r>
            <w:r w:rsidR="00942B51">
              <w:rPr>
                <w:rFonts w:eastAsia="Times New Roman" w:cs="Arial"/>
              </w:rPr>
              <w:t>ICUs</w:t>
            </w:r>
            <w:r w:rsidRPr="00B01063">
              <w:rPr>
                <w:rFonts w:eastAsia="Times New Roman" w:cs="Arial"/>
              </w:rPr>
              <w:t xml:space="preserve"> in Asia </w:t>
            </w:r>
          </w:p>
        </w:tc>
        <w:tc>
          <w:tcPr>
            <w:tcW w:w="0" w:type="auto"/>
          </w:tcPr>
          <w:p w14:paraId="172FF7EA" w14:textId="77777777" w:rsidR="00B01063" w:rsidRPr="00B01063" w:rsidRDefault="00B01063" w:rsidP="00B01063">
            <w:pPr>
              <w:spacing w:after="0" w:line="240" w:lineRule="auto"/>
              <w:jc w:val="left"/>
              <w:rPr>
                <w:rFonts w:eastAsia="Times New Roman" w:cs="Arial"/>
              </w:rPr>
            </w:pPr>
            <w:r w:rsidRPr="00B01063">
              <w:rPr>
                <w:rFonts w:eastAsia="Times New Roman" w:cs="Arial"/>
              </w:rPr>
              <w:t>200 family members</w:t>
            </w:r>
          </w:p>
        </w:tc>
        <w:tc>
          <w:tcPr>
            <w:tcW w:w="0" w:type="auto"/>
          </w:tcPr>
          <w:p w14:paraId="172FF7EB"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Quantitative/Qualitative</w:t>
            </w:r>
          </w:p>
          <w:p w14:paraId="172FF7EC"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 with analysis of qualitative questions</w:t>
            </w:r>
          </w:p>
        </w:tc>
        <w:tc>
          <w:tcPr>
            <w:tcW w:w="0" w:type="auto"/>
          </w:tcPr>
          <w:p w14:paraId="172FF7ED" w14:textId="77777777" w:rsidR="00B01063" w:rsidRPr="00B01063" w:rsidRDefault="00B01063" w:rsidP="00B01063">
            <w:pPr>
              <w:spacing w:after="0" w:line="240" w:lineRule="auto"/>
              <w:jc w:val="left"/>
              <w:rPr>
                <w:rFonts w:eastAsia="Times New Roman" w:cs="Arial"/>
              </w:rPr>
            </w:pPr>
            <w:r w:rsidRPr="00B01063">
              <w:rPr>
                <w:rFonts w:eastAsia="Times New Roman" w:cs="Arial"/>
              </w:rPr>
              <w:t>Family members were satisfied with the care and decision</w:t>
            </w:r>
            <w:r w:rsidR="007B1922">
              <w:rPr>
                <w:rFonts w:eastAsia="Times New Roman" w:cs="Arial"/>
              </w:rPr>
              <w:t>-</w:t>
            </w:r>
            <w:r w:rsidRPr="00B01063">
              <w:rPr>
                <w:rFonts w:eastAsia="Times New Roman" w:cs="Arial"/>
              </w:rPr>
              <w:t>making. Placement of a Do not resuscitate or higher severity of illness decreased family satisfaction. ICU waiting rooms were associated with the lowest satisfaction.</w:t>
            </w:r>
          </w:p>
        </w:tc>
      </w:tr>
      <w:tr w:rsidR="00B01063" w:rsidRPr="00B01063" w14:paraId="172FF7F8" w14:textId="77777777" w:rsidTr="00055473">
        <w:tc>
          <w:tcPr>
            <w:tcW w:w="0" w:type="auto"/>
          </w:tcPr>
          <w:p w14:paraId="172FF7EF"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Schwarzkopf </w:t>
            </w:r>
            <w:r w:rsidR="00A0109F">
              <w:rPr>
                <w:rFonts w:eastAsia="Times New Roman" w:cs="Arial"/>
              </w:rPr>
              <w:t>et al.</w:t>
            </w:r>
            <w:r w:rsidRPr="00B01063">
              <w:rPr>
                <w:rFonts w:eastAsia="Times New Roman" w:cs="Arial"/>
              </w:rPr>
              <w:t xml:space="preserve"> (2013)</w:t>
            </w:r>
          </w:p>
          <w:p w14:paraId="172FF7F0" w14:textId="77777777" w:rsidR="00B01063" w:rsidRPr="00B01063" w:rsidRDefault="00B01063" w:rsidP="00B01063">
            <w:pPr>
              <w:spacing w:after="0" w:line="240" w:lineRule="auto"/>
              <w:jc w:val="left"/>
              <w:rPr>
                <w:rFonts w:eastAsia="Times New Roman" w:cs="Arial"/>
              </w:rPr>
            </w:pPr>
          </w:p>
          <w:p w14:paraId="172FF7F1" w14:textId="77777777" w:rsidR="00B01063" w:rsidRPr="00B01063" w:rsidRDefault="00B01063" w:rsidP="00B01063">
            <w:pPr>
              <w:spacing w:after="0" w:line="240" w:lineRule="auto"/>
              <w:jc w:val="left"/>
              <w:rPr>
                <w:rFonts w:eastAsia="Times New Roman" w:cs="Arial"/>
              </w:rPr>
            </w:pPr>
          </w:p>
        </w:tc>
        <w:tc>
          <w:tcPr>
            <w:tcW w:w="0" w:type="auto"/>
          </w:tcPr>
          <w:p w14:paraId="172FF7F2" w14:textId="77777777" w:rsidR="00B01063" w:rsidRPr="00B01063" w:rsidRDefault="00B01063" w:rsidP="00B01063">
            <w:pPr>
              <w:spacing w:after="0" w:line="240" w:lineRule="auto"/>
              <w:jc w:val="left"/>
              <w:rPr>
                <w:rFonts w:eastAsia="Times New Roman" w:cs="Arial"/>
              </w:rPr>
            </w:pPr>
            <w:r w:rsidRPr="00B01063">
              <w:rPr>
                <w:rFonts w:eastAsia="Times New Roman" w:cs="Arial"/>
              </w:rPr>
              <w:t>To assess family satisfaction in the ICU and areas for improvement using quantitative and qualitative analyses</w:t>
            </w:r>
            <w:r w:rsidRPr="00B01063">
              <w:rPr>
                <w:rFonts w:eastAsia="Times New Roman" w:cs="Arial"/>
              </w:rPr>
              <w:tab/>
            </w:r>
            <w:r w:rsidRPr="00B01063">
              <w:rPr>
                <w:rFonts w:eastAsia="Times New Roman" w:cs="Arial"/>
              </w:rPr>
              <w:tab/>
            </w:r>
          </w:p>
        </w:tc>
        <w:tc>
          <w:tcPr>
            <w:tcW w:w="0" w:type="auto"/>
          </w:tcPr>
          <w:p w14:paraId="172FF7F3" w14:textId="76F6AC55" w:rsidR="00B01063" w:rsidRPr="00B01063" w:rsidRDefault="00B01063" w:rsidP="00B01063">
            <w:pPr>
              <w:spacing w:after="0" w:line="240" w:lineRule="auto"/>
              <w:jc w:val="left"/>
              <w:rPr>
                <w:rFonts w:eastAsia="Times New Roman" w:cs="Arial"/>
              </w:rPr>
            </w:pPr>
            <w:r w:rsidRPr="00B01063">
              <w:rPr>
                <w:rFonts w:eastAsia="Times New Roman" w:cs="Arial"/>
              </w:rPr>
              <w:t xml:space="preserve">4 </w:t>
            </w:r>
            <w:r w:rsidR="00942B51">
              <w:rPr>
                <w:rFonts w:eastAsia="Times New Roman" w:cs="Arial"/>
              </w:rPr>
              <w:t>ICUs</w:t>
            </w:r>
            <w:r w:rsidRPr="00B01063">
              <w:rPr>
                <w:rFonts w:eastAsia="Times New Roman" w:cs="Arial"/>
              </w:rPr>
              <w:t xml:space="preserve"> in a hospital in Germany</w:t>
            </w:r>
          </w:p>
        </w:tc>
        <w:tc>
          <w:tcPr>
            <w:tcW w:w="0" w:type="auto"/>
          </w:tcPr>
          <w:p w14:paraId="172FF7F4" w14:textId="77777777" w:rsidR="00B01063" w:rsidRPr="00B01063" w:rsidRDefault="00B01063" w:rsidP="00B01063">
            <w:pPr>
              <w:spacing w:after="0" w:line="240" w:lineRule="auto"/>
              <w:jc w:val="left"/>
              <w:rPr>
                <w:rFonts w:eastAsia="Times New Roman" w:cs="Arial"/>
              </w:rPr>
            </w:pPr>
            <w:r w:rsidRPr="00B01063">
              <w:rPr>
                <w:rFonts w:eastAsia="Times New Roman" w:cs="Arial"/>
              </w:rPr>
              <w:t>250 family members</w:t>
            </w:r>
            <w:r w:rsidRPr="00B01063">
              <w:rPr>
                <w:rFonts w:eastAsia="Times New Roman" w:cs="Arial"/>
              </w:rPr>
              <w:tab/>
            </w:r>
          </w:p>
        </w:tc>
        <w:tc>
          <w:tcPr>
            <w:tcW w:w="0" w:type="auto"/>
          </w:tcPr>
          <w:p w14:paraId="172FF7F5"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Qualitative/Quantitative</w:t>
            </w:r>
          </w:p>
          <w:p w14:paraId="172FF7F6" w14:textId="77777777" w:rsidR="00B01063" w:rsidRPr="00B01063" w:rsidRDefault="00B01063" w:rsidP="00B01063">
            <w:pPr>
              <w:spacing w:after="0" w:line="240" w:lineRule="auto"/>
              <w:jc w:val="left"/>
              <w:rPr>
                <w:rFonts w:eastAsia="Times New Roman" w:cs="Arial"/>
              </w:rPr>
            </w:pPr>
            <w:r w:rsidRPr="00B01063">
              <w:rPr>
                <w:rFonts w:eastAsia="Times New Roman" w:cs="Arial"/>
              </w:rPr>
              <w:t>FS-ICU with analysis of qualitative questions</w:t>
            </w:r>
          </w:p>
        </w:tc>
        <w:tc>
          <w:tcPr>
            <w:tcW w:w="0" w:type="auto"/>
          </w:tcPr>
          <w:p w14:paraId="172FF7F7" w14:textId="77777777" w:rsidR="00B01063" w:rsidRPr="00B01063" w:rsidRDefault="00B01063" w:rsidP="00B01063">
            <w:pPr>
              <w:spacing w:after="0" w:line="240" w:lineRule="auto"/>
              <w:jc w:val="left"/>
              <w:rPr>
                <w:rFonts w:eastAsia="Times New Roman" w:cs="Arial"/>
              </w:rPr>
            </w:pPr>
            <w:r w:rsidRPr="00B01063">
              <w:rPr>
                <w:rFonts w:eastAsia="Times New Roman" w:cs="Arial"/>
              </w:rPr>
              <w:t>Overall satisfaction with care and satisfaction with information and decision-making based on summary scores was high. No patient or family factors predicted overall satisfaction, including patient survival</w:t>
            </w:r>
          </w:p>
        </w:tc>
      </w:tr>
      <w:tr w:rsidR="00B01063" w:rsidRPr="00B01063" w14:paraId="172FF800" w14:textId="77777777" w:rsidTr="00055473">
        <w:tc>
          <w:tcPr>
            <w:tcW w:w="0" w:type="auto"/>
          </w:tcPr>
          <w:p w14:paraId="172FF7F9"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Sundarariajan </w:t>
            </w:r>
            <w:r w:rsidR="00A0109F">
              <w:rPr>
                <w:rFonts w:eastAsia="Times New Roman" w:cs="Arial"/>
              </w:rPr>
              <w:t>et al.</w:t>
            </w:r>
            <w:r w:rsidRPr="00B01063">
              <w:rPr>
                <w:rFonts w:eastAsia="Times New Roman" w:cs="Arial"/>
              </w:rPr>
              <w:t xml:space="preserve"> (2012)</w:t>
            </w:r>
          </w:p>
        </w:tc>
        <w:tc>
          <w:tcPr>
            <w:tcW w:w="0" w:type="auto"/>
          </w:tcPr>
          <w:p w14:paraId="172FF7FA"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To explore the degree and determinants of satisfaction with family members </w:t>
            </w:r>
          </w:p>
        </w:tc>
        <w:tc>
          <w:tcPr>
            <w:tcW w:w="0" w:type="auto"/>
          </w:tcPr>
          <w:p w14:paraId="172FF7FB" w14:textId="77777777" w:rsidR="00B01063" w:rsidRPr="00B01063" w:rsidRDefault="00B01063" w:rsidP="00B01063">
            <w:pPr>
              <w:spacing w:after="0" w:line="240" w:lineRule="auto"/>
              <w:jc w:val="left"/>
              <w:rPr>
                <w:rFonts w:eastAsia="Times New Roman" w:cs="Arial"/>
              </w:rPr>
            </w:pPr>
            <w:r w:rsidRPr="00B01063">
              <w:rPr>
                <w:rFonts w:eastAsia="Times New Roman" w:cs="Arial"/>
              </w:rPr>
              <w:t>1 ICU in Australia</w:t>
            </w:r>
          </w:p>
        </w:tc>
        <w:tc>
          <w:tcPr>
            <w:tcW w:w="0" w:type="auto"/>
          </w:tcPr>
          <w:p w14:paraId="172FF7FC" w14:textId="77777777" w:rsidR="00B01063" w:rsidRPr="00B01063" w:rsidRDefault="00B01063" w:rsidP="00B01063">
            <w:pPr>
              <w:spacing w:after="0" w:line="240" w:lineRule="auto"/>
              <w:jc w:val="left"/>
              <w:rPr>
                <w:rFonts w:eastAsia="Times New Roman" w:cs="Arial"/>
              </w:rPr>
            </w:pPr>
            <w:r w:rsidRPr="00B01063">
              <w:rPr>
                <w:rFonts w:eastAsia="Times New Roman" w:cs="Arial"/>
              </w:rPr>
              <w:t>180 family members</w:t>
            </w:r>
          </w:p>
        </w:tc>
        <w:tc>
          <w:tcPr>
            <w:tcW w:w="0" w:type="auto"/>
          </w:tcPr>
          <w:p w14:paraId="172FF7FD" w14:textId="77777777" w:rsidR="00B01063" w:rsidRPr="00B01063" w:rsidRDefault="00B01063" w:rsidP="00B01063">
            <w:pPr>
              <w:spacing w:after="0" w:line="240" w:lineRule="auto"/>
              <w:jc w:val="left"/>
              <w:rPr>
                <w:rFonts w:eastAsia="Times New Roman" w:cs="Arial"/>
              </w:rPr>
            </w:pPr>
            <w:r w:rsidRPr="00B01063">
              <w:rPr>
                <w:rFonts w:eastAsia="Times New Roman" w:cs="Arial"/>
              </w:rPr>
              <w:t>Quantitative</w:t>
            </w:r>
          </w:p>
          <w:p w14:paraId="172FF7FE" w14:textId="77777777" w:rsidR="00B01063" w:rsidRPr="00B01063" w:rsidRDefault="00B01063" w:rsidP="00B01063">
            <w:pPr>
              <w:spacing w:after="0" w:line="240" w:lineRule="auto"/>
              <w:jc w:val="left"/>
              <w:rPr>
                <w:rFonts w:eastAsia="Times New Roman" w:cs="Arial"/>
              </w:rPr>
            </w:pPr>
            <w:r w:rsidRPr="00B01063">
              <w:rPr>
                <w:rFonts w:eastAsia="Times New Roman" w:cs="Arial"/>
              </w:rPr>
              <w:t xml:space="preserve">10 point questionnaire on family satisfaction developed by researchers </w:t>
            </w:r>
          </w:p>
        </w:tc>
        <w:tc>
          <w:tcPr>
            <w:tcW w:w="0" w:type="auto"/>
          </w:tcPr>
          <w:p w14:paraId="172FF7FF" w14:textId="77777777" w:rsidR="00B01063" w:rsidRPr="00B01063" w:rsidRDefault="00B01063" w:rsidP="00B01063">
            <w:pPr>
              <w:spacing w:after="0" w:line="240" w:lineRule="auto"/>
              <w:jc w:val="left"/>
              <w:rPr>
                <w:rFonts w:eastAsia="Times New Roman" w:cs="Arial"/>
              </w:rPr>
            </w:pPr>
            <w:r w:rsidRPr="00B01063">
              <w:rPr>
                <w:rFonts w:eastAsia="Times New Roman" w:cs="Arial"/>
              </w:rPr>
              <w:t>Overall family satisfaction was high, less satisfied with frequency of communication with medical staff.</w:t>
            </w:r>
          </w:p>
        </w:tc>
      </w:tr>
    </w:tbl>
    <w:p w14:paraId="172FF801" w14:textId="77777777" w:rsidR="00B01063" w:rsidRDefault="00B01063" w:rsidP="00974DCC">
      <w:r>
        <w:br w:type="page"/>
      </w:r>
    </w:p>
    <w:p w14:paraId="172FF802" w14:textId="77777777" w:rsidR="00B01063" w:rsidRPr="00721445" w:rsidRDefault="00B01063" w:rsidP="00B01063">
      <w:pPr>
        <w:pStyle w:val="Caption"/>
        <w:rPr>
          <w:rFonts w:cs="Arial"/>
        </w:rPr>
      </w:pPr>
      <w:bookmarkStart w:id="195" w:name="_Toc98085174"/>
      <w:r>
        <w:t xml:space="preserve">Table </w:t>
      </w:r>
      <w:r w:rsidR="0036512B">
        <w:fldChar w:fldCharType="begin"/>
      </w:r>
      <w:r w:rsidR="00C6605D">
        <w:instrText xml:space="preserve"> SEQ Table \* ARABIC </w:instrText>
      </w:r>
      <w:r w:rsidR="0036512B">
        <w:fldChar w:fldCharType="separate"/>
      </w:r>
      <w:r w:rsidR="00442776">
        <w:rPr>
          <w:noProof/>
        </w:rPr>
        <w:t>13</w:t>
      </w:r>
      <w:r w:rsidR="0036512B">
        <w:rPr>
          <w:noProof/>
        </w:rPr>
        <w:fldChar w:fldCharType="end"/>
      </w:r>
      <w:r>
        <w:t xml:space="preserve">: </w:t>
      </w:r>
      <w:r w:rsidRPr="00721445">
        <w:rPr>
          <w:rFonts w:cs="Arial"/>
        </w:rPr>
        <w:t>Studies of psychological outcomes</w:t>
      </w:r>
      <w:bookmarkEnd w:id="195"/>
    </w:p>
    <w:tbl>
      <w:tblPr>
        <w:tblStyle w:val="TableGrid11"/>
        <w:tblW w:w="0" w:type="auto"/>
        <w:tblLook w:val="04A0" w:firstRow="1" w:lastRow="0" w:firstColumn="1" w:lastColumn="0" w:noHBand="0" w:noVBand="1"/>
      </w:tblPr>
      <w:tblGrid>
        <w:gridCol w:w="1911"/>
        <w:gridCol w:w="2276"/>
        <w:gridCol w:w="1913"/>
        <w:gridCol w:w="1323"/>
        <w:gridCol w:w="2962"/>
        <w:gridCol w:w="3791"/>
      </w:tblGrid>
      <w:tr w:rsidR="00B01063" w:rsidRPr="00B01063" w14:paraId="172FF809" w14:textId="77777777" w:rsidTr="00B01063">
        <w:tc>
          <w:tcPr>
            <w:tcW w:w="0" w:type="auto"/>
            <w:shd w:val="clear" w:color="auto" w:fill="BFBFBF"/>
          </w:tcPr>
          <w:p w14:paraId="172FF803" w14:textId="77777777" w:rsidR="00B01063" w:rsidRPr="00B01063" w:rsidRDefault="00B01063" w:rsidP="00B01063">
            <w:pPr>
              <w:spacing w:after="0" w:line="240" w:lineRule="auto"/>
              <w:jc w:val="left"/>
              <w:rPr>
                <w:rFonts w:cs="Arial"/>
              </w:rPr>
            </w:pPr>
            <w:r w:rsidRPr="00B01063">
              <w:rPr>
                <w:rFonts w:cs="Arial"/>
              </w:rPr>
              <w:t>Author</w:t>
            </w:r>
          </w:p>
        </w:tc>
        <w:tc>
          <w:tcPr>
            <w:tcW w:w="0" w:type="auto"/>
            <w:shd w:val="clear" w:color="auto" w:fill="BFBFBF"/>
          </w:tcPr>
          <w:p w14:paraId="172FF804" w14:textId="77777777" w:rsidR="00B01063" w:rsidRPr="00B01063" w:rsidRDefault="00B01063" w:rsidP="00B01063">
            <w:pPr>
              <w:spacing w:after="0" w:line="240" w:lineRule="auto"/>
              <w:jc w:val="left"/>
              <w:rPr>
                <w:rFonts w:cs="Arial"/>
              </w:rPr>
            </w:pPr>
            <w:r w:rsidRPr="00B01063">
              <w:rPr>
                <w:rFonts w:cs="Arial"/>
              </w:rPr>
              <w:t>Aim</w:t>
            </w:r>
          </w:p>
        </w:tc>
        <w:tc>
          <w:tcPr>
            <w:tcW w:w="0" w:type="auto"/>
            <w:shd w:val="clear" w:color="auto" w:fill="BFBFBF"/>
          </w:tcPr>
          <w:p w14:paraId="172FF805" w14:textId="77777777" w:rsidR="00B01063" w:rsidRPr="00B01063" w:rsidRDefault="00B01063" w:rsidP="00B01063">
            <w:pPr>
              <w:spacing w:after="0" w:line="240" w:lineRule="auto"/>
              <w:jc w:val="left"/>
              <w:rPr>
                <w:rFonts w:cs="Arial"/>
              </w:rPr>
            </w:pPr>
            <w:r w:rsidRPr="00B01063">
              <w:rPr>
                <w:rFonts w:cs="Arial"/>
              </w:rPr>
              <w:t>Setting</w:t>
            </w:r>
          </w:p>
        </w:tc>
        <w:tc>
          <w:tcPr>
            <w:tcW w:w="0" w:type="auto"/>
            <w:shd w:val="clear" w:color="auto" w:fill="BFBFBF"/>
          </w:tcPr>
          <w:p w14:paraId="172FF806" w14:textId="77777777" w:rsidR="00B01063" w:rsidRPr="00B01063" w:rsidRDefault="00B01063" w:rsidP="00B01063">
            <w:pPr>
              <w:spacing w:after="0" w:line="240" w:lineRule="auto"/>
              <w:jc w:val="left"/>
              <w:rPr>
                <w:rFonts w:cs="Arial"/>
              </w:rPr>
            </w:pPr>
            <w:r w:rsidRPr="00B01063">
              <w:rPr>
                <w:rFonts w:cs="Arial"/>
              </w:rPr>
              <w:t>Sample Size</w:t>
            </w:r>
          </w:p>
        </w:tc>
        <w:tc>
          <w:tcPr>
            <w:tcW w:w="0" w:type="auto"/>
            <w:shd w:val="clear" w:color="auto" w:fill="BFBFBF"/>
          </w:tcPr>
          <w:p w14:paraId="172FF807" w14:textId="77777777" w:rsidR="00B01063" w:rsidRPr="00B01063" w:rsidRDefault="00B01063" w:rsidP="00B01063">
            <w:pPr>
              <w:spacing w:after="0" w:line="240" w:lineRule="auto"/>
              <w:jc w:val="left"/>
              <w:rPr>
                <w:rFonts w:cs="Arial"/>
              </w:rPr>
            </w:pPr>
            <w:r w:rsidRPr="00B01063">
              <w:rPr>
                <w:rFonts w:cs="Arial"/>
              </w:rPr>
              <w:t>Study Design</w:t>
            </w:r>
          </w:p>
        </w:tc>
        <w:tc>
          <w:tcPr>
            <w:tcW w:w="0" w:type="auto"/>
            <w:shd w:val="clear" w:color="auto" w:fill="BFBFBF"/>
          </w:tcPr>
          <w:p w14:paraId="172FF808" w14:textId="77777777" w:rsidR="00B01063" w:rsidRPr="00B01063" w:rsidRDefault="00B01063" w:rsidP="00B01063">
            <w:pPr>
              <w:spacing w:after="0" w:line="240" w:lineRule="auto"/>
              <w:jc w:val="left"/>
              <w:rPr>
                <w:rFonts w:cs="Arial"/>
              </w:rPr>
            </w:pPr>
            <w:r w:rsidRPr="00B01063">
              <w:rPr>
                <w:rFonts w:cs="Arial"/>
              </w:rPr>
              <w:t xml:space="preserve">Outcome </w:t>
            </w:r>
          </w:p>
        </w:tc>
      </w:tr>
      <w:tr w:rsidR="00B01063" w:rsidRPr="00B01063" w14:paraId="172FF815" w14:textId="77777777" w:rsidTr="00055473">
        <w:tc>
          <w:tcPr>
            <w:tcW w:w="0" w:type="auto"/>
          </w:tcPr>
          <w:p w14:paraId="172FF80A" w14:textId="77777777" w:rsidR="00B01063" w:rsidRPr="00B01063" w:rsidRDefault="006653E1" w:rsidP="00B01063">
            <w:pPr>
              <w:spacing w:after="0" w:line="240" w:lineRule="auto"/>
              <w:jc w:val="left"/>
              <w:rPr>
                <w:rFonts w:cs="Arial"/>
              </w:rPr>
            </w:pPr>
            <w:r>
              <w:rPr>
                <w:rFonts w:cs="Arial"/>
              </w:rPr>
              <w:t>Ågård</w:t>
            </w:r>
            <w:r w:rsidR="00B01063" w:rsidRPr="00B01063">
              <w:rPr>
                <w:rFonts w:cs="Arial"/>
              </w:rPr>
              <w:t xml:space="preserve"> &amp; Harder (2007)</w:t>
            </w:r>
          </w:p>
        </w:tc>
        <w:tc>
          <w:tcPr>
            <w:tcW w:w="0" w:type="auto"/>
          </w:tcPr>
          <w:p w14:paraId="172FF80B" w14:textId="77777777" w:rsidR="00B01063" w:rsidRPr="00B01063" w:rsidRDefault="00B01063" w:rsidP="00B01063">
            <w:pPr>
              <w:spacing w:after="0" w:line="240" w:lineRule="auto"/>
              <w:jc w:val="left"/>
              <w:rPr>
                <w:rFonts w:cs="Arial"/>
              </w:rPr>
            </w:pPr>
            <w:r w:rsidRPr="00B01063">
              <w:rPr>
                <w:rFonts w:cs="Arial"/>
              </w:rPr>
              <w:t>To explore and describe the experiences of relatives of critically ill adults</w:t>
            </w:r>
          </w:p>
        </w:tc>
        <w:tc>
          <w:tcPr>
            <w:tcW w:w="0" w:type="auto"/>
          </w:tcPr>
          <w:p w14:paraId="172FF80C" w14:textId="77777777" w:rsidR="00B01063" w:rsidRPr="00B01063" w:rsidRDefault="00B01063" w:rsidP="00B01063">
            <w:pPr>
              <w:spacing w:after="0" w:line="240" w:lineRule="auto"/>
              <w:jc w:val="left"/>
              <w:rPr>
                <w:rFonts w:cs="Arial"/>
              </w:rPr>
            </w:pPr>
            <w:r w:rsidRPr="00B01063">
              <w:rPr>
                <w:rFonts w:cs="Arial"/>
              </w:rPr>
              <w:t>1 neurosurgical and 1 General ICU in Denmark</w:t>
            </w:r>
          </w:p>
        </w:tc>
        <w:tc>
          <w:tcPr>
            <w:tcW w:w="0" w:type="auto"/>
          </w:tcPr>
          <w:p w14:paraId="172FF80D" w14:textId="77777777" w:rsidR="00B01063" w:rsidRPr="00B01063" w:rsidRDefault="00B01063" w:rsidP="00B01063">
            <w:pPr>
              <w:spacing w:after="0" w:line="240" w:lineRule="auto"/>
              <w:jc w:val="left"/>
              <w:rPr>
                <w:rFonts w:cs="Arial"/>
              </w:rPr>
            </w:pPr>
            <w:r w:rsidRPr="00B01063">
              <w:rPr>
                <w:rFonts w:cs="Arial"/>
              </w:rPr>
              <w:t>4 spouses and 3 parents</w:t>
            </w:r>
          </w:p>
        </w:tc>
        <w:tc>
          <w:tcPr>
            <w:tcW w:w="0" w:type="auto"/>
          </w:tcPr>
          <w:p w14:paraId="172FF80E" w14:textId="77777777" w:rsidR="00B01063" w:rsidRPr="00B01063" w:rsidRDefault="00B01063" w:rsidP="00B01063">
            <w:pPr>
              <w:spacing w:after="0" w:line="240" w:lineRule="auto"/>
              <w:jc w:val="left"/>
              <w:rPr>
                <w:rFonts w:cs="Arial"/>
              </w:rPr>
            </w:pPr>
            <w:r w:rsidRPr="00B01063">
              <w:rPr>
                <w:rFonts w:cs="Arial"/>
              </w:rPr>
              <w:t>Qualitative</w:t>
            </w:r>
          </w:p>
          <w:p w14:paraId="172FF80F" w14:textId="77777777" w:rsidR="00B01063" w:rsidRPr="00B01063" w:rsidRDefault="00B01063" w:rsidP="00B01063">
            <w:pPr>
              <w:spacing w:after="0" w:line="240" w:lineRule="auto"/>
              <w:jc w:val="left"/>
              <w:rPr>
                <w:rFonts w:cs="Arial"/>
              </w:rPr>
            </w:pPr>
            <w:r w:rsidRPr="00B01063">
              <w:rPr>
                <w:rFonts w:cs="Arial"/>
              </w:rPr>
              <w:t>Grounded theory</w:t>
            </w:r>
          </w:p>
        </w:tc>
        <w:tc>
          <w:tcPr>
            <w:tcW w:w="0" w:type="auto"/>
          </w:tcPr>
          <w:p w14:paraId="172FF810" w14:textId="77777777" w:rsidR="00B01063" w:rsidRPr="00B01063" w:rsidRDefault="00B01063" w:rsidP="00B01063">
            <w:pPr>
              <w:spacing w:after="0" w:line="240" w:lineRule="auto"/>
              <w:jc w:val="left"/>
              <w:rPr>
                <w:rFonts w:cs="Arial"/>
              </w:rPr>
            </w:pPr>
            <w:r w:rsidRPr="00B01063">
              <w:rPr>
                <w:rFonts w:cs="Arial"/>
              </w:rPr>
              <w:t xml:space="preserve">Relatives were both vulnerable and resourceful simultaneously. They tried to fit in though using 3 strategies </w:t>
            </w:r>
          </w:p>
          <w:p w14:paraId="172FF811" w14:textId="77777777" w:rsidR="00B01063" w:rsidRPr="00B01063" w:rsidRDefault="00B01063" w:rsidP="00B01063">
            <w:pPr>
              <w:numPr>
                <w:ilvl w:val="0"/>
                <w:numId w:val="19"/>
              </w:numPr>
              <w:spacing w:after="0" w:line="240" w:lineRule="auto"/>
              <w:contextualSpacing/>
              <w:jc w:val="left"/>
              <w:rPr>
                <w:rFonts w:cs="Arial"/>
              </w:rPr>
            </w:pPr>
            <w:r w:rsidRPr="00B01063">
              <w:rPr>
                <w:rFonts w:cs="Arial"/>
              </w:rPr>
              <w:t>Enduring uncertainty</w:t>
            </w:r>
          </w:p>
          <w:p w14:paraId="172FF812" w14:textId="77777777" w:rsidR="00B01063" w:rsidRPr="00B01063" w:rsidRDefault="00B01063" w:rsidP="00B01063">
            <w:pPr>
              <w:numPr>
                <w:ilvl w:val="0"/>
                <w:numId w:val="19"/>
              </w:numPr>
              <w:spacing w:after="0" w:line="240" w:lineRule="auto"/>
              <w:contextualSpacing/>
              <w:jc w:val="left"/>
              <w:rPr>
                <w:rFonts w:cs="Arial"/>
              </w:rPr>
            </w:pPr>
            <w:r w:rsidRPr="00B01063">
              <w:rPr>
                <w:rFonts w:cs="Arial"/>
              </w:rPr>
              <w:t xml:space="preserve">Putting self aside </w:t>
            </w:r>
          </w:p>
          <w:p w14:paraId="172FF813" w14:textId="77777777" w:rsidR="00B01063" w:rsidRPr="00B01063" w:rsidRDefault="00B01063" w:rsidP="00B01063">
            <w:pPr>
              <w:spacing w:after="0" w:line="240" w:lineRule="auto"/>
              <w:ind w:left="360"/>
              <w:jc w:val="left"/>
              <w:rPr>
                <w:rFonts w:cs="Arial"/>
              </w:rPr>
            </w:pPr>
            <w:r w:rsidRPr="00B01063">
              <w:rPr>
                <w:rFonts w:cs="Arial"/>
              </w:rPr>
              <w:t xml:space="preserve">3.Forming personal cues. </w:t>
            </w:r>
          </w:p>
          <w:p w14:paraId="172FF814" w14:textId="77777777" w:rsidR="00B01063" w:rsidRPr="00B01063" w:rsidRDefault="00B01063" w:rsidP="00B01063">
            <w:pPr>
              <w:spacing w:after="0" w:line="240" w:lineRule="auto"/>
              <w:jc w:val="left"/>
              <w:rPr>
                <w:rFonts w:cs="Arial"/>
              </w:rPr>
            </w:pPr>
            <w:r w:rsidRPr="00B01063">
              <w:rPr>
                <w:rFonts w:cs="Arial"/>
              </w:rPr>
              <w:t>They needed information all of the time and if not received formed their own personal cues leading to misunderstandings.</w:t>
            </w:r>
          </w:p>
        </w:tc>
      </w:tr>
      <w:tr w:rsidR="00B01063" w:rsidRPr="00B01063" w14:paraId="172FF81E" w14:textId="77777777" w:rsidTr="00055473">
        <w:tc>
          <w:tcPr>
            <w:tcW w:w="0" w:type="auto"/>
          </w:tcPr>
          <w:p w14:paraId="172FF816" w14:textId="77777777" w:rsidR="00B01063" w:rsidRPr="00B01063" w:rsidRDefault="00B01063" w:rsidP="00B01063">
            <w:pPr>
              <w:spacing w:after="0" w:line="240" w:lineRule="auto"/>
              <w:jc w:val="left"/>
              <w:rPr>
                <w:rFonts w:cs="Arial"/>
              </w:rPr>
            </w:pPr>
            <w:r w:rsidRPr="00B01063">
              <w:rPr>
                <w:rFonts w:cs="Arial"/>
              </w:rPr>
              <w:t xml:space="preserve">Bolosi </w:t>
            </w:r>
            <w:r w:rsidR="00A0109F">
              <w:rPr>
                <w:rFonts w:cs="Arial"/>
              </w:rPr>
              <w:t>et al.</w:t>
            </w:r>
            <w:r w:rsidRPr="00B01063">
              <w:rPr>
                <w:rFonts w:cs="Arial"/>
              </w:rPr>
              <w:t xml:space="preserve"> (2018)</w:t>
            </w:r>
          </w:p>
        </w:tc>
        <w:tc>
          <w:tcPr>
            <w:tcW w:w="0" w:type="auto"/>
          </w:tcPr>
          <w:p w14:paraId="172FF817" w14:textId="77777777" w:rsidR="00B01063" w:rsidRPr="00B01063" w:rsidRDefault="00B01063" w:rsidP="00B01063">
            <w:pPr>
              <w:spacing w:after="0" w:line="240" w:lineRule="auto"/>
              <w:rPr>
                <w:rFonts w:cs="Arial"/>
              </w:rPr>
            </w:pPr>
            <w:r w:rsidRPr="00B01063">
              <w:rPr>
                <w:rFonts w:cs="Arial"/>
              </w:rPr>
              <w:t>To explore the families’ psychological symptoms and their evolution over the 1</w:t>
            </w:r>
            <w:r w:rsidRPr="00B01063">
              <w:rPr>
                <w:rFonts w:cs="Arial"/>
                <w:vertAlign w:val="superscript"/>
              </w:rPr>
              <w:t>st</w:t>
            </w:r>
            <w:r w:rsidRPr="00B01063">
              <w:rPr>
                <w:rFonts w:cs="Arial"/>
              </w:rPr>
              <w:t xml:space="preserve"> week of patients’ ICU stay</w:t>
            </w:r>
          </w:p>
        </w:tc>
        <w:tc>
          <w:tcPr>
            <w:tcW w:w="0" w:type="auto"/>
          </w:tcPr>
          <w:p w14:paraId="172FF818" w14:textId="77777777" w:rsidR="00B01063" w:rsidRPr="00B01063" w:rsidRDefault="00B01063" w:rsidP="00B01063">
            <w:pPr>
              <w:spacing w:after="0" w:line="240" w:lineRule="auto"/>
              <w:jc w:val="left"/>
              <w:rPr>
                <w:rFonts w:cs="Arial"/>
              </w:rPr>
            </w:pPr>
            <w:r w:rsidRPr="00B01063">
              <w:rPr>
                <w:rFonts w:cs="Arial"/>
              </w:rPr>
              <w:t>1 general ICU in Greece</w:t>
            </w:r>
          </w:p>
        </w:tc>
        <w:tc>
          <w:tcPr>
            <w:tcW w:w="0" w:type="auto"/>
          </w:tcPr>
          <w:p w14:paraId="172FF819" w14:textId="77777777" w:rsidR="00B01063" w:rsidRPr="00B01063" w:rsidRDefault="00B01063" w:rsidP="00B01063">
            <w:pPr>
              <w:spacing w:after="0" w:line="240" w:lineRule="auto"/>
              <w:jc w:val="left"/>
              <w:rPr>
                <w:rFonts w:cs="Arial"/>
              </w:rPr>
            </w:pPr>
            <w:r w:rsidRPr="00B01063">
              <w:rPr>
                <w:rFonts w:cs="Arial"/>
              </w:rPr>
              <w:t>108 family members</w:t>
            </w:r>
          </w:p>
        </w:tc>
        <w:tc>
          <w:tcPr>
            <w:tcW w:w="0" w:type="auto"/>
          </w:tcPr>
          <w:p w14:paraId="172FF81A" w14:textId="77777777" w:rsidR="00B01063" w:rsidRPr="00B01063" w:rsidRDefault="00B01063" w:rsidP="00B01063">
            <w:pPr>
              <w:spacing w:after="0" w:line="240" w:lineRule="auto"/>
              <w:rPr>
                <w:rFonts w:cs="Arial"/>
              </w:rPr>
            </w:pPr>
            <w:r w:rsidRPr="00B01063">
              <w:rPr>
                <w:rFonts w:cs="Arial"/>
              </w:rPr>
              <w:t xml:space="preserve">Quantitative </w:t>
            </w:r>
          </w:p>
          <w:p w14:paraId="172FF81B" w14:textId="77777777" w:rsidR="00B01063" w:rsidRPr="00B01063" w:rsidRDefault="00B01063" w:rsidP="00B01063">
            <w:pPr>
              <w:spacing w:after="0" w:line="240" w:lineRule="auto"/>
              <w:rPr>
                <w:rFonts w:cs="Arial"/>
              </w:rPr>
            </w:pPr>
            <w:r w:rsidRPr="00B01063">
              <w:rPr>
                <w:rFonts w:cs="Arial"/>
              </w:rPr>
              <w:t>Hamilton Anxiety Rating Scale Beck Depression Scale II on days 1 and 7 of patients’ ICU admission</w:t>
            </w:r>
          </w:p>
        </w:tc>
        <w:tc>
          <w:tcPr>
            <w:tcW w:w="0" w:type="auto"/>
          </w:tcPr>
          <w:p w14:paraId="172FF81C" w14:textId="77777777" w:rsidR="00B01063" w:rsidRPr="00B01063" w:rsidRDefault="00B01063" w:rsidP="00B01063">
            <w:pPr>
              <w:spacing w:after="0" w:line="240" w:lineRule="auto"/>
              <w:rPr>
                <w:rFonts w:cs="Arial"/>
              </w:rPr>
            </w:pPr>
            <w:r w:rsidRPr="00B01063">
              <w:rPr>
                <w:rFonts w:cs="Arial"/>
              </w:rPr>
              <w:t>Anxiety levels were not significantly different among 2 time points</w:t>
            </w:r>
          </w:p>
          <w:p w14:paraId="172FF81D" w14:textId="77777777" w:rsidR="00B01063" w:rsidRPr="00B01063" w:rsidRDefault="00B01063" w:rsidP="00B01063">
            <w:pPr>
              <w:spacing w:after="0" w:line="240" w:lineRule="auto"/>
              <w:rPr>
                <w:rFonts w:cs="Arial"/>
              </w:rPr>
            </w:pPr>
            <w:r w:rsidRPr="00B01063">
              <w:rPr>
                <w:rFonts w:cs="Arial"/>
              </w:rPr>
              <w:t>Age, education, closeness of relationship, and APACHE II score were factors  associated with anxiety changes</w:t>
            </w:r>
          </w:p>
        </w:tc>
      </w:tr>
      <w:tr w:rsidR="00B01063" w:rsidRPr="00B01063" w14:paraId="172FF827" w14:textId="77777777" w:rsidTr="00055473">
        <w:tc>
          <w:tcPr>
            <w:tcW w:w="0" w:type="auto"/>
          </w:tcPr>
          <w:p w14:paraId="172FF81F" w14:textId="1E35BDDD" w:rsidR="00B01063" w:rsidRPr="00B01063" w:rsidRDefault="00B01063" w:rsidP="00B01063">
            <w:pPr>
              <w:spacing w:after="0" w:line="240" w:lineRule="auto"/>
              <w:jc w:val="left"/>
              <w:rPr>
                <w:rFonts w:cs="Arial"/>
              </w:rPr>
            </w:pPr>
            <w:r w:rsidRPr="00B01063">
              <w:rPr>
                <w:rFonts w:cs="Arial"/>
              </w:rPr>
              <w:t>Burr (1998)</w:t>
            </w:r>
          </w:p>
        </w:tc>
        <w:tc>
          <w:tcPr>
            <w:tcW w:w="0" w:type="auto"/>
          </w:tcPr>
          <w:p w14:paraId="172FF820" w14:textId="77777777" w:rsidR="00B01063" w:rsidRPr="00B01063" w:rsidRDefault="00B01063" w:rsidP="00B01063">
            <w:pPr>
              <w:spacing w:after="0" w:line="240" w:lineRule="auto"/>
              <w:jc w:val="left"/>
              <w:rPr>
                <w:rFonts w:cs="Arial"/>
              </w:rPr>
            </w:pPr>
            <w:r w:rsidRPr="00B01063">
              <w:rPr>
                <w:rFonts w:cs="Arial"/>
              </w:rPr>
              <w:t>To explore family needs and experiences and gain insight into nurse/family roles</w:t>
            </w:r>
          </w:p>
        </w:tc>
        <w:tc>
          <w:tcPr>
            <w:tcW w:w="0" w:type="auto"/>
          </w:tcPr>
          <w:p w14:paraId="172FF821" w14:textId="77777777" w:rsidR="00B01063" w:rsidRPr="00B01063" w:rsidRDefault="00B01063" w:rsidP="00B01063">
            <w:pPr>
              <w:spacing w:after="0" w:line="240" w:lineRule="auto"/>
              <w:jc w:val="left"/>
              <w:rPr>
                <w:rFonts w:cs="Arial"/>
              </w:rPr>
            </w:pPr>
            <w:r w:rsidRPr="00B01063">
              <w:rPr>
                <w:rFonts w:cs="Arial"/>
              </w:rPr>
              <w:t>4 general ICU in teaching  hospitals in Australia</w:t>
            </w:r>
          </w:p>
        </w:tc>
        <w:tc>
          <w:tcPr>
            <w:tcW w:w="0" w:type="auto"/>
          </w:tcPr>
          <w:p w14:paraId="172FF822" w14:textId="77777777" w:rsidR="00B01063" w:rsidRPr="00B01063" w:rsidRDefault="00B01063" w:rsidP="00B01063">
            <w:pPr>
              <w:spacing w:after="0" w:line="240" w:lineRule="auto"/>
              <w:jc w:val="left"/>
              <w:rPr>
                <w:rFonts w:cs="Arial"/>
              </w:rPr>
            </w:pPr>
            <w:r w:rsidRPr="00B01063">
              <w:rPr>
                <w:rFonts w:cs="Arial"/>
              </w:rPr>
              <w:t>105 family members CCFNI</w:t>
            </w:r>
          </w:p>
          <w:p w14:paraId="172FF823" w14:textId="77777777" w:rsidR="00B01063" w:rsidRPr="00B01063" w:rsidRDefault="00B01063" w:rsidP="00B01063">
            <w:pPr>
              <w:spacing w:after="0" w:line="240" w:lineRule="auto"/>
              <w:jc w:val="left"/>
              <w:rPr>
                <w:rFonts w:cs="Arial"/>
              </w:rPr>
            </w:pPr>
            <w:r w:rsidRPr="00B01063">
              <w:rPr>
                <w:rFonts w:cs="Arial"/>
              </w:rPr>
              <w:t>26 Interviews</w:t>
            </w:r>
          </w:p>
        </w:tc>
        <w:tc>
          <w:tcPr>
            <w:tcW w:w="0" w:type="auto"/>
          </w:tcPr>
          <w:p w14:paraId="172FF824" w14:textId="77777777" w:rsidR="00B01063" w:rsidRPr="00B01063" w:rsidRDefault="00B01063" w:rsidP="00B01063">
            <w:pPr>
              <w:spacing w:after="0" w:line="240" w:lineRule="auto"/>
              <w:jc w:val="left"/>
              <w:rPr>
                <w:rFonts w:cs="Arial"/>
              </w:rPr>
            </w:pPr>
            <w:r w:rsidRPr="00B01063">
              <w:rPr>
                <w:rFonts w:cs="Arial"/>
              </w:rPr>
              <w:t>Quantitative/Qualitative</w:t>
            </w:r>
          </w:p>
          <w:p w14:paraId="172FF825" w14:textId="77777777" w:rsidR="00B01063" w:rsidRPr="00B01063" w:rsidRDefault="00B01063" w:rsidP="00B01063">
            <w:pPr>
              <w:spacing w:after="0" w:line="240" w:lineRule="auto"/>
              <w:jc w:val="left"/>
              <w:rPr>
                <w:rFonts w:cs="Arial"/>
              </w:rPr>
            </w:pPr>
            <w:r w:rsidRPr="00B01063">
              <w:rPr>
                <w:rFonts w:cs="Arial"/>
              </w:rPr>
              <w:t>CCFNI / semi structured interviews</w:t>
            </w:r>
          </w:p>
        </w:tc>
        <w:tc>
          <w:tcPr>
            <w:tcW w:w="0" w:type="auto"/>
          </w:tcPr>
          <w:p w14:paraId="172FF826" w14:textId="77777777" w:rsidR="00B01063" w:rsidRPr="00B01063" w:rsidRDefault="00B01063" w:rsidP="00B01063">
            <w:pPr>
              <w:spacing w:after="0" w:line="240" w:lineRule="auto"/>
              <w:jc w:val="left"/>
              <w:rPr>
                <w:rFonts w:cs="Arial"/>
              </w:rPr>
            </w:pPr>
            <w:r w:rsidRPr="00B01063">
              <w:rPr>
                <w:rFonts w:cs="Arial"/>
              </w:rPr>
              <w:t>Two major needs emerged from the interviews that are not represented on the CCFNI: The need of family members to provide reassurance and support to the patient; and their need to protect.</w:t>
            </w:r>
          </w:p>
        </w:tc>
      </w:tr>
      <w:tr w:rsidR="00B01063" w:rsidRPr="00B01063" w14:paraId="172FF831" w14:textId="77777777" w:rsidTr="00055473">
        <w:tc>
          <w:tcPr>
            <w:tcW w:w="0" w:type="auto"/>
          </w:tcPr>
          <w:p w14:paraId="172FF828" w14:textId="77777777" w:rsidR="00B01063" w:rsidRPr="00B01063" w:rsidRDefault="00B01063" w:rsidP="00B01063">
            <w:pPr>
              <w:spacing w:after="0" w:line="240" w:lineRule="auto"/>
              <w:jc w:val="left"/>
              <w:rPr>
                <w:rFonts w:cs="Arial"/>
              </w:rPr>
            </w:pPr>
            <w:r w:rsidRPr="00B01063">
              <w:rPr>
                <w:rFonts w:cs="Arial"/>
              </w:rPr>
              <w:t xml:space="preserve">Day </w:t>
            </w:r>
            <w:r w:rsidR="00A0109F">
              <w:rPr>
                <w:rFonts w:cs="Arial"/>
              </w:rPr>
              <w:t>et al.</w:t>
            </w:r>
            <w:r w:rsidRPr="00B01063">
              <w:rPr>
                <w:rFonts w:cs="Arial"/>
              </w:rPr>
              <w:t xml:space="preserve"> (2013)</w:t>
            </w:r>
          </w:p>
        </w:tc>
        <w:tc>
          <w:tcPr>
            <w:tcW w:w="0" w:type="auto"/>
          </w:tcPr>
          <w:p w14:paraId="172FF829" w14:textId="77777777" w:rsidR="00B01063" w:rsidRPr="00B01063" w:rsidRDefault="00B01063" w:rsidP="00B01063">
            <w:pPr>
              <w:spacing w:after="0" w:line="240" w:lineRule="auto"/>
              <w:jc w:val="left"/>
              <w:rPr>
                <w:rFonts w:cs="Arial"/>
              </w:rPr>
            </w:pPr>
            <w:r w:rsidRPr="00B01063">
              <w:rPr>
                <w:rFonts w:cs="Arial"/>
              </w:rPr>
              <w:t>To investigate sleep quality, levels of fatigue and anxiety in families of critically ill adults</w:t>
            </w:r>
          </w:p>
        </w:tc>
        <w:tc>
          <w:tcPr>
            <w:tcW w:w="0" w:type="auto"/>
          </w:tcPr>
          <w:p w14:paraId="172FF82A" w14:textId="77777777" w:rsidR="00B01063" w:rsidRPr="00B01063" w:rsidRDefault="00B01063" w:rsidP="00B01063">
            <w:pPr>
              <w:spacing w:after="0" w:line="240" w:lineRule="auto"/>
              <w:jc w:val="left"/>
              <w:rPr>
                <w:rFonts w:cs="Arial"/>
              </w:rPr>
            </w:pPr>
            <w:r w:rsidRPr="00B01063">
              <w:rPr>
                <w:rFonts w:cs="Arial"/>
              </w:rPr>
              <w:t>1 medical and surgical ICU in Canada</w:t>
            </w:r>
          </w:p>
        </w:tc>
        <w:tc>
          <w:tcPr>
            <w:tcW w:w="0" w:type="auto"/>
          </w:tcPr>
          <w:p w14:paraId="172FF82B" w14:textId="77777777" w:rsidR="00B01063" w:rsidRPr="00B01063" w:rsidRDefault="00B01063" w:rsidP="00B01063">
            <w:pPr>
              <w:spacing w:after="0" w:line="240" w:lineRule="auto"/>
              <w:jc w:val="left"/>
              <w:rPr>
                <w:rFonts w:cs="Arial"/>
              </w:rPr>
            </w:pPr>
            <w:r w:rsidRPr="00B01063">
              <w:rPr>
                <w:rFonts w:cs="Arial"/>
              </w:rPr>
              <w:t xml:space="preserve">94 family members </w:t>
            </w:r>
          </w:p>
        </w:tc>
        <w:tc>
          <w:tcPr>
            <w:tcW w:w="0" w:type="auto"/>
          </w:tcPr>
          <w:p w14:paraId="172FF82C" w14:textId="77777777" w:rsidR="00B01063" w:rsidRPr="00B01063" w:rsidRDefault="00B01063" w:rsidP="00B01063">
            <w:pPr>
              <w:spacing w:after="0" w:line="240" w:lineRule="auto"/>
              <w:jc w:val="left"/>
              <w:rPr>
                <w:rFonts w:cs="Arial"/>
              </w:rPr>
            </w:pPr>
            <w:r w:rsidRPr="00B01063">
              <w:rPr>
                <w:rFonts w:cs="Arial"/>
              </w:rPr>
              <w:t xml:space="preserve">Quantitative </w:t>
            </w:r>
          </w:p>
          <w:p w14:paraId="172FF82D" w14:textId="77777777" w:rsidR="00B01063" w:rsidRPr="00B01063" w:rsidRDefault="00B01063" w:rsidP="00B01063">
            <w:pPr>
              <w:spacing w:after="0" w:line="240" w:lineRule="auto"/>
              <w:jc w:val="left"/>
              <w:rPr>
                <w:rFonts w:cs="Arial"/>
              </w:rPr>
            </w:pPr>
            <w:r w:rsidRPr="00B01063">
              <w:rPr>
                <w:rFonts w:cs="Arial"/>
              </w:rPr>
              <w:t>General Sleep disturbance scale</w:t>
            </w:r>
          </w:p>
          <w:p w14:paraId="172FF82E" w14:textId="77777777" w:rsidR="00B01063" w:rsidRPr="00B01063" w:rsidRDefault="00B01063" w:rsidP="00B01063">
            <w:pPr>
              <w:spacing w:after="0" w:line="240" w:lineRule="auto"/>
              <w:jc w:val="left"/>
              <w:rPr>
                <w:rFonts w:cs="Arial"/>
              </w:rPr>
            </w:pPr>
            <w:r w:rsidRPr="00B01063">
              <w:rPr>
                <w:rFonts w:cs="Arial"/>
              </w:rPr>
              <w:t>Beck Anxiety Inventory Scale</w:t>
            </w:r>
          </w:p>
          <w:p w14:paraId="172FF82F" w14:textId="77777777" w:rsidR="00B01063" w:rsidRPr="00B01063" w:rsidRDefault="00B01063" w:rsidP="00B01063">
            <w:pPr>
              <w:spacing w:after="0" w:line="240" w:lineRule="auto"/>
              <w:jc w:val="left"/>
              <w:rPr>
                <w:rFonts w:cs="Arial"/>
              </w:rPr>
            </w:pPr>
            <w:r w:rsidRPr="00B01063">
              <w:rPr>
                <w:rFonts w:cs="Arial"/>
              </w:rPr>
              <w:t>Lee’s Numerical Scale for fatigue</w:t>
            </w:r>
          </w:p>
        </w:tc>
        <w:tc>
          <w:tcPr>
            <w:tcW w:w="0" w:type="auto"/>
          </w:tcPr>
          <w:p w14:paraId="172FF830" w14:textId="77777777" w:rsidR="00B01063" w:rsidRPr="00B01063" w:rsidRDefault="00B01063" w:rsidP="00B01063">
            <w:pPr>
              <w:spacing w:after="0" w:line="240" w:lineRule="auto"/>
              <w:jc w:val="left"/>
              <w:rPr>
                <w:rFonts w:cs="Arial"/>
              </w:rPr>
            </w:pPr>
            <w:r w:rsidRPr="00B01063">
              <w:rPr>
                <w:rFonts w:cs="Arial"/>
              </w:rPr>
              <w:t xml:space="preserve">The most common factor associated with poor sleep was anxiety (43.6%), tension (28.7%) and fear (24.5%). The need for more information and greater frequency of updates was cited by family members as a possible solution for reducing anxiety and promoting sleep </w:t>
            </w:r>
          </w:p>
        </w:tc>
      </w:tr>
      <w:tr w:rsidR="00B01063" w:rsidRPr="00B01063" w14:paraId="172FF83C" w14:textId="77777777" w:rsidTr="00055473">
        <w:tc>
          <w:tcPr>
            <w:tcW w:w="0" w:type="auto"/>
          </w:tcPr>
          <w:p w14:paraId="172FF832" w14:textId="77777777" w:rsidR="00B01063" w:rsidRPr="00B01063" w:rsidRDefault="00B01063" w:rsidP="00B01063">
            <w:pPr>
              <w:spacing w:after="0" w:line="240" w:lineRule="auto"/>
              <w:jc w:val="left"/>
              <w:rPr>
                <w:rFonts w:cs="Arial"/>
              </w:rPr>
            </w:pPr>
            <w:r w:rsidRPr="00B01063">
              <w:rPr>
                <w:rFonts w:cs="Arial"/>
              </w:rPr>
              <w:t xml:space="preserve">Delva </w:t>
            </w:r>
            <w:r w:rsidR="00A0109F">
              <w:rPr>
                <w:rFonts w:cs="Arial"/>
              </w:rPr>
              <w:t>et al.</w:t>
            </w:r>
            <w:r w:rsidRPr="00B01063">
              <w:rPr>
                <w:rFonts w:cs="Arial"/>
              </w:rPr>
              <w:t xml:space="preserve"> (2002)</w:t>
            </w:r>
          </w:p>
          <w:p w14:paraId="172FF833" w14:textId="77777777" w:rsidR="00B01063" w:rsidRPr="00B01063" w:rsidRDefault="00B01063" w:rsidP="00B01063">
            <w:pPr>
              <w:spacing w:after="0" w:line="240" w:lineRule="auto"/>
              <w:jc w:val="left"/>
              <w:rPr>
                <w:rFonts w:cs="Arial"/>
              </w:rPr>
            </w:pPr>
          </w:p>
        </w:tc>
        <w:tc>
          <w:tcPr>
            <w:tcW w:w="0" w:type="auto"/>
          </w:tcPr>
          <w:p w14:paraId="172FF834" w14:textId="77777777" w:rsidR="00B01063" w:rsidRPr="00B01063" w:rsidRDefault="00B01063" w:rsidP="00B01063">
            <w:pPr>
              <w:spacing w:after="0" w:line="240" w:lineRule="auto"/>
              <w:jc w:val="left"/>
              <w:rPr>
                <w:rFonts w:cs="Arial"/>
              </w:rPr>
            </w:pPr>
            <w:r w:rsidRPr="00B01063">
              <w:rPr>
                <w:rFonts w:cs="Arial"/>
              </w:rPr>
              <w:t>To explore the needs and anxiety of family members of patients admitted to the ICU</w:t>
            </w:r>
          </w:p>
        </w:tc>
        <w:tc>
          <w:tcPr>
            <w:tcW w:w="0" w:type="auto"/>
          </w:tcPr>
          <w:p w14:paraId="172FF835" w14:textId="77777777" w:rsidR="00B01063" w:rsidRPr="00B01063" w:rsidRDefault="00B01063" w:rsidP="00B01063">
            <w:pPr>
              <w:spacing w:after="0" w:line="240" w:lineRule="auto"/>
              <w:jc w:val="left"/>
              <w:rPr>
                <w:rFonts w:cs="Arial"/>
              </w:rPr>
            </w:pPr>
            <w:r w:rsidRPr="00B01063">
              <w:rPr>
                <w:rFonts w:cs="Arial"/>
              </w:rPr>
              <w:t>1 surgical ICU and 1 medical ICU in Belgium</w:t>
            </w:r>
          </w:p>
        </w:tc>
        <w:tc>
          <w:tcPr>
            <w:tcW w:w="0" w:type="auto"/>
          </w:tcPr>
          <w:p w14:paraId="172FF836" w14:textId="77777777" w:rsidR="00B01063" w:rsidRPr="00B01063" w:rsidRDefault="00B01063" w:rsidP="00B01063">
            <w:pPr>
              <w:spacing w:after="0" w:line="240" w:lineRule="auto"/>
              <w:jc w:val="left"/>
              <w:rPr>
                <w:rFonts w:cs="Arial"/>
              </w:rPr>
            </w:pPr>
            <w:r w:rsidRPr="00B01063">
              <w:rPr>
                <w:rFonts w:cs="Arial"/>
              </w:rPr>
              <w:t>200 Family members</w:t>
            </w:r>
          </w:p>
        </w:tc>
        <w:tc>
          <w:tcPr>
            <w:tcW w:w="0" w:type="auto"/>
          </w:tcPr>
          <w:p w14:paraId="172FF837" w14:textId="77777777" w:rsidR="00B01063" w:rsidRPr="00B01063" w:rsidRDefault="00B01063" w:rsidP="00B01063">
            <w:pPr>
              <w:spacing w:after="0" w:line="240" w:lineRule="auto"/>
              <w:jc w:val="left"/>
              <w:rPr>
                <w:rFonts w:cs="Arial"/>
              </w:rPr>
            </w:pPr>
            <w:r w:rsidRPr="00B01063">
              <w:rPr>
                <w:rFonts w:cs="Arial"/>
              </w:rPr>
              <w:t xml:space="preserve">Quantitative </w:t>
            </w:r>
          </w:p>
          <w:p w14:paraId="172FF838" w14:textId="77777777" w:rsidR="00B01063" w:rsidRPr="00B01063" w:rsidRDefault="00B01063" w:rsidP="00B01063">
            <w:pPr>
              <w:spacing w:after="0" w:line="240" w:lineRule="auto"/>
              <w:jc w:val="left"/>
              <w:rPr>
                <w:rFonts w:cs="Arial"/>
              </w:rPr>
            </w:pPr>
            <w:r w:rsidRPr="00B01063">
              <w:rPr>
                <w:rFonts w:cs="Arial"/>
              </w:rPr>
              <w:t>State Trait Anxiety Inventory (STAI)</w:t>
            </w:r>
          </w:p>
          <w:p w14:paraId="172FF839" w14:textId="77777777" w:rsidR="00B01063" w:rsidRPr="00B01063" w:rsidRDefault="00B01063" w:rsidP="00B01063">
            <w:pPr>
              <w:spacing w:after="0" w:line="240" w:lineRule="auto"/>
              <w:jc w:val="left"/>
              <w:rPr>
                <w:rFonts w:cs="Arial"/>
              </w:rPr>
            </w:pPr>
            <w:r w:rsidRPr="00B01063">
              <w:rPr>
                <w:rFonts w:cs="Arial"/>
              </w:rPr>
              <w:t>CCFNI</w:t>
            </w:r>
          </w:p>
        </w:tc>
        <w:tc>
          <w:tcPr>
            <w:tcW w:w="0" w:type="auto"/>
          </w:tcPr>
          <w:p w14:paraId="172FF83A" w14:textId="77777777" w:rsidR="00B01063" w:rsidRPr="00B01063" w:rsidRDefault="00B01063" w:rsidP="00B01063">
            <w:pPr>
              <w:spacing w:after="0" w:line="240" w:lineRule="auto"/>
              <w:jc w:val="left"/>
              <w:rPr>
                <w:rFonts w:cs="Arial"/>
              </w:rPr>
            </w:pPr>
            <w:r w:rsidRPr="00B01063">
              <w:rPr>
                <w:rFonts w:cs="Arial"/>
              </w:rPr>
              <w:t>The younger the patient the more anxious the family member was (p=.0048). Females were more anxious than males (p&lt;0.01) and state anxiety was higher with non-planned rather than planned admissions (p&lt;.01).Lower educational level predicted higher anxiety (p&lt;.001).</w:t>
            </w:r>
          </w:p>
          <w:p w14:paraId="172FF83B" w14:textId="77777777" w:rsidR="00B01063" w:rsidRPr="00B01063" w:rsidRDefault="00B01063" w:rsidP="00B01063">
            <w:pPr>
              <w:spacing w:after="0" w:line="240" w:lineRule="auto"/>
              <w:jc w:val="left"/>
              <w:rPr>
                <w:rFonts w:cs="Arial"/>
              </w:rPr>
            </w:pPr>
            <w:r w:rsidRPr="00B01063">
              <w:rPr>
                <w:rFonts w:cs="Arial"/>
              </w:rPr>
              <w:t>Top two needs identified were for information and assurance</w:t>
            </w:r>
          </w:p>
        </w:tc>
      </w:tr>
      <w:tr w:rsidR="00B01063" w:rsidRPr="00B01063" w14:paraId="172FF844" w14:textId="77777777" w:rsidTr="00055473">
        <w:tc>
          <w:tcPr>
            <w:tcW w:w="0" w:type="auto"/>
          </w:tcPr>
          <w:p w14:paraId="172FF83D" w14:textId="77777777" w:rsidR="00B01063" w:rsidRPr="00B01063" w:rsidRDefault="00B01063" w:rsidP="00B01063">
            <w:pPr>
              <w:spacing w:after="0" w:line="240" w:lineRule="auto"/>
              <w:jc w:val="left"/>
              <w:rPr>
                <w:rFonts w:cs="Arial"/>
              </w:rPr>
            </w:pPr>
            <w:r w:rsidRPr="00B01063">
              <w:rPr>
                <w:rFonts w:cs="Arial"/>
              </w:rPr>
              <w:t xml:space="preserve">Iverson </w:t>
            </w:r>
            <w:r w:rsidR="00A0109F">
              <w:rPr>
                <w:rFonts w:cs="Arial"/>
              </w:rPr>
              <w:t>et al.</w:t>
            </w:r>
            <w:r w:rsidRPr="00B01063">
              <w:rPr>
                <w:rFonts w:cs="Arial"/>
              </w:rPr>
              <w:t xml:space="preserve"> (2014)</w:t>
            </w:r>
          </w:p>
        </w:tc>
        <w:tc>
          <w:tcPr>
            <w:tcW w:w="0" w:type="auto"/>
          </w:tcPr>
          <w:p w14:paraId="172FF83E" w14:textId="77777777" w:rsidR="00B01063" w:rsidRPr="00B01063" w:rsidRDefault="00B01063" w:rsidP="00B01063">
            <w:pPr>
              <w:spacing w:after="0" w:line="240" w:lineRule="auto"/>
              <w:jc w:val="left"/>
              <w:rPr>
                <w:rFonts w:cs="Arial"/>
              </w:rPr>
            </w:pPr>
            <w:r w:rsidRPr="00B01063">
              <w:rPr>
                <w:rFonts w:cs="Arial"/>
              </w:rPr>
              <w:t xml:space="preserve">To explore surrogate decision makers challenges </w:t>
            </w:r>
          </w:p>
        </w:tc>
        <w:tc>
          <w:tcPr>
            <w:tcW w:w="0" w:type="auto"/>
          </w:tcPr>
          <w:p w14:paraId="172FF83F" w14:textId="1B4C4CF8" w:rsidR="00B01063" w:rsidRPr="00B01063" w:rsidRDefault="00B01063" w:rsidP="00B01063">
            <w:pPr>
              <w:spacing w:after="0" w:line="240" w:lineRule="auto"/>
              <w:jc w:val="left"/>
              <w:rPr>
                <w:rFonts w:cs="Arial"/>
              </w:rPr>
            </w:pPr>
            <w:r w:rsidRPr="00B01063">
              <w:rPr>
                <w:rFonts w:cs="Arial"/>
              </w:rPr>
              <w:t xml:space="preserve">2 general </w:t>
            </w:r>
            <w:r w:rsidR="00942B51">
              <w:rPr>
                <w:rFonts w:cs="Arial"/>
              </w:rPr>
              <w:t>ICUs</w:t>
            </w:r>
            <w:r w:rsidRPr="00B01063">
              <w:rPr>
                <w:rFonts w:cs="Arial"/>
              </w:rPr>
              <w:t xml:space="preserve"> in USA</w:t>
            </w:r>
          </w:p>
        </w:tc>
        <w:tc>
          <w:tcPr>
            <w:tcW w:w="0" w:type="auto"/>
          </w:tcPr>
          <w:p w14:paraId="172FF840" w14:textId="77777777" w:rsidR="00B01063" w:rsidRPr="00B01063" w:rsidRDefault="00B01063" w:rsidP="00B01063">
            <w:pPr>
              <w:spacing w:after="0" w:line="240" w:lineRule="auto"/>
              <w:jc w:val="left"/>
              <w:rPr>
                <w:rFonts w:cs="Arial"/>
              </w:rPr>
            </w:pPr>
            <w:r w:rsidRPr="00B01063">
              <w:rPr>
                <w:rFonts w:cs="Arial"/>
              </w:rPr>
              <w:t>34 family members</w:t>
            </w:r>
          </w:p>
        </w:tc>
        <w:tc>
          <w:tcPr>
            <w:tcW w:w="0" w:type="auto"/>
          </w:tcPr>
          <w:p w14:paraId="172FF841" w14:textId="77777777" w:rsidR="00B01063" w:rsidRPr="00B01063" w:rsidRDefault="00B01063" w:rsidP="00B01063">
            <w:pPr>
              <w:spacing w:after="0" w:line="240" w:lineRule="auto"/>
              <w:jc w:val="left"/>
              <w:rPr>
                <w:rFonts w:cs="Arial"/>
              </w:rPr>
            </w:pPr>
            <w:r w:rsidRPr="00B01063">
              <w:rPr>
                <w:rFonts w:cs="Arial"/>
              </w:rPr>
              <w:t>Qualitative</w:t>
            </w:r>
          </w:p>
          <w:p w14:paraId="172FF842" w14:textId="77777777" w:rsidR="00B01063" w:rsidRPr="00B01063" w:rsidRDefault="00B01063" w:rsidP="00B01063">
            <w:pPr>
              <w:spacing w:after="0" w:line="240" w:lineRule="auto"/>
              <w:jc w:val="left"/>
              <w:rPr>
                <w:rFonts w:cs="Arial"/>
              </w:rPr>
            </w:pPr>
            <w:r w:rsidRPr="00B01063">
              <w:rPr>
                <w:rFonts w:cs="Arial"/>
              </w:rPr>
              <w:t>Semi Structured Interviews</w:t>
            </w:r>
          </w:p>
        </w:tc>
        <w:tc>
          <w:tcPr>
            <w:tcW w:w="0" w:type="auto"/>
          </w:tcPr>
          <w:p w14:paraId="172FF843" w14:textId="77777777" w:rsidR="00B01063" w:rsidRPr="00B01063" w:rsidRDefault="00B01063" w:rsidP="00B01063">
            <w:pPr>
              <w:spacing w:after="0" w:line="240" w:lineRule="auto"/>
              <w:jc w:val="left"/>
              <w:rPr>
                <w:rFonts w:cs="Arial"/>
              </w:rPr>
            </w:pPr>
            <w:r w:rsidRPr="00B01063">
              <w:rPr>
                <w:rFonts w:cs="Arial"/>
              </w:rPr>
              <w:t>Anxiety influenced surrogate decision makers confidence in making decisions. This stress can be minimised by improving communication between these family members and the medical team.</w:t>
            </w:r>
          </w:p>
        </w:tc>
      </w:tr>
      <w:tr w:rsidR="00B01063" w:rsidRPr="00B01063" w14:paraId="172FF84F" w14:textId="77777777" w:rsidTr="00055473">
        <w:tc>
          <w:tcPr>
            <w:tcW w:w="0" w:type="auto"/>
          </w:tcPr>
          <w:p w14:paraId="172FF845" w14:textId="77777777" w:rsidR="00B01063" w:rsidRPr="00B01063" w:rsidRDefault="00B01063" w:rsidP="00B01063">
            <w:pPr>
              <w:spacing w:after="0" w:line="240" w:lineRule="auto"/>
              <w:jc w:val="left"/>
              <w:rPr>
                <w:rFonts w:cs="Arial"/>
              </w:rPr>
            </w:pPr>
            <w:r w:rsidRPr="00B01063">
              <w:rPr>
                <w:rFonts w:cs="Arial"/>
              </w:rPr>
              <w:t xml:space="preserve">Jamerson </w:t>
            </w:r>
            <w:r w:rsidR="00A0109F">
              <w:rPr>
                <w:rFonts w:cs="Arial"/>
              </w:rPr>
              <w:t>et al.</w:t>
            </w:r>
            <w:r w:rsidRPr="00B01063">
              <w:rPr>
                <w:rFonts w:cs="Arial"/>
              </w:rPr>
              <w:t xml:space="preserve"> (1996)</w:t>
            </w:r>
          </w:p>
        </w:tc>
        <w:tc>
          <w:tcPr>
            <w:tcW w:w="0" w:type="auto"/>
          </w:tcPr>
          <w:p w14:paraId="172FF846" w14:textId="77777777" w:rsidR="00B01063" w:rsidRPr="00B01063" w:rsidRDefault="00B01063" w:rsidP="00B01063">
            <w:pPr>
              <w:spacing w:after="0" w:line="240" w:lineRule="auto"/>
              <w:jc w:val="left"/>
              <w:rPr>
                <w:rFonts w:cs="Arial"/>
              </w:rPr>
            </w:pPr>
            <w:r w:rsidRPr="00B01063">
              <w:rPr>
                <w:rFonts w:cs="Arial"/>
              </w:rPr>
              <w:t>To describe the experiences of families with a relative in ICU</w:t>
            </w:r>
          </w:p>
        </w:tc>
        <w:tc>
          <w:tcPr>
            <w:tcW w:w="0" w:type="auto"/>
          </w:tcPr>
          <w:p w14:paraId="172FF847" w14:textId="77777777" w:rsidR="00B01063" w:rsidRPr="00B01063" w:rsidRDefault="00B01063" w:rsidP="00B01063">
            <w:pPr>
              <w:spacing w:after="0" w:line="240" w:lineRule="auto"/>
              <w:jc w:val="left"/>
              <w:rPr>
                <w:rFonts w:cs="Arial"/>
              </w:rPr>
            </w:pPr>
            <w:r w:rsidRPr="00B01063">
              <w:rPr>
                <w:rFonts w:cs="Arial"/>
              </w:rPr>
              <w:t>1 surgical/trauma ICU in USA</w:t>
            </w:r>
          </w:p>
        </w:tc>
        <w:tc>
          <w:tcPr>
            <w:tcW w:w="0" w:type="auto"/>
          </w:tcPr>
          <w:p w14:paraId="172FF848" w14:textId="77777777" w:rsidR="00B01063" w:rsidRPr="00B01063" w:rsidRDefault="00B01063" w:rsidP="00B01063">
            <w:pPr>
              <w:spacing w:after="0" w:line="240" w:lineRule="auto"/>
              <w:jc w:val="left"/>
              <w:rPr>
                <w:rFonts w:cs="Arial"/>
              </w:rPr>
            </w:pPr>
            <w:r w:rsidRPr="00B01063">
              <w:rPr>
                <w:rFonts w:cs="Arial"/>
              </w:rPr>
              <w:t>20 family members</w:t>
            </w:r>
          </w:p>
        </w:tc>
        <w:tc>
          <w:tcPr>
            <w:tcW w:w="0" w:type="auto"/>
          </w:tcPr>
          <w:p w14:paraId="172FF849" w14:textId="77777777" w:rsidR="00B01063" w:rsidRPr="00B01063" w:rsidRDefault="00B01063" w:rsidP="00B01063">
            <w:pPr>
              <w:spacing w:after="0" w:line="240" w:lineRule="auto"/>
              <w:jc w:val="left"/>
              <w:rPr>
                <w:rFonts w:cs="Arial"/>
              </w:rPr>
            </w:pPr>
            <w:r w:rsidRPr="00B01063">
              <w:rPr>
                <w:rFonts w:cs="Arial"/>
              </w:rPr>
              <w:t>Qualitative</w:t>
            </w:r>
          </w:p>
          <w:p w14:paraId="172FF84A" w14:textId="77777777" w:rsidR="00B01063" w:rsidRPr="00B01063" w:rsidRDefault="00B01063" w:rsidP="00B01063">
            <w:pPr>
              <w:spacing w:after="0" w:line="240" w:lineRule="auto"/>
              <w:jc w:val="left"/>
              <w:rPr>
                <w:rFonts w:cs="Arial"/>
              </w:rPr>
            </w:pPr>
            <w:r w:rsidRPr="00B01063">
              <w:rPr>
                <w:rFonts w:cs="Arial"/>
              </w:rPr>
              <w:t>Focus Groups</w:t>
            </w:r>
          </w:p>
        </w:tc>
        <w:tc>
          <w:tcPr>
            <w:tcW w:w="0" w:type="auto"/>
          </w:tcPr>
          <w:p w14:paraId="172FF84B" w14:textId="77777777" w:rsidR="00B01063" w:rsidRPr="00B01063" w:rsidRDefault="00B01063" w:rsidP="00B01063">
            <w:pPr>
              <w:spacing w:after="0" w:line="240" w:lineRule="auto"/>
              <w:jc w:val="left"/>
              <w:rPr>
                <w:rFonts w:cs="Arial"/>
              </w:rPr>
            </w:pPr>
            <w:r w:rsidRPr="00B01063">
              <w:rPr>
                <w:rFonts w:cs="Arial"/>
              </w:rPr>
              <w:t>4 categories of experiences were identified:</w:t>
            </w:r>
          </w:p>
          <w:p w14:paraId="172FF84C" w14:textId="77777777" w:rsidR="00B01063" w:rsidRPr="00B01063" w:rsidRDefault="00B01063" w:rsidP="00B01063">
            <w:pPr>
              <w:spacing w:after="0" w:line="240" w:lineRule="auto"/>
              <w:jc w:val="left"/>
              <w:rPr>
                <w:rFonts w:cs="Arial"/>
              </w:rPr>
            </w:pPr>
            <w:r w:rsidRPr="00B01063">
              <w:rPr>
                <w:rFonts w:cs="Arial"/>
              </w:rPr>
              <w:t>1.Hovering is an initial sense of confusion and uncertainty, 2.Information seeking is a tactic used to move out the hovering stage and to identify the patients progress</w:t>
            </w:r>
          </w:p>
          <w:p w14:paraId="172FF84D" w14:textId="77777777" w:rsidR="00B01063" w:rsidRPr="00B01063" w:rsidRDefault="00B01063" w:rsidP="00B01063">
            <w:pPr>
              <w:spacing w:after="0" w:line="240" w:lineRule="auto"/>
              <w:jc w:val="left"/>
              <w:rPr>
                <w:rFonts w:cs="Arial"/>
              </w:rPr>
            </w:pPr>
            <w:r w:rsidRPr="00B01063">
              <w:rPr>
                <w:rFonts w:cs="Arial"/>
              </w:rPr>
              <w:t>3.Tracking is the process of observing, analysing and evaluating patient care</w:t>
            </w:r>
          </w:p>
          <w:p w14:paraId="172FF84E" w14:textId="77777777" w:rsidR="00B01063" w:rsidRPr="00B01063" w:rsidRDefault="00B01063" w:rsidP="00B01063">
            <w:pPr>
              <w:spacing w:after="0" w:line="240" w:lineRule="auto"/>
              <w:jc w:val="left"/>
              <w:rPr>
                <w:rFonts w:cs="Arial"/>
              </w:rPr>
            </w:pPr>
            <w:r w:rsidRPr="00B01063">
              <w:rPr>
                <w:rFonts w:cs="Arial"/>
              </w:rPr>
              <w:t>4.Garnering of resources is the act of acquiring what the family members perceive as needed for themselves or their relative. Families experience a sense of uncertainty resolved by seeking information and resources.</w:t>
            </w:r>
          </w:p>
        </w:tc>
      </w:tr>
      <w:tr w:rsidR="00B01063" w:rsidRPr="00B01063" w14:paraId="172FF857" w14:textId="77777777" w:rsidTr="00055473">
        <w:tc>
          <w:tcPr>
            <w:tcW w:w="0" w:type="auto"/>
          </w:tcPr>
          <w:p w14:paraId="172FF850" w14:textId="77777777" w:rsidR="00B01063" w:rsidRPr="00B01063" w:rsidRDefault="00B01063" w:rsidP="00B01063">
            <w:pPr>
              <w:spacing w:after="0" w:line="240" w:lineRule="auto"/>
              <w:jc w:val="left"/>
              <w:rPr>
                <w:rFonts w:cs="Arial"/>
              </w:rPr>
            </w:pPr>
            <w:r w:rsidRPr="00B01063">
              <w:rPr>
                <w:rFonts w:cs="Arial"/>
              </w:rPr>
              <w:t xml:space="preserve">Johansson </w:t>
            </w:r>
            <w:r w:rsidR="00A0109F">
              <w:rPr>
                <w:rFonts w:cs="Arial"/>
              </w:rPr>
              <w:t>et al.</w:t>
            </w:r>
            <w:r w:rsidRPr="00B01063">
              <w:rPr>
                <w:rFonts w:cs="Arial"/>
              </w:rPr>
              <w:t xml:space="preserve"> (2005)</w:t>
            </w:r>
          </w:p>
        </w:tc>
        <w:tc>
          <w:tcPr>
            <w:tcW w:w="0" w:type="auto"/>
          </w:tcPr>
          <w:p w14:paraId="172FF851" w14:textId="0EC18B66" w:rsidR="00B01063" w:rsidRPr="00B01063" w:rsidRDefault="00B01063" w:rsidP="00B01063">
            <w:pPr>
              <w:spacing w:after="0" w:line="240" w:lineRule="auto"/>
              <w:jc w:val="left"/>
              <w:rPr>
                <w:rFonts w:cs="Arial"/>
              </w:rPr>
            </w:pPr>
            <w:r w:rsidRPr="00B01063">
              <w:rPr>
                <w:rFonts w:cs="Arial"/>
              </w:rPr>
              <w:t>To gain an understanding of what relatives experience as supportive when faced with the situation of having a next of kin admitted to ICU</w:t>
            </w:r>
          </w:p>
        </w:tc>
        <w:tc>
          <w:tcPr>
            <w:tcW w:w="0" w:type="auto"/>
          </w:tcPr>
          <w:p w14:paraId="172FF852" w14:textId="77777777" w:rsidR="00B01063" w:rsidRPr="00B01063" w:rsidRDefault="00B01063" w:rsidP="00B01063">
            <w:pPr>
              <w:spacing w:after="0" w:line="240" w:lineRule="auto"/>
              <w:jc w:val="left"/>
              <w:rPr>
                <w:rFonts w:cs="Arial"/>
              </w:rPr>
            </w:pPr>
            <w:r w:rsidRPr="00B01063">
              <w:rPr>
                <w:rFonts w:cs="Arial"/>
              </w:rPr>
              <w:t>1 general ICU in Sweden</w:t>
            </w:r>
          </w:p>
        </w:tc>
        <w:tc>
          <w:tcPr>
            <w:tcW w:w="0" w:type="auto"/>
          </w:tcPr>
          <w:p w14:paraId="172FF853" w14:textId="77777777" w:rsidR="00B01063" w:rsidRPr="00B01063" w:rsidRDefault="00B01063" w:rsidP="00B01063">
            <w:pPr>
              <w:spacing w:after="0" w:line="240" w:lineRule="auto"/>
              <w:jc w:val="left"/>
              <w:rPr>
                <w:rFonts w:cs="Arial"/>
              </w:rPr>
            </w:pPr>
            <w:r w:rsidRPr="00B01063">
              <w:rPr>
                <w:rFonts w:cs="Arial"/>
              </w:rPr>
              <w:t>29 family members</w:t>
            </w:r>
          </w:p>
        </w:tc>
        <w:tc>
          <w:tcPr>
            <w:tcW w:w="0" w:type="auto"/>
          </w:tcPr>
          <w:p w14:paraId="172FF854" w14:textId="77777777" w:rsidR="00B01063" w:rsidRPr="00B01063" w:rsidRDefault="00B01063" w:rsidP="00B01063">
            <w:pPr>
              <w:spacing w:after="0" w:line="240" w:lineRule="auto"/>
              <w:jc w:val="left"/>
              <w:rPr>
                <w:rFonts w:cs="Arial"/>
              </w:rPr>
            </w:pPr>
            <w:r w:rsidRPr="00B01063">
              <w:rPr>
                <w:rFonts w:cs="Arial"/>
              </w:rPr>
              <w:t>Qualitative</w:t>
            </w:r>
          </w:p>
          <w:p w14:paraId="172FF855" w14:textId="77777777" w:rsidR="00B01063" w:rsidRPr="00B01063" w:rsidRDefault="00B01063" w:rsidP="00B01063">
            <w:pPr>
              <w:spacing w:after="0" w:line="240" w:lineRule="auto"/>
              <w:jc w:val="left"/>
              <w:rPr>
                <w:rFonts w:cs="Arial"/>
              </w:rPr>
            </w:pPr>
            <w:r w:rsidRPr="00B01063">
              <w:rPr>
                <w:rFonts w:cs="Arial"/>
              </w:rPr>
              <w:t>Grounded theory</w:t>
            </w:r>
          </w:p>
        </w:tc>
        <w:tc>
          <w:tcPr>
            <w:tcW w:w="0" w:type="auto"/>
          </w:tcPr>
          <w:p w14:paraId="172FF856" w14:textId="77777777" w:rsidR="00B01063" w:rsidRPr="00B01063" w:rsidRDefault="00B01063" w:rsidP="00B01063">
            <w:pPr>
              <w:spacing w:after="0" w:line="240" w:lineRule="auto"/>
              <w:jc w:val="left"/>
              <w:rPr>
                <w:rFonts w:cs="Arial"/>
              </w:rPr>
            </w:pPr>
            <w:r w:rsidRPr="00B01063">
              <w:rPr>
                <w:rFonts w:cs="Arial"/>
              </w:rPr>
              <w:t>The ICU situation for relatives was characterised by uncertainty as to whether the patient would survive or suffer functional impairment, as well as a fear of complications arising</w:t>
            </w:r>
          </w:p>
        </w:tc>
      </w:tr>
      <w:tr w:rsidR="00B01063" w:rsidRPr="00B01063" w14:paraId="172FF863" w14:textId="77777777" w:rsidTr="00055473">
        <w:tc>
          <w:tcPr>
            <w:tcW w:w="0" w:type="auto"/>
          </w:tcPr>
          <w:p w14:paraId="172FF858" w14:textId="77777777" w:rsidR="00B01063" w:rsidRPr="00B01063" w:rsidRDefault="00B01063" w:rsidP="00B01063">
            <w:pPr>
              <w:spacing w:after="0" w:line="240" w:lineRule="auto"/>
              <w:jc w:val="left"/>
              <w:rPr>
                <w:rFonts w:cs="Arial"/>
              </w:rPr>
            </w:pPr>
            <w:r w:rsidRPr="00B01063">
              <w:rPr>
                <w:rFonts w:cs="Arial"/>
              </w:rPr>
              <w:t xml:space="preserve">McPeake </w:t>
            </w:r>
            <w:r w:rsidR="00A0109F">
              <w:rPr>
                <w:rFonts w:cs="Arial"/>
              </w:rPr>
              <w:t>et al.</w:t>
            </w:r>
            <w:r w:rsidRPr="00B01063">
              <w:rPr>
                <w:rFonts w:cs="Arial"/>
              </w:rPr>
              <w:t xml:space="preserve"> (2016)</w:t>
            </w:r>
          </w:p>
        </w:tc>
        <w:tc>
          <w:tcPr>
            <w:tcW w:w="0" w:type="auto"/>
          </w:tcPr>
          <w:p w14:paraId="172FF859" w14:textId="320D7FCD" w:rsidR="00B01063" w:rsidRPr="00B01063" w:rsidRDefault="00B01063" w:rsidP="00B01063">
            <w:pPr>
              <w:autoSpaceDE w:val="0"/>
              <w:autoSpaceDN w:val="0"/>
              <w:adjustRightInd w:val="0"/>
              <w:spacing w:after="0" w:line="240" w:lineRule="auto"/>
              <w:jc w:val="left"/>
              <w:rPr>
                <w:rFonts w:cs="Arial"/>
              </w:rPr>
            </w:pPr>
            <w:r w:rsidRPr="00B01063">
              <w:rPr>
                <w:rFonts w:cs="Arial"/>
              </w:rPr>
              <w:t>To understand the impact of critical care survivorship</w:t>
            </w:r>
          </w:p>
          <w:p w14:paraId="172FF85A" w14:textId="77777777" w:rsidR="00B01063" w:rsidRPr="00B01063" w:rsidRDefault="00B01063" w:rsidP="00B01063">
            <w:pPr>
              <w:spacing w:after="0" w:line="240" w:lineRule="auto"/>
              <w:jc w:val="left"/>
              <w:rPr>
                <w:rFonts w:cs="Arial"/>
              </w:rPr>
            </w:pPr>
            <w:r w:rsidRPr="00B01063">
              <w:rPr>
                <w:rFonts w:cs="Arial"/>
              </w:rPr>
              <w:t>on caregivers</w:t>
            </w:r>
          </w:p>
        </w:tc>
        <w:tc>
          <w:tcPr>
            <w:tcW w:w="0" w:type="auto"/>
          </w:tcPr>
          <w:p w14:paraId="172FF85B" w14:textId="77777777" w:rsidR="00B01063" w:rsidRPr="00B01063" w:rsidRDefault="00B01063" w:rsidP="00B01063">
            <w:pPr>
              <w:spacing w:after="0" w:line="240" w:lineRule="auto"/>
              <w:jc w:val="left"/>
              <w:rPr>
                <w:rFonts w:cs="Arial"/>
              </w:rPr>
            </w:pPr>
            <w:r w:rsidRPr="00B01063">
              <w:rPr>
                <w:rFonts w:cs="Arial"/>
              </w:rPr>
              <w:t>1 general ICU in UK</w:t>
            </w:r>
          </w:p>
        </w:tc>
        <w:tc>
          <w:tcPr>
            <w:tcW w:w="0" w:type="auto"/>
          </w:tcPr>
          <w:p w14:paraId="172FF85C" w14:textId="77777777" w:rsidR="00B01063" w:rsidRPr="00B01063" w:rsidRDefault="00B01063" w:rsidP="00B01063">
            <w:pPr>
              <w:spacing w:after="0" w:line="240" w:lineRule="auto"/>
              <w:jc w:val="left"/>
              <w:rPr>
                <w:rFonts w:cs="Arial"/>
              </w:rPr>
            </w:pPr>
            <w:r w:rsidRPr="00B01063">
              <w:rPr>
                <w:rFonts w:cs="Arial"/>
              </w:rPr>
              <w:t>36 Family members</w:t>
            </w:r>
          </w:p>
        </w:tc>
        <w:tc>
          <w:tcPr>
            <w:tcW w:w="0" w:type="auto"/>
          </w:tcPr>
          <w:p w14:paraId="172FF85D" w14:textId="77777777" w:rsidR="00B01063" w:rsidRPr="00B01063" w:rsidRDefault="00B01063" w:rsidP="00B01063">
            <w:pPr>
              <w:spacing w:after="0" w:line="240" w:lineRule="auto"/>
              <w:jc w:val="left"/>
              <w:rPr>
                <w:rFonts w:cs="Arial"/>
              </w:rPr>
            </w:pPr>
            <w:r w:rsidRPr="00B01063">
              <w:rPr>
                <w:rFonts w:cs="Arial"/>
              </w:rPr>
              <w:t>Quantitative</w:t>
            </w:r>
          </w:p>
          <w:p w14:paraId="172FF85E" w14:textId="77777777" w:rsidR="00B01063" w:rsidRPr="00B01063" w:rsidRDefault="00B01063" w:rsidP="00B01063">
            <w:pPr>
              <w:spacing w:after="0" w:line="240" w:lineRule="auto"/>
              <w:jc w:val="left"/>
              <w:rPr>
                <w:rFonts w:cs="Arial"/>
              </w:rPr>
            </w:pPr>
            <w:r w:rsidRPr="00B01063">
              <w:rPr>
                <w:rFonts w:cs="Arial"/>
              </w:rPr>
              <w:t>Four validated questionnaires</w:t>
            </w:r>
          </w:p>
          <w:p w14:paraId="172FF85F" w14:textId="77777777" w:rsidR="00B01063" w:rsidRPr="00B01063" w:rsidRDefault="00B01063" w:rsidP="00B01063">
            <w:pPr>
              <w:spacing w:after="0" w:line="240" w:lineRule="auto"/>
              <w:jc w:val="left"/>
              <w:rPr>
                <w:rFonts w:cs="Arial"/>
              </w:rPr>
            </w:pPr>
            <w:r w:rsidRPr="00B01063">
              <w:rPr>
                <w:rFonts w:cs="Arial"/>
              </w:rPr>
              <w:t xml:space="preserve">the </w:t>
            </w:r>
            <w:hyperlink r:id="rId43" w:tooltip="Learn more about Impact of Events Scale from ScienceDirect's AI-generated Topic Pages" w:history="1">
              <w:r w:rsidRPr="00B01063">
                <w:rPr>
                  <w:rFonts w:cs="Arial"/>
                </w:rPr>
                <w:t>Impact of Events Scale-Revised</w:t>
              </w:r>
            </w:hyperlink>
            <w:r w:rsidRPr="00B01063">
              <w:rPr>
                <w:rFonts w:cs="Arial"/>
              </w:rPr>
              <w:t xml:space="preserve"> (IES-R)</w:t>
            </w:r>
          </w:p>
          <w:p w14:paraId="172FF860" w14:textId="77777777" w:rsidR="00B01063" w:rsidRPr="00B01063" w:rsidRDefault="00964BEC" w:rsidP="00B01063">
            <w:pPr>
              <w:spacing w:after="0" w:line="240" w:lineRule="auto"/>
              <w:jc w:val="left"/>
              <w:rPr>
                <w:rFonts w:cs="Arial"/>
              </w:rPr>
            </w:pPr>
            <w:hyperlink r:id="rId44" w:tooltip="Learn more about Hospital Anxiety and Depression Scale from ScienceDirect's AI-generated Topic Pages" w:history="1">
              <w:r w:rsidR="00B01063" w:rsidRPr="00B01063">
                <w:rPr>
                  <w:rFonts w:cs="Arial"/>
                </w:rPr>
                <w:t>Hospital Anxiety and Depression Scale</w:t>
              </w:r>
            </w:hyperlink>
            <w:r w:rsidR="00B01063" w:rsidRPr="00B01063">
              <w:rPr>
                <w:rFonts w:cs="Arial"/>
              </w:rPr>
              <w:t xml:space="preserve"> (HADS), </w:t>
            </w:r>
          </w:p>
          <w:p w14:paraId="172FF861" w14:textId="77777777" w:rsidR="00B01063" w:rsidRPr="00B01063" w:rsidRDefault="00B01063" w:rsidP="00B01063">
            <w:pPr>
              <w:spacing w:after="0" w:line="240" w:lineRule="auto"/>
              <w:jc w:val="left"/>
              <w:rPr>
                <w:rFonts w:cs="Arial"/>
              </w:rPr>
            </w:pPr>
            <w:r w:rsidRPr="00B01063">
              <w:rPr>
                <w:rFonts w:cs="Arial"/>
              </w:rPr>
              <w:t xml:space="preserve">Carer Strain Index (CSI)  </w:t>
            </w:r>
            <w:hyperlink r:id="rId45" w:tooltip="Learn more about Insomnia Severity Index from ScienceDirect's AI-generated Topic Pages" w:history="1">
              <w:r w:rsidRPr="00B01063">
                <w:rPr>
                  <w:rFonts w:cs="Arial"/>
                </w:rPr>
                <w:t>Insomnia Severity Index</w:t>
              </w:r>
            </w:hyperlink>
            <w:r w:rsidRPr="00B01063">
              <w:rPr>
                <w:rFonts w:cs="Arial"/>
              </w:rPr>
              <w:t xml:space="preserve"> (ISI)</w:t>
            </w:r>
          </w:p>
        </w:tc>
        <w:tc>
          <w:tcPr>
            <w:tcW w:w="0" w:type="auto"/>
          </w:tcPr>
          <w:p w14:paraId="172FF862"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Anxiety was present in 69% of caregivers. Depression was present in 56% of caregivers, with a significant association between carer strain and Depression. Those caregivers who were defined as being strained also had significantly higher Insomnia Severity Index scores than those without carers strain</w:t>
            </w:r>
          </w:p>
        </w:tc>
      </w:tr>
      <w:tr w:rsidR="00B01063" w:rsidRPr="00B01063" w14:paraId="172FF86B" w14:textId="77777777" w:rsidTr="00055473">
        <w:tc>
          <w:tcPr>
            <w:tcW w:w="0" w:type="auto"/>
          </w:tcPr>
          <w:p w14:paraId="172FF864" w14:textId="77777777" w:rsidR="00B01063" w:rsidRPr="00B01063" w:rsidRDefault="00B01063" w:rsidP="00B01063">
            <w:pPr>
              <w:spacing w:after="0" w:line="240" w:lineRule="auto"/>
              <w:jc w:val="left"/>
              <w:rPr>
                <w:rFonts w:cs="Arial"/>
              </w:rPr>
            </w:pPr>
            <w:r w:rsidRPr="00B01063">
              <w:rPr>
                <w:rFonts w:cs="Arial"/>
              </w:rPr>
              <w:t xml:space="preserve">Paparrigopoulos </w:t>
            </w:r>
            <w:r w:rsidR="00A0109F">
              <w:rPr>
                <w:rFonts w:cs="Arial"/>
              </w:rPr>
              <w:t>et al.</w:t>
            </w:r>
            <w:r w:rsidRPr="00B01063">
              <w:rPr>
                <w:rFonts w:cs="Arial"/>
              </w:rPr>
              <w:t xml:space="preserve"> (2006)</w:t>
            </w:r>
          </w:p>
        </w:tc>
        <w:tc>
          <w:tcPr>
            <w:tcW w:w="0" w:type="auto"/>
          </w:tcPr>
          <w:p w14:paraId="172FF865" w14:textId="76C3866B" w:rsidR="00B01063" w:rsidRPr="00B01063" w:rsidRDefault="00B01063" w:rsidP="00B01063">
            <w:pPr>
              <w:spacing w:after="0" w:line="240" w:lineRule="auto"/>
              <w:jc w:val="left"/>
              <w:rPr>
                <w:rFonts w:cs="Arial"/>
              </w:rPr>
            </w:pPr>
            <w:r w:rsidRPr="00B01063">
              <w:rPr>
                <w:rFonts w:cs="Arial"/>
              </w:rPr>
              <w:t>To evaluate the short</w:t>
            </w:r>
            <w:r w:rsidR="00942B51">
              <w:rPr>
                <w:rFonts w:cs="Arial"/>
              </w:rPr>
              <w:t>-</w:t>
            </w:r>
            <w:r w:rsidRPr="00B01063">
              <w:rPr>
                <w:rFonts w:cs="Arial"/>
              </w:rPr>
              <w:t>term psychological impact on family members of intensive care patients during their stay in ICU</w:t>
            </w:r>
          </w:p>
        </w:tc>
        <w:tc>
          <w:tcPr>
            <w:tcW w:w="0" w:type="auto"/>
          </w:tcPr>
          <w:p w14:paraId="172FF866" w14:textId="4608C0D0" w:rsidR="00B01063" w:rsidRPr="00B01063" w:rsidRDefault="00B01063" w:rsidP="00B01063">
            <w:pPr>
              <w:spacing w:after="0" w:line="240" w:lineRule="auto"/>
              <w:jc w:val="left"/>
              <w:rPr>
                <w:rFonts w:cs="Arial"/>
              </w:rPr>
            </w:pPr>
            <w:r w:rsidRPr="00B01063">
              <w:rPr>
                <w:rFonts w:cs="Arial"/>
              </w:rPr>
              <w:t>2 general ICUs in Greece</w:t>
            </w:r>
          </w:p>
        </w:tc>
        <w:tc>
          <w:tcPr>
            <w:tcW w:w="0" w:type="auto"/>
          </w:tcPr>
          <w:p w14:paraId="172FF867" w14:textId="77777777" w:rsidR="00B01063" w:rsidRPr="00B01063" w:rsidRDefault="00B01063" w:rsidP="00B01063">
            <w:pPr>
              <w:spacing w:after="0" w:line="240" w:lineRule="auto"/>
              <w:jc w:val="left"/>
              <w:rPr>
                <w:rFonts w:cs="Arial"/>
              </w:rPr>
            </w:pPr>
            <w:r w:rsidRPr="00B01063">
              <w:rPr>
                <w:rFonts w:cs="Arial"/>
              </w:rPr>
              <w:t>32 family members</w:t>
            </w:r>
          </w:p>
        </w:tc>
        <w:tc>
          <w:tcPr>
            <w:tcW w:w="0" w:type="auto"/>
          </w:tcPr>
          <w:p w14:paraId="172FF868" w14:textId="77777777" w:rsidR="00B01063" w:rsidRPr="00B01063" w:rsidRDefault="00B01063" w:rsidP="00B01063">
            <w:pPr>
              <w:spacing w:after="0" w:line="240" w:lineRule="auto"/>
              <w:jc w:val="left"/>
              <w:rPr>
                <w:rFonts w:cs="Arial"/>
              </w:rPr>
            </w:pPr>
            <w:r w:rsidRPr="00B01063">
              <w:rPr>
                <w:rFonts w:cs="Arial"/>
              </w:rPr>
              <w:t>Quantitative:</w:t>
            </w:r>
          </w:p>
          <w:p w14:paraId="172FF869" w14:textId="77777777" w:rsidR="00B01063" w:rsidRPr="00B01063" w:rsidRDefault="00B01063" w:rsidP="00B01063">
            <w:pPr>
              <w:spacing w:after="0" w:line="240" w:lineRule="auto"/>
              <w:jc w:val="left"/>
              <w:rPr>
                <w:rFonts w:cs="Arial"/>
              </w:rPr>
            </w:pPr>
            <w:r w:rsidRPr="00B01063">
              <w:rPr>
                <w:rFonts w:cs="Arial"/>
              </w:rPr>
              <w:t>Centre for Epidemiological Depression scale, the state trait anxiety Inventory (STAI) and the impact event scale.</w:t>
            </w:r>
          </w:p>
        </w:tc>
        <w:tc>
          <w:tcPr>
            <w:tcW w:w="0" w:type="auto"/>
          </w:tcPr>
          <w:p w14:paraId="172FF86A" w14:textId="77777777" w:rsidR="00B01063" w:rsidRPr="00B01063" w:rsidRDefault="00B01063" w:rsidP="00B01063">
            <w:pPr>
              <w:spacing w:after="0" w:line="240" w:lineRule="auto"/>
              <w:jc w:val="left"/>
              <w:rPr>
                <w:rFonts w:cs="Arial"/>
              </w:rPr>
            </w:pPr>
            <w:r w:rsidRPr="00B01063">
              <w:rPr>
                <w:rFonts w:cs="Arial"/>
              </w:rPr>
              <w:t>Symptoms of anxiety, depression and Post traumatic stress common (60.4%, 97% and 81% respectively) at first assessment. On second assessment symptoms decreased but remained high (47%, 87% and 59%).Females and spouses exhibited higher levels of anxiety.</w:t>
            </w:r>
          </w:p>
        </w:tc>
      </w:tr>
      <w:tr w:rsidR="00B01063" w:rsidRPr="00B01063" w14:paraId="172FF876" w14:textId="77777777" w:rsidTr="00055473">
        <w:tc>
          <w:tcPr>
            <w:tcW w:w="0" w:type="auto"/>
          </w:tcPr>
          <w:p w14:paraId="172FF86C" w14:textId="77777777" w:rsidR="00B01063" w:rsidRPr="00B01063" w:rsidRDefault="00B01063" w:rsidP="00B01063">
            <w:pPr>
              <w:spacing w:after="0" w:line="240" w:lineRule="auto"/>
              <w:jc w:val="left"/>
              <w:rPr>
                <w:rFonts w:cs="Arial"/>
              </w:rPr>
            </w:pPr>
            <w:r w:rsidRPr="00B01063">
              <w:rPr>
                <w:rFonts w:cs="Arial"/>
              </w:rPr>
              <w:t xml:space="preserve">Pochard </w:t>
            </w:r>
            <w:r w:rsidR="00A0109F">
              <w:rPr>
                <w:rFonts w:cs="Arial"/>
              </w:rPr>
              <w:t>et al.</w:t>
            </w:r>
            <w:r w:rsidRPr="00B01063">
              <w:rPr>
                <w:rFonts w:cs="Arial"/>
              </w:rPr>
              <w:t xml:space="preserve"> (2001)</w:t>
            </w:r>
          </w:p>
          <w:p w14:paraId="172FF86D" w14:textId="77777777" w:rsidR="00B01063" w:rsidRPr="00B01063" w:rsidRDefault="00B01063" w:rsidP="00B01063">
            <w:pPr>
              <w:spacing w:after="0" w:line="240" w:lineRule="auto"/>
              <w:jc w:val="left"/>
              <w:rPr>
                <w:rFonts w:cs="Arial"/>
              </w:rPr>
            </w:pPr>
          </w:p>
        </w:tc>
        <w:tc>
          <w:tcPr>
            <w:tcW w:w="0" w:type="auto"/>
          </w:tcPr>
          <w:p w14:paraId="172FF86E" w14:textId="77777777" w:rsidR="00B01063" w:rsidRPr="00B01063" w:rsidRDefault="00B01063" w:rsidP="00B01063">
            <w:pPr>
              <w:spacing w:after="0" w:line="240" w:lineRule="auto"/>
              <w:jc w:val="left"/>
              <w:rPr>
                <w:rFonts w:cs="Arial"/>
              </w:rPr>
            </w:pPr>
            <w:r w:rsidRPr="00B01063">
              <w:rPr>
                <w:rFonts w:cs="Arial"/>
              </w:rPr>
              <w:t>To determine the prevalence and factors associated with symptoms of anxiety and depression in family members of ICU patients</w:t>
            </w:r>
          </w:p>
        </w:tc>
        <w:tc>
          <w:tcPr>
            <w:tcW w:w="0" w:type="auto"/>
          </w:tcPr>
          <w:p w14:paraId="172FF86F" w14:textId="58D9D4D6" w:rsidR="00B01063" w:rsidRPr="00B01063" w:rsidRDefault="00B01063" w:rsidP="00B01063">
            <w:pPr>
              <w:spacing w:after="0" w:line="240" w:lineRule="auto"/>
              <w:jc w:val="left"/>
              <w:rPr>
                <w:rFonts w:cs="Arial"/>
              </w:rPr>
            </w:pPr>
            <w:r w:rsidRPr="00B01063">
              <w:rPr>
                <w:rFonts w:cs="Arial"/>
              </w:rPr>
              <w:t>43 mixed (37 adult and 6 paediatric) ICUs in France</w:t>
            </w:r>
          </w:p>
        </w:tc>
        <w:tc>
          <w:tcPr>
            <w:tcW w:w="0" w:type="auto"/>
          </w:tcPr>
          <w:p w14:paraId="172FF870" w14:textId="77777777" w:rsidR="00B01063" w:rsidRPr="00B01063" w:rsidRDefault="00B01063" w:rsidP="00B01063">
            <w:pPr>
              <w:spacing w:after="0" w:line="240" w:lineRule="auto"/>
              <w:jc w:val="left"/>
              <w:rPr>
                <w:rFonts w:cs="Arial"/>
              </w:rPr>
            </w:pPr>
            <w:r w:rsidRPr="00B01063">
              <w:rPr>
                <w:rFonts w:cs="Arial"/>
              </w:rPr>
              <w:t>920 family members</w:t>
            </w:r>
          </w:p>
        </w:tc>
        <w:tc>
          <w:tcPr>
            <w:tcW w:w="0" w:type="auto"/>
          </w:tcPr>
          <w:p w14:paraId="172FF871" w14:textId="77777777" w:rsidR="00B01063" w:rsidRPr="00B01063" w:rsidRDefault="00B01063" w:rsidP="00B01063">
            <w:pPr>
              <w:spacing w:after="0" w:line="240" w:lineRule="auto"/>
              <w:jc w:val="left"/>
              <w:rPr>
                <w:rFonts w:cs="Arial"/>
              </w:rPr>
            </w:pPr>
            <w:r w:rsidRPr="00B01063">
              <w:rPr>
                <w:rFonts w:cs="Arial"/>
              </w:rPr>
              <w:t>Quantitative</w:t>
            </w:r>
          </w:p>
          <w:p w14:paraId="172FF872" w14:textId="77777777" w:rsidR="00B01063" w:rsidRPr="00B01063" w:rsidRDefault="00B01063" w:rsidP="00B01063">
            <w:pPr>
              <w:spacing w:after="0" w:line="240" w:lineRule="auto"/>
              <w:jc w:val="left"/>
              <w:rPr>
                <w:rFonts w:cs="Arial"/>
              </w:rPr>
            </w:pPr>
            <w:r w:rsidRPr="00B01063">
              <w:rPr>
                <w:rFonts w:cs="Arial"/>
              </w:rPr>
              <w:t>Hospital Anxiety and Depression Scale (HADS)</w:t>
            </w:r>
          </w:p>
          <w:p w14:paraId="172FF873" w14:textId="77777777" w:rsidR="00B01063" w:rsidRPr="00B01063" w:rsidRDefault="00B01063" w:rsidP="00B01063">
            <w:pPr>
              <w:spacing w:after="0" w:line="240" w:lineRule="auto"/>
              <w:jc w:val="left"/>
              <w:rPr>
                <w:rFonts w:cs="Arial"/>
              </w:rPr>
            </w:pPr>
          </w:p>
          <w:p w14:paraId="172FF874" w14:textId="77777777" w:rsidR="00B01063" w:rsidRPr="00B01063" w:rsidRDefault="00B01063" w:rsidP="00B01063">
            <w:pPr>
              <w:spacing w:after="0" w:line="240" w:lineRule="auto"/>
              <w:jc w:val="left"/>
              <w:rPr>
                <w:rFonts w:cs="Arial"/>
              </w:rPr>
            </w:pPr>
          </w:p>
        </w:tc>
        <w:tc>
          <w:tcPr>
            <w:tcW w:w="0" w:type="auto"/>
          </w:tcPr>
          <w:p w14:paraId="172FF875" w14:textId="77777777" w:rsidR="00B01063" w:rsidRPr="00B01063" w:rsidRDefault="00B01063" w:rsidP="00B01063">
            <w:pPr>
              <w:spacing w:after="0" w:line="240" w:lineRule="auto"/>
              <w:jc w:val="left"/>
              <w:rPr>
                <w:rFonts w:cs="Arial"/>
              </w:rPr>
            </w:pPr>
            <w:r w:rsidRPr="00B01063">
              <w:rPr>
                <w:rFonts w:cs="Arial"/>
              </w:rPr>
              <w:t>Symptoms of anxiety and depression common (69.1% and 35.4 % respectively) among family members visiting patients 3 to 5 days after admission to the ICU. Symptoms of anxiety were independently associated with being the spouse, female, lack of regular meetings with nursing and medical staff symptoms of depression were also associated being the spouse, female sex, contradictions in information.</w:t>
            </w:r>
          </w:p>
        </w:tc>
      </w:tr>
      <w:tr w:rsidR="00B01063" w:rsidRPr="00B01063" w14:paraId="172FF880" w14:textId="77777777" w:rsidTr="00055473">
        <w:tc>
          <w:tcPr>
            <w:tcW w:w="0" w:type="auto"/>
          </w:tcPr>
          <w:p w14:paraId="172FF877" w14:textId="77777777" w:rsidR="00B01063" w:rsidRPr="00B01063" w:rsidRDefault="00B01063" w:rsidP="00B01063">
            <w:pPr>
              <w:spacing w:after="0" w:line="240" w:lineRule="auto"/>
              <w:jc w:val="left"/>
              <w:rPr>
                <w:rFonts w:cs="Arial"/>
              </w:rPr>
            </w:pPr>
            <w:r w:rsidRPr="00B01063">
              <w:rPr>
                <w:rFonts w:cs="Arial"/>
              </w:rPr>
              <w:t xml:space="preserve">Pochard </w:t>
            </w:r>
            <w:r w:rsidR="00A0109F">
              <w:rPr>
                <w:rFonts w:cs="Arial"/>
              </w:rPr>
              <w:t>et al.</w:t>
            </w:r>
            <w:r w:rsidRPr="00B01063">
              <w:rPr>
                <w:rFonts w:cs="Arial"/>
              </w:rPr>
              <w:t xml:space="preserve"> (2005)</w:t>
            </w:r>
          </w:p>
        </w:tc>
        <w:tc>
          <w:tcPr>
            <w:tcW w:w="0" w:type="auto"/>
          </w:tcPr>
          <w:p w14:paraId="172FF878" w14:textId="77777777" w:rsidR="00B01063" w:rsidRPr="00B01063" w:rsidRDefault="00B01063" w:rsidP="00B01063">
            <w:pPr>
              <w:spacing w:after="0" w:line="240" w:lineRule="auto"/>
              <w:jc w:val="left"/>
              <w:rPr>
                <w:rFonts w:cs="Arial"/>
              </w:rPr>
            </w:pPr>
            <w:r w:rsidRPr="00B01063">
              <w:rPr>
                <w:rFonts w:cs="Arial"/>
              </w:rPr>
              <w:t>To determine the prevalence and factors associated with symptoms of anxiety and depression in family members at the end of ICU stay</w:t>
            </w:r>
          </w:p>
        </w:tc>
        <w:tc>
          <w:tcPr>
            <w:tcW w:w="0" w:type="auto"/>
          </w:tcPr>
          <w:p w14:paraId="172FF879" w14:textId="77777777" w:rsidR="00B01063" w:rsidRPr="00B01063" w:rsidRDefault="00B01063" w:rsidP="00B01063">
            <w:pPr>
              <w:spacing w:after="0" w:line="240" w:lineRule="auto"/>
              <w:jc w:val="left"/>
              <w:rPr>
                <w:rFonts w:cs="Arial"/>
              </w:rPr>
            </w:pPr>
            <w:r w:rsidRPr="00B01063">
              <w:rPr>
                <w:rFonts w:cs="Arial"/>
              </w:rPr>
              <w:t>78 mixed ICUs in France</w:t>
            </w:r>
          </w:p>
        </w:tc>
        <w:tc>
          <w:tcPr>
            <w:tcW w:w="0" w:type="auto"/>
          </w:tcPr>
          <w:p w14:paraId="172FF87A" w14:textId="77777777" w:rsidR="00B01063" w:rsidRPr="00B01063" w:rsidRDefault="00B01063" w:rsidP="00B01063">
            <w:pPr>
              <w:spacing w:after="0" w:line="240" w:lineRule="auto"/>
              <w:jc w:val="left"/>
              <w:rPr>
                <w:rFonts w:cs="Arial"/>
              </w:rPr>
            </w:pPr>
            <w:r w:rsidRPr="00B01063">
              <w:rPr>
                <w:rFonts w:cs="Arial"/>
              </w:rPr>
              <w:t xml:space="preserve">544 family members </w:t>
            </w:r>
          </w:p>
        </w:tc>
        <w:tc>
          <w:tcPr>
            <w:tcW w:w="0" w:type="auto"/>
          </w:tcPr>
          <w:p w14:paraId="172FF87B" w14:textId="77777777" w:rsidR="00B01063" w:rsidRPr="00B01063" w:rsidRDefault="00B01063" w:rsidP="00B01063">
            <w:pPr>
              <w:spacing w:after="0" w:line="240" w:lineRule="auto"/>
              <w:jc w:val="left"/>
              <w:rPr>
                <w:rFonts w:cs="Arial"/>
              </w:rPr>
            </w:pPr>
            <w:r w:rsidRPr="00B01063">
              <w:rPr>
                <w:rFonts w:cs="Arial"/>
              </w:rPr>
              <w:t>Quantitative</w:t>
            </w:r>
          </w:p>
          <w:p w14:paraId="172FF87C" w14:textId="77777777" w:rsidR="00B01063" w:rsidRPr="00B01063" w:rsidRDefault="00B01063" w:rsidP="00B01063">
            <w:pPr>
              <w:spacing w:after="0" w:line="240" w:lineRule="auto"/>
              <w:jc w:val="left"/>
              <w:rPr>
                <w:rFonts w:cs="Arial"/>
              </w:rPr>
            </w:pPr>
            <w:r w:rsidRPr="00B01063">
              <w:rPr>
                <w:rFonts w:cs="Arial"/>
              </w:rPr>
              <w:t>Hospital Anxiety and Depression Scale (HADS)</w:t>
            </w:r>
          </w:p>
          <w:p w14:paraId="172FF87D" w14:textId="77777777" w:rsidR="00B01063" w:rsidRPr="00B01063" w:rsidRDefault="00B01063" w:rsidP="00B01063">
            <w:pPr>
              <w:spacing w:after="0" w:line="240" w:lineRule="auto"/>
              <w:jc w:val="left"/>
              <w:rPr>
                <w:rFonts w:cs="Arial"/>
              </w:rPr>
            </w:pPr>
          </w:p>
          <w:p w14:paraId="172FF87E" w14:textId="77777777" w:rsidR="00B01063" w:rsidRPr="00B01063" w:rsidRDefault="00B01063" w:rsidP="00B01063">
            <w:pPr>
              <w:spacing w:after="0" w:line="240" w:lineRule="auto"/>
              <w:jc w:val="left"/>
              <w:rPr>
                <w:rFonts w:cs="Arial"/>
              </w:rPr>
            </w:pPr>
          </w:p>
        </w:tc>
        <w:tc>
          <w:tcPr>
            <w:tcW w:w="0" w:type="auto"/>
          </w:tcPr>
          <w:p w14:paraId="172FF87F" w14:textId="77777777" w:rsidR="00B01063" w:rsidRPr="00B01063" w:rsidRDefault="00B01063" w:rsidP="00B01063">
            <w:pPr>
              <w:spacing w:after="0" w:line="240" w:lineRule="auto"/>
              <w:jc w:val="left"/>
              <w:rPr>
                <w:rFonts w:cs="Arial"/>
              </w:rPr>
            </w:pPr>
            <w:r w:rsidRPr="00B01063">
              <w:rPr>
                <w:rFonts w:cs="Arial"/>
              </w:rPr>
              <w:t>Symptoms of anxiety and depression common (73.4% and 35.3 % respectively) at the end of their ICU stay. Symptoms of depression were more prevalent in non survivors (48.2%) than survivors (32.7%). A high severity of illness and younger patient age on admission predicted both anxiety and depression.</w:t>
            </w:r>
          </w:p>
        </w:tc>
      </w:tr>
      <w:tr w:rsidR="00B01063" w:rsidRPr="00B01063" w14:paraId="172FF88C" w14:textId="77777777" w:rsidTr="00055473">
        <w:tc>
          <w:tcPr>
            <w:tcW w:w="0" w:type="auto"/>
          </w:tcPr>
          <w:p w14:paraId="172FF881" w14:textId="670FCB38" w:rsidR="00B01063" w:rsidRPr="00B01063" w:rsidRDefault="00B01063" w:rsidP="00B01063">
            <w:pPr>
              <w:spacing w:after="0" w:line="240" w:lineRule="auto"/>
              <w:jc w:val="left"/>
              <w:rPr>
                <w:rFonts w:cs="Arial"/>
              </w:rPr>
            </w:pPr>
            <w:r w:rsidRPr="00B01063">
              <w:rPr>
                <w:rFonts w:cs="Arial"/>
              </w:rPr>
              <w:t>Rodriguez &amp;</w:t>
            </w:r>
            <w:r w:rsidR="00942B51">
              <w:rPr>
                <w:rFonts w:cs="Arial"/>
              </w:rPr>
              <w:t xml:space="preserve"> </w:t>
            </w:r>
            <w:r w:rsidRPr="00B01063">
              <w:rPr>
                <w:rFonts w:cs="Arial"/>
              </w:rPr>
              <w:t>San Gregorio (2005)</w:t>
            </w:r>
          </w:p>
        </w:tc>
        <w:tc>
          <w:tcPr>
            <w:tcW w:w="0" w:type="auto"/>
          </w:tcPr>
          <w:p w14:paraId="172FF882" w14:textId="77777777" w:rsidR="00B01063" w:rsidRPr="00B01063" w:rsidRDefault="00B01063" w:rsidP="00B01063">
            <w:pPr>
              <w:spacing w:after="0" w:line="240" w:lineRule="auto"/>
              <w:jc w:val="left"/>
              <w:rPr>
                <w:rFonts w:cs="Arial"/>
              </w:rPr>
            </w:pPr>
            <w:r w:rsidRPr="00B01063">
              <w:rPr>
                <w:rFonts w:cs="Arial"/>
              </w:rPr>
              <w:t>To evaluate whether certain variables (Anxiety, depression, Quality of life) impacted on family members on ICU admission and 4 years later</w:t>
            </w:r>
          </w:p>
        </w:tc>
        <w:tc>
          <w:tcPr>
            <w:tcW w:w="0" w:type="auto"/>
          </w:tcPr>
          <w:p w14:paraId="172FF883" w14:textId="37C6F773" w:rsidR="00B01063" w:rsidRPr="00B01063" w:rsidRDefault="00B01063" w:rsidP="00B01063">
            <w:pPr>
              <w:spacing w:after="0" w:line="240" w:lineRule="auto"/>
              <w:jc w:val="left"/>
              <w:rPr>
                <w:rFonts w:cs="Arial"/>
              </w:rPr>
            </w:pPr>
            <w:r w:rsidRPr="00B01063">
              <w:rPr>
                <w:rFonts w:cs="Arial"/>
              </w:rPr>
              <w:t>1 Neurosurgical ICU in Spain</w:t>
            </w:r>
          </w:p>
        </w:tc>
        <w:tc>
          <w:tcPr>
            <w:tcW w:w="0" w:type="auto"/>
          </w:tcPr>
          <w:p w14:paraId="172FF884" w14:textId="77777777" w:rsidR="00B01063" w:rsidRPr="00B01063" w:rsidRDefault="00B01063" w:rsidP="00B01063">
            <w:pPr>
              <w:spacing w:after="0" w:line="240" w:lineRule="auto"/>
              <w:jc w:val="left"/>
              <w:rPr>
                <w:rFonts w:cs="Arial"/>
              </w:rPr>
            </w:pPr>
            <w:r w:rsidRPr="00B01063">
              <w:rPr>
                <w:rFonts w:cs="Arial"/>
              </w:rPr>
              <w:t xml:space="preserve">57 family members </w:t>
            </w:r>
          </w:p>
        </w:tc>
        <w:tc>
          <w:tcPr>
            <w:tcW w:w="0" w:type="auto"/>
          </w:tcPr>
          <w:p w14:paraId="172FF885" w14:textId="77777777" w:rsidR="00B01063" w:rsidRPr="00B01063" w:rsidRDefault="00B01063" w:rsidP="00B01063">
            <w:pPr>
              <w:spacing w:after="0" w:line="240" w:lineRule="auto"/>
              <w:jc w:val="left"/>
              <w:rPr>
                <w:rFonts w:cs="Arial"/>
              </w:rPr>
            </w:pPr>
            <w:r w:rsidRPr="00B01063">
              <w:rPr>
                <w:rFonts w:cs="Arial"/>
              </w:rPr>
              <w:t>Quantitative</w:t>
            </w:r>
          </w:p>
          <w:p w14:paraId="172FF886" w14:textId="77777777" w:rsidR="00B01063" w:rsidRPr="00B01063" w:rsidRDefault="00B01063" w:rsidP="00B01063">
            <w:pPr>
              <w:spacing w:after="0" w:line="240" w:lineRule="auto"/>
              <w:jc w:val="left"/>
              <w:rPr>
                <w:rFonts w:cs="Arial"/>
              </w:rPr>
            </w:pPr>
            <w:r w:rsidRPr="00B01063">
              <w:rPr>
                <w:rFonts w:cs="Arial"/>
              </w:rPr>
              <w:t>Psychosocial questionnaire developed by authors</w:t>
            </w:r>
          </w:p>
          <w:p w14:paraId="172FF887" w14:textId="77777777" w:rsidR="00B01063" w:rsidRPr="00B01063" w:rsidRDefault="00B01063" w:rsidP="00B01063">
            <w:pPr>
              <w:spacing w:after="0" w:line="240" w:lineRule="auto"/>
              <w:jc w:val="left"/>
              <w:rPr>
                <w:rFonts w:cs="Arial"/>
              </w:rPr>
            </w:pPr>
            <w:r w:rsidRPr="00B01063">
              <w:rPr>
                <w:rFonts w:cs="Arial"/>
              </w:rPr>
              <w:t>Clinical Analysis Questionnaire</w:t>
            </w:r>
          </w:p>
          <w:p w14:paraId="172FF888" w14:textId="77777777" w:rsidR="00B01063" w:rsidRPr="00B01063" w:rsidRDefault="00B01063" w:rsidP="00B01063">
            <w:pPr>
              <w:spacing w:after="0" w:line="240" w:lineRule="auto"/>
              <w:jc w:val="left"/>
              <w:rPr>
                <w:rFonts w:cs="Arial"/>
              </w:rPr>
            </w:pPr>
            <w:r w:rsidRPr="00B01063">
              <w:rPr>
                <w:rFonts w:cs="Arial"/>
              </w:rPr>
              <w:t>Family Environment Scale</w:t>
            </w:r>
          </w:p>
          <w:p w14:paraId="172FF889" w14:textId="77777777" w:rsidR="00B01063" w:rsidRPr="00B01063" w:rsidRDefault="00B01063" w:rsidP="00B01063">
            <w:pPr>
              <w:spacing w:after="0" w:line="240" w:lineRule="auto"/>
              <w:jc w:val="left"/>
              <w:rPr>
                <w:rFonts w:cs="Arial"/>
              </w:rPr>
            </w:pPr>
            <w:r w:rsidRPr="00B01063">
              <w:rPr>
                <w:rFonts w:cs="Arial"/>
              </w:rPr>
              <w:t>Fear of Death Scale</w:t>
            </w:r>
          </w:p>
        </w:tc>
        <w:tc>
          <w:tcPr>
            <w:tcW w:w="0" w:type="auto"/>
          </w:tcPr>
          <w:p w14:paraId="172FF88A" w14:textId="77777777" w:rsidR="00B01063" w:rsidRPr="00B01063" w:rsidRDefault="00B01063" w:rsidP="00B01063">
            <w:pPr>
              <w:spacing w:after="0" w:line="240" w:lineRule="auto"/>
              <w:jc w:val="left"/>
              <w:rPr>
                <w:rFonts w:cs="Arial"/>
              </w:rPr>
            </w:pPr>
            <w:r w:rsidRPr="00B01063">
              <w:rPr>
                <w:rFonts w:cs="Arial"/>
              </w:rPr>
              <w:t>High anxiety depression, apathy withdrawal and paranoia scores were high during ICU admission compared to scores obtained 4 years later.</w:t>
            </w:r>
          </w:p>
          <w:p w14:paraId="172FF88B" w14:textId="77777777" w:rsidR="00B01063" w:rsidRPr="00B01063" w:rsidRDefault="00B01063" w:rsidP="00B01063">
            <w:pPr>
              <w:spacing w:after="0" w:line="240" w:lineRule="auto"/>
              <w:jc w:val="left"/>
              <w:rPr>
                <w:rFonts w:cs="Arial"/>
              </w:rPr>
            </w:pPr>
            <w:r w:rsidRPr="00B01063">
              <w:rPr>
                <w:rFonts w:cs="Arial"/>
              </w:rPr>
              <w:t>Relative’s scores for “fear of their own death” were lower on ICU admission compared to 4 years later.</w:t>
            </w:r>
          </w:p>
        </w:tc>
      </w:tr>
      <w:tr w:rsidR="00B01063" w:rsidRPr="00B01063" w14:paraId="172FF894" w14:textId="77777777" w:rsidTr="00055473">
        <w:tc>
          <w:tcPr>
            <w:tcW w:w="0" w:type="auto"/>
          </w:tcPr>
          <w:p w14:paraId="172FF88D" w14:textId="77777777" w:rsidR="00B01063" w:rsidRPr="00B01063" w:rsidRDefault="00B01063" w:rsidP="00B01063">
            <w:pPr>
              <w:spacing w:after="0" w:line="240" w:lineRule="auto"/>
              <w:jc w:val="left"/>
              <w:rPr>
                <w:rFonts w:cs="Arial"/>
              </w:rPr>
            </w:pPr>
            <w:r w:rsidRPr="00B01063">
              <w:rPr>
                <w:rFonts w:cs="Arial"/>
              </w:rPr>
              <w:t xml:space="preserve">Wong </w:t>
            </w:r>
            <w:r w:rsidR="00A0109F">
              <w:rPr>
                <w:rFonts w:cs="Arial"/>
              </w:rPr>
              <w:t>et al.</w:t>
            </w:r>
            <w:r w:rsidRPr="00B01063">
              <w:rPr>
                <w:rFonts w:cs="Arial"/>
              </w:rPr>
              <w:t xml:space="preserve"> (2017)</w:t>
            </w:r>
          </w:p>
        </w:tc>
        <w:tc>
          <w:tcPr>
            <w:tcW w:w="0" w:type="auto"/>
          </w:tcPr>
          <w:p w14:paraId="172FF88E" w14:textId="77777777" w:rsidR="00B01063" w:rsidRPr="00B01063" w:rsidRDefault="00B01063" w:rsidP="00B01063">
            <w:pPr>
              <w:spacing w:after="0" w:line="240" w:lineRule="auto"/>
              <w:jc w:val="left"/>
              <w:rPr>
                <w:rFonts w:cs="Arial"/>
              </w:rPr>
            </w:pPr>
            <w:r w:rsidRPr="00B01063">
              <w:rPr>
                <w:rFonts w:cs="Arial"/>
              </w:rPr>
              <w:t>To discuss families’ experiences of their interactions when a relative is admitted unexpectedly to the ICU</w:t>
            </w:r>
          </w:p>
        </w:tc>
        <w:tc>
          <w:tcPr>
            <w:tcW w:w="0" w:type="auto"/>
          </w:tcPr>
          <w:p w14:paraId="172FF88F" w14:textId="77777777" w:rsidR="00B01063" w:rsidRPr="00B01063" w:rsidRDefault="00B01063" w:rsidP="00B01063">
            <w:pPr>
              <w:spacing w:after="0" w:line="240" w:lineRule="auto"/>
              <w:jc w:val="left"/>
              <w:rPr>
                <w:rFonts w:cs="Arial"/>
              </w:rPr>
            </w:pPr>
            <w:r w:rsidRPr="00B01063">
              <w:rPr>
                <w:rFonts w:cs="Arial"/>
              </w:rPr>
              <w:t>1 General ICU in Australia</w:t>
            </w:r>
          </w:p>
        </w:tc>
        <w:tc>
          <w:tcPr>
            <w:tcW w:w="0" w:type="auto"/>
          </w:tcPr>
          <w:p w14:paraId="172FF890" w14:textId="77777777" w:rsidR="00B01063" w:rsidRPr="00B01063" w:rsidRDefault="00B01063" w:rsidP="00B01063">
            <w:pPr>
              <w:spacing w:after="0" w:line="240" w:lineRule="auto"/>
              <w:jc w:val="left"/>
              <w:rPr>
                <w:rFonts w:cs="Arial"/>
              </w:rPr>
            </w:pPr>
            <w:r w:rsidRPr="00B01063">
              <w:rPr>
                <w:rFonts w:cs="Arial"/>
              </w:rPr>
              <w:t>25 family members</w:t>
            </w:r>
          </w:p>
        </w:tc>
        <w:tc>
          <w:tcPr>
            <w:tcW w:w="0" w:type="auto"/>
          </w:tcPr>
          <w:p w14:paraId="172FF891" w14:textId="77777777" w:rsidR="00B01063" w:rsidRPr="00B01063" w:rsidRDefault="00B01063" w:rsidP="00B01063">
            <w:pPr>
              <w:spacing w:after="0" w:line="240" w:lineRule="auto"/>
              <w:jc w:val="left"/>
              <w:rPr>
                <w:rFonts w:cs="Arial"/>
              </w:rPr>
            </w:pPr>
            <w:r w:rsidRPr="00B01063">
              <w:rPr>
                <w:rFonts w:cs="Arial"/>
              </w:rPr>
              <w:t>Qualitative</w:t>
            </w:r>
          </w:p>
          <w:p w14:paraId="172FF892" w14:textId="77777777" w:rsidR="00B01063" w:rsidRPr="00B01063" w:rsidRDefault="00B01063" w:rsidP="00B01063">
            <w:pPr>
              <w:spacing w:after="0" w:line="240" w:lineRule="auto"/>
              <w:jc w:val="left"/>
              <w:rPr>
                <w:rFonts w:cs="Arial"/>
              </w:rPr>
            </w:pPr>
            <w:r w:rsidRPr="00B01063">
              <w:rPr>
                <w:rFonts w:cs="Arial"/>
              </w:rPr>
              <w:t xml:space="preserve">Grounded theory </w:t>
            </w:r>
          </w:p>
        </w:tc>
        <w:tc>
          <w:tcPr>
            <w:tcW w:w="0" w:type="auto"/>
          </w:tcPr>
          <w:p w14:paraId="172FF893" w14:textId="77777777" w:rsidR="00B01063" w:rsidRPr="00B01063" w:rsidRDefault="00B01063" w:rsidP="00B01063">
            <w:pPr>
              <w:spacing w:after="0" w:line="240" w:lineRule="auto"/>
              <w:jc w:val="left"/>
              <w:rPr>
                <w:rFonts w:cs="Arial"/>
              </w:rPr>
            </w:pPr>
            <w:r w:rsidRPr="00B01063">
              <w:rPr>
                <w:rFonts w:cs="Arial"/>
              </w:rPr>
              <w:t>Family members found the unfamiliar ICU surroundings, the medical equipment and perceptions of “being kept in the dark” contributed to uncertainty and anxiety.</w:t>
            </w:r>
          </w:p>
        </w:tc>
      </w:tr>
      <w:tr w:rsidR="00B01063" w:rsidRPr="00B01063" w14:paraId="172FF89C" w14:textId="77777777" w:rsidTr="00055473">
        <w:tc>
          <w:tcPr>
            <w:tcW w:w="0" w:type="auto"/>
          </w:tcPr>
          <w:p w14:paraId="172FF895" w14:textId="77777777" w:rsidR="00B01063" w:rsidRPr="00B01063" w:rsidRDefault="00B01063" w:rsidP="00B01063">
            <w:pPr>
              <w:spacing w:after="0" w:line="240" w:lineRule="auto"/>
              <w:jc w:val="left"/>
              <w:rPr>
                <w:rFonts w:cs="Arial"/>
              </w:rPr>
            </w:pPr>
            <w:r w:rsidRPr="00B01063">
              <w:rPr>
                <w:rFonts w:cs="Arial"/>
              </w:rPr>
              <w:t xml:space="preserve">Young </w:t>
            </w:r>
            <w:r w:rsidR="00A0109F">
              <w:rPr>
                <w:rFonts w:cs="Arial"/>
              </w:rPr>
              <w:t>et al.</w:t>
            </w:r>
            <w:r w:rsidRPr="00B01063">
              <w:rPr>
                <w:rFonts w:cs="Arial"/>
              </w:rPr>
              <w:t xml:space="preserve"> (2005)</w:t>
            </w:r>
          </w:p>
        </w:tc>
        <w:tc>
          <w:tcPr>
            <w:tcW w:w="0" w:type="auto"/>
          </w:tcPr>
          <w:p w14:paraId="172FF896" w14:textId="77777777" w:rsidR="00B01063" w:rsidRPr="00B01063" w:rsidRDefault="00B01063" w:rsidP="00B01063">
            <w:pPr>
              <w:spacing w:after="0" w:line="240" w:lineRule="auto"/>
              <w:jc w:val="left"/>
              <w:rPr>
                <w:rFonts w:cs="Arial"/>
              </w:rPr>
            </w:pPr>
            <w:r w:rsidRPr="00B01063">
              <w:rPr>
                <w:rFonts w:cs="Arial"/>
              </w:rPr>
              <w:t>To investigate symptoms of anxiety and depression in patients and families after ICU discharge following cardiac surgery</w:t>
            </w:r>
          </w:p>
        </w:tc>
        <w:tc>
          <w:tcPr>
            <w:tcW w:w="0" w:type="auto"/>
          </w:tcPr>
          <w:p w14:paraId="172FF897" w14:textId="77777777" w:rsidR="00B01063" w:rsidRPr="00B01063" w:rsidRDefault="00B01063" w:rsidP="00B01063">
            <w:pPr>
              <w:spacing w:after="0" w:line="240" w:lineRule="auto"/>
              <w:jc w:val="left"/>
              <w:rPr>
                <w:rFonts w:cs="Arial"/>
              </w:rPr>
            </w:pPr>
            <w:r w:rsidRPr="00B01063">
              <w:rPr>
                <w:rFonts w:cs="Arial"/>
              </w:rPr>
              <w:t>ICU follow up clinic in the UK</w:t>
            </w:r>
          </w:p>
        </w:tc>
        <w:tc>
          <w:tcPr>
            <w:tcW w:w="0" w:type="auto"/>
          </w:tcPr>
          <w:p w14:paraId="172FF898" w14:textId="77777777" w:rsidR="00B01063" w:rsidRPr="00B01063" w:rsidRDefault="00B01063" w:rsidP="00B01063">
            <w:pPr>
              <w:spacing w:after="0" w:line="240" w:lineRule="auto"/>
              <w:jc w:val="left"/>
              <w:rPr>
                <w:rFonts w:cs="Arial"/>
              </w:rPr>
            </w:pPr>
            <w:r w:rsidRPr="00B01063">
              <w:rPr>
                <w:rFonts w:cs="Arial"/>
              </w:rPr>
              <w:t>15 family members, 20 relatives</w:t>
            </w:r>
          </w:p>
        </w:tc>
        <w:tc>
          <w:tcPr>
            <w:tcW w:w="0" w:type="auto"/>
          </w:tcPr>
          <w:p w14:paraId="172FF899" w14:textId="77777777" w:rsidR="00B01063" w:rsidRPr="00B01063" w:rsidRDefault="00B01063" w:rsidP="00B01063">
            <w:pPr>
              <w:spacing w:after="0" w:line="240" w:lineRule="auto"/>
              <w:jc w:val="left"/>
              <w:rPr>
                <w:rFonts w:cs="Arial"/>
              </w:rPr>
            </w:pPr>
            <w:r w:rsidRPr="00B01063">
              <w:rPr>
                <w:rFonts w:cs="Arial"/>
              </w:rPr>
              <w:t>Quantitative</w:t>
            </w:r>
          </w:p>
          <w:p w14:paraId="172FF89A" w14:textId="77777777" w:rsidR="00B01063" w:rsidRPr="00B01063" w:rsidRDefault="00B01063" w:rsidP="00B01063">
            <w:pPr>
              <w:spacing w:after="0" w:line="240" w:lineRule="auto"/>
              <w:jc w:val="left"/>
              <w:rPr>
                <w:rFonts w:cs="Arial"/>
              </w:rPr>
            </w:pPr>
            <w:r w:rsidRPr="00B01063">
              <w:rPr>
                <w:rFonts w:cs="Arial"/>
              </w:rPr>
              <w:t>HADS</w:t>
            </w:r>
          </w:p>
        </w:tc>
        <w:tc>
          <w:tcPr>
            <w:tcW w:w="0" w:type="auto"/>
          </w:tcPr>
          <w:p w14:paraId="172FF89B" w14:textId="77777777" w:rsidR="00B01063" w:rsidRPr="00B01063" w:rsidRDefault="00B01063" w:rsidP="00B01063">
            <w:pPr>
              <w:spacing w:after="0" w:line="240" w:lineRule="auto"/>
              <w:jc w:val="left"/>
              <w:rPr>
                <w:rFonts w:cs="Arial"/>
              </w:rPr>
            </w:pPr>
            <w:r w:rsidRPr="00B01063">
              <w:rPr>
                <w:rFonts w:cs="Arial"/>
              </w:rPr>
              <w:t>Relatives were more anxious than patients. Anxiety and depression scores for family members of planned admissions were less when compared with studies of unplanned admissions</w:t>
            </w:r>
          </w:p>
        </w:tc>
      </w:tr>
    </w:tbl>
    <w:p w14:paraId="172FF89D" w14:textId="77777777" w:rsidR="00B01063" w:rsidRDefault="00B01063" w:rsidP="00974DCC"/>
    <w:p w14:paraId="172FF89E" w14:textId="77777777" w:rsidR="00B01063" w:rsidRDefault="00B01063" w:rsidP="00974DCC"/>
    <w:p w14:paraId="172FF89F" w14:textId="77777777" w:rsidR="00B01063" w:rsidRDefault="00B01063" w:rsidP="00974DCC">
      <w:r>
        <w:br w:type="page"/>
      </w:r>
    </w:p>
    <w:p w14:paraId="172FF8A0" w14:textId="77777777" w:rsidR="00B01063" w:rsidRPr="00721445" w:rsidRDefault="00B01063" w:rsidP="00B01063">
      <w:pPr>
        <w:pStyle w:val="Caption"/>
        <w:rPr>
          <w:rFonts w:cs="Arial"/>
        </w:rPr>
      </w:pPr>
      <w:bookmarkStart w:id="196" w:name="_Toc98085175"/>
      <w:r>
        <w:t xml:space="preserve">Table </w:t>
      </w:r>
      <w:r w:rsidR="0036512B">
        <w:fldChar w:fldCharType="begin"/>
      </w:r>
      <w:r w:rsidR="00C6605D">
        <w:instrText xml:space="preserve"> SEQ Table \* ARABIC </w:instrText>
      </w:r>
      <w:r w:rsidR="0036512B">
        <w:fldChar w:fldCharType="separate"/>
      </w:r>
      <w:r w:rsidR="00442776">
        <w:rPr>
          <w:noProof/>
        </w:rPr>
        <w:t>14</w:t>
      </w:r>
      <w:r w:rsidR="0036512B">
        <w:rPr>
          <w:noProof/>
        </w:rPr>
        <w:fldChar w:fldCharType="end"/>
      </w:r>
      <w:r>
        <w:t xml:space="preserve">: </w:t>
      </w:r>
      <w:r w:rsidRPr="00721445">
        <w:rPr>
          <w:rFonts w:cs="Arial"/>
        </w:rPr>
        <w:t>Psychosocial Intervention</w:t>
      </w:r>
      <w:r>
        <w:rPr>
          <w:rFonts w:cs="Arial"/>
        </w:rPr>
        <w:t xml:space="preserve"> studies</w:t>
      </w:r>
      <w:bookmarkEnd w:id="196"/>
    </w:p>
    <w:tbl>
      <w:tblPr>
        <w:tblStyle w:val="TableGrid12"/>
        <w:tblW w:w="0" w:type="auto"/>
        <w:tblLook w:val="04A0" w:firstRow="1" w:lastRow="0" w:firstColumn="1" w:lastColumn="0" w:noHBand="0" w:noVBand="1"/>
      </w:tblPr>
      <w:tblGrid>
        <w:gridCol w:w="1320"/>
        <w:gridCol w:w="3111"/>
        <w:gridCol w:w="1852"/>
        <w:gridCol w:w="1741"/>
        <w:gridCol w:w="1962"/>
        <w:gridCol w:w="4190"/>
      </w:tblGrid>
      <w:tr w:rsidR="00B01063" w:rsidRPr="00B01063" w14:paraId="172FF8A7" w14:textId="77777777" w:rsidTr="00B01063">
        <w:tc>
          <w:tcPr>
            <w:tcW w:w="0" w:type="auto"/>
            <w:shd w:val="clear" w:color="auto" w:fill="BFBFBF"/>
          </w:tcPr>
          <w:p w14:paraId="172FF8A1" w14:textId="77777777" w:rsidR="00B01063" w:rsidRPr="00B01063" w:rsidRDefault="00B01063" w:rsidP="00B01063">
            <w:pPr>
              <w:spacing w:after="0" w:line="240" w:lineRule="auto"/>
              <w:jc w:val="left"/>
              <w:rPr>
                <w:rFonts w:cs="Arial"/>
              </w:rPr>
            </w:pPr>
            <w:r w:rsidRPr="00B01063">
              <w:rPr>
                <w:rFonts w:cs="Arial"/>
              </w:rPr>
              <w:t>Author</w:t>
            </w:r>
          </w:p>
        </w:tc>
        <w:tc>
          <w:tcPr>
            <w:tcW w:w="0" w:type="auto"/>
            <w:shd w:val="clear" w:color="auto" w:fill="BFBFBF"/>
          </w:tcPr>
          <w:p w14:paraId="172FF8A2" w14:textId="77777777" w:rsidR="00B01063" w:rsidRPr="00B01063" w:rsidRDefault="00B01063" w:rsidP="00B01063">
            <w:pPr>
              <w:spacing w:after="0" w:line="240" w:lineRule="auto"/>
              <w:jc w:val="left"/>
              <w:rPr>
                <w:rFonts w:cs="Arial"/>
              </w:rPr>
            </w:pPr>
            <w:r w:rsidRPr="00B01063">
              <w:rPr>
                <w:rFonts w:cs="Arial"/>
              </w:rPr>
              <w:t>Aim</w:t>
            </w:r>
          </w:p>
        </w:tc>
        <w:tc>
          <w:tcPr>
            <w:tcW w:w="0" w:type="auto"/>
            <w:shd w:val="clear" w:color="auto" w:fill="BFBFBF"/>
          </w:tcPr>
          <w:p w14:paraId="172FF8A3" w14:textId="77777777" w:rsidR="00B01063" w:rsidRPr="00B01063" w:rsidRDefault="00B01063" w:rsidP="00B01063">
            <w:pPr>
              <w:spacing w:after="0" w:line="240" w:lineRule="auto"/>
              <w:jc w:val="left"/>
              <w:rPr>
                <w:rFonts w:cs="Arial"/>
              </w:rPr>
            </w:pPr>
            <w:r w:rsidRPr="00B01063">
              <w:rPr>
                <w:rFonts w:cs="Arial"/>
              </w:rPr>
              <w:t>Setting</w:t>
            </w:r>
          </w:p>
        </w:tc>
        <w:tc>
          <w:tcPr>
            <w:tcW w:w="0" w:type="auto"/>
            <w:shd w:val="clear" w:color="auto" w:fill="BFBFBF"/>
          </w:tcPr>
          <w:p w14:paraId="172FF8A4" w14:textId="77777777" w:rsidR="00B01063" w:rsidRPr="00B01063" w:rsidRDefault="00B01063" w:rsidP="00B01063">
            <w:pPr>
              <w:spacing w:after="0" w:line="240" w:lineRule="auto"/>
              <w:jc w:val="left"/>
              <w:rPr>
                <w:rFonts w:cs="Arial"/>
              </w:rPr>
            </w:pPr>
            <w:r w:rsidRPr="00B01063">
              <w:rPr>
                <w:rFonts w:cs="Arial"/>
              </w:rPr>
              <w:t>Sample Size</w:t>
            </w:r>
          </w:p>
        </w:tc>
        <w:tc>
          <w:tcPr>
            <w:tcW w:w="0" w:type="auto"/>
            <w:shd w:val="clear" w:color="auto" w:fill="BFBFBF"/>
          </w:tcPr>
          <w:p w14:paraId="172FF8A5" w14:textId="77777777" w:rsidR="00B01063" w:rsidRPr="00B01063" w:rsidRDefault="00B01063" w:rsidP="00B01063">
            <w:pPr>
              <w:spacing w:after="0" w:line="240" w:lineRule="auto"/>
              <w:jc w:val="left"/>
              <w:rPr>
                <w:rFonts w:cs="Arial"/>
              </w:rPr>
            </w:pPr>
            <w:r w:rsidRPr="00B01063">
              <w:rPr>
                <w:rFonts w:cs="Arial"/>
              </w:rPr>
              <w:t>Study Design</w:t>
            </w:r>
          </w:p>
        </w:tc>
        <w:tc>
          <w:tcPr>
            <w:tcW w:w="0" w:type="auto"/>
            <w:shd w:val="clear" w:color="auto" w:fill="BFBFBF"/>
          </w:tcPr>
          <w:p w14:paraId="172FF8A6" w14:textId="77777777" w:rsidR="00B01063" w:rsidRPr="00B01063" w:rsidRDefault="00B01063" w:rsidP="00B01063">
            <w:pPr>
              <w:spacing w:after="0" w:line="240" w:lineRule="auto"/>
              <w:jc w:val="left"/>
              <w:rPr>
                <w:rFonts w:cs="Arial"/>
              </w:rPr>
            </w:pPr>
            <w:r w:rsidRPr="00B01063">
              <w:rPr>
                <w:rFonts w:cs="Arial"/>
              </w:rPr>
              <w:t xml:space="preserve">Outcome </w:t>
            </w:r>
          </w:p>
        </w:tc>
      </w:tr>
      <w:tr w:rsidR="00B01063" w:rsidRPr="00B01063" w14:paraId="172FF8B3" w14:textId="77777777" w:rsidTr="00055473">
        <w:tc>
          <w:tcPr>
            <w:tcW w:w="0" w:type="auto"/>
          </w:tcPr>
          <w:p w14:paraId="172FF8A8" w14:textId="77777777" w:rsidR="00B01063" w:rsidRPr="00B01063" w:rsidRDefault="00B01063" w:rsidP="00B01063">
            <w:pPr>
              <w:spacing w:after="0" w:line="240" w:lineRule="auto"/>
              <w:jc w:val="left"/>
              <w:rPr>
                <w:rFonts w:cs="Arial"/>
              </w:rPr>
            </w:pPr>
            <w:r w:rsidRPr="00B01063">
              <w:rPr>
                <w:rFonts w:cs="Arial"/>
              </w:rPr>
              <w:t xml:space="preserve">Appleyard </w:t>
            </w:r>
            <w:r w:rsidR="00A0109F">
              <w:rPr>
                <w:rFonts w:cs="Arial"/>
              </w:rPr>
              <w:t>et al.</w:t>
            </w:r>
            <w:r w:rsidRPr="00B01063">
              <w:rPr>
                <w:rFonts w:cs="Arial"/>
              </w:rPr>
              <w:t xml:space="preserve"> (2000)</w:t>
            </w:r>
          </w:p>
        </w:tc>
        <w:tc>
          <w:tcPr>
            <w:tcW w:w="0" w:type="auto"/>
          </w:tcPr>
          <w:p w14:paraId="172FF8A9" w14:textId="77777777" w:rsidR="00B01063" w:rsidRPr="00B01063" w:rsidRDefault="00B01063" w:rsidP="00B01063">
            <w:pPr>
              <w:spacing w:after="0" w:line="240" w:lineRule="auto"/>
              <w:jc w:val="left"/>
              <w:rPr>
                <w:rFonts w:cs="Arial"/>
              </w:rPr>
            </w:pPr>
            <w:r w:rsidRPr="00B01063">
              <w:rPr>
                <w:rFonts w:cs="Arial"/>
              </w:rPr>
              <w:t>To gain knowledge and understanding of the role of volunteers pay in the critical care family waiting room</w:t>
            </w:r>
          </w:p>
        </w:tc>
        <w:tc>
          <w:tcPr>
            <w:tcW w:w="0" w:type="auto"/>
          </w:tcPr>
          <w:p w14:paraId="172FF8AA" w14:textId="77777777" w:rsidR="00B01063" w:rsidRPr="00B01063" w:rsidRDefault="00B01063" w:rsidP="00B01063">
            <w:pPr>
              <w:spacing w:after="0" w:line="240" w:lineRule="auto"/>
              <w:jc w:val="left"/>
              <w:rPr>
                <w:rFonts w:cs="Arial"/>
              </w:rPr>
            </w:pPr>
            <w:r w:rsidRPr="00B01063">
              <w:rPr>
                <w:rFonts w:cs="Arial"/>
              </w:rPr>
              <w:t>1 general ICU in the USA</w:t>
            </w:r>
          </w:p>
        </w:tc>
        <w:tc>
          <w:tcPr>
            <w:tcW w:w="0" w:type="auto"/>
          </w:tcPr>
          <w:p w14:paraId="172FF8AB"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58 Family members </w:t>
            </w:r>
          </w:p>
          <w:p w14:paraId="172FF8AC" w14:textId="77777777" w:rsidR="00B01063" w:rsidRPr="00B01063" w:rsidRDefault="00B01063" w:rsidP="00B01063">
            <w:pPr>
              <w:autoSpaceDE w:val="0"/>
              <w:autoSpaceDN w:val="0"/>
              <w:adjustRightInd w:val="0"/>
              <w:spacing w:after="0" w:line="240" w:lineRule="auto"/>
              <w:jc w:val="left"/>
              <w:rPr>
                <w:rFonts w:cs="Arial"/>
              </w:rPr>
            </w:pPr>
          </w:p>
        </w:tc>
        <w:tc>
          <w:tcPr>
            <w:tcW w:w="0" w:type="auto"/>
          </w:tcPr>
          <w:p w14:paraId="172FF8AD"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8AE"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Quasi-experimental study with pre</w:t>
            </w:r>
            <w:r w:rsidR="00F27A71">
              <w:rPr>
                <w:rFonts w:cs="Arial"/>
              </w:rPr>
              <w:t>-</w:t>
            </w:r>
            <w:r w:rsidRPr="00B01063">
              <w:rPr>
                <w:rFonts w:cs="Arial"/>
              </w:rPr>
              <w:t xml:space="preserve"> and post-test design</w:t>
            </w:r>
          </w:p>
          <w:p w14:paraId="172FF8AF" w14:textId="77777777" w:rsidR="00B01063" w:rsidRPr="00B01063" w:rsidRDefault="00B01063" w:rsidP="00B01063">
            <w:pPr>
              <w:spacing w:after="0" w:line="240" w:lineRule="auto"/>
              <w:jc w:val="left"/>
              <w:rPr>
                <w:rFonts w:cs="Arial"/>
              </w:rPr>
            </w:pPr>
          </w:p>
        </w:tc>
        <w:tc>
          <w:tcPr>
            <w:tcW w:w="0" w:type="auto"/>
          </w:tcPr>
          <w:p w14:paraId="172FF8B0"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Increased family</w:t>
            </w:r>
          </w:p>
          <w:p w14:paraId="172FF8B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satisfaction from</w:t>
            </w:r>
          </w:p>
          <w:p w14:paraId="172FF8B2" w14:textId="77777777" w:rsidR="00B01063" w:rsidRPr="00B01063" w:rsidRDefault="00B01063" w:rsidP="00B01063">
            <w:pPr>
              <w:spacing w:after="0" w:line="240" w:lineRule="auto"/>
              <w:jc w:val="left"/>
              <w:rPr>
                <w:rFonts w:cs="Arial"/>
              </w:rPr>
            </w:pPr>
            <w:r w:rsidRPr="00B01063">
              <w:rPr>
                <w:rFonts w:cs="Arial"/>
              </w:rPr>
              <w:t>comfort needs only.</w:t>
            </w:r>
          </w:p>
        </w:tc>
      </w:tr>
      <w:tr w:rsidR="00B01063" w:rsidRPr="00B01063" w14:paraId="172FF8BF" w14:textId="77777777" w:rsidTr="00055473">
        <w:tc>
          <w:tcPr>
            <w:tcW w:w="0" w:type="auto"/>
          </w:tcPr>
          <w:p w14:paraId="172FF8B4" w14:textId="77777777" w:rsidR="00B01063" w:rsidRPr="00B01063" w:rsidRDefault="00B01063" w:rsidP="00B01063">
            <w:pPr>
              <w:spacing w:after="0" w:line="240" w:lineRule="auto"/>
              <w:jc w:val="left"/>
              <w:rPr>
                <w:rFonts w:cs="Arial"/>
              </w:rPr>
            </w:pPr>
            <w:r w:rsidRPr="00B01063">
              <w:rPr>
                <w:rFonts w:cs="Arial"/>
              </w:rPr>
              <w:t xml:space="preserve">Azoulay </w:t>
            </w:r>
            <w:r w:rsidR="00A0109F">
              <w:rPr>
                <w:rFonts w:cs="Arial"/>
              </w:rPr>
              <w:t>et al.</w:t>
            </w:r>
            <w:r w:rsidRPr="00B01063">
              <w:rPr>
                <w:rFonts w:cs="Arial"/>
              </w:rPr>
              <w:t xml:space="preserve"> (2002)</w:t>
            </w:r>
          </w:p>
        </w:tc>
        <w:tc>
          <w:tcPr>
            <w:tcW w:w="0" w:type="auto"/>
          </w:tcPr>
          <w:p w14:paraId="172FF8B5" w14:textId="77777777" w:rsidR="00B01063" w:rsidRPr="00B01063" w:rsidRDefault="00B01063" w:rsidP="00B01063">
            <w:pPr>
              <w:spacing w:after="0" w:line="240" w:lineRule="auto"/>
              <w:jc w:val="left"/>
              <w:rPr>
                <w:rFonts w:cs="Arial"/>
              </w:rPr>
            </w:pPr>
            <w:r w:rsidRPr="00B01063">
              <w:rPr>
                <w:rFonts w:cs="Arial"/>
              </w:rPr>
              <w:t>To determine whether a standardized family information leaflet improved satisfaction and comprehension of the information provided to family members of ICU patients.</w:t>
            </w:r>
          </w:p>
        </w:tc>
        <w:tc>
          <w:tcPr>
            <w:tcW w:w="0" w:type="auto"/>
          </w:tcPr>
          <w:p w14:paraId="172FF8B6" w14:textId="77777777" w:rsidR="00B01063" w:rsidRPr="00B01063" w:rsidRDefault="00B01063" w:rsidP="00B01063">
            <w:pPr>
              <w:spacing w:after="0" w:line="240" w:lineRule="auto"/>
              <w:jc w:val="left"/>
              <w:rPr>
                <w:rFonts w:cs="Arial"/>
              </w:rPr>
            </w:pPr>
            <w:r w:rsidRPr="00B01063">
              <w:rPr>
                <w:rFonts w:cs="Arial"/>
              </w:rPr>
              <w:t>34 General ICU in France</w:t>
            </w:r>
          </w:p>
        </w:tc>
        <w:tc>
          <w:tcPr>
            <w:tcW w:w="0" w:type="auto"/>
          </w:tcPr>
          <w:p w14:paraId="172FF8B7"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Intervention Group=87</w:t>
            </w:r>
          </w:p>
          <w:p w14:paraId="172FF8B8"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 = 88</w:t>
            </w:r>
          </w:p>
        </w:tc>
        <w:tc>
          <w:tcPr>
            <w:tcW w:w="0" w:type="auto"/>
          </w:tcPr>
          <w:p w14:paraId="172FF8B9"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8BA"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A multicentre, prospective, randomised controlled trial (RCT) (Blinded)</w:t>
            </w:r>
          </w:p>
          <w:p w14:paraId="172FF8BB" w14:textId="77777777" w:rsidR="00B01063" w:rsidRPr="00B01063" w:rsidRDefault="00B01063" w:rsidP="00B01063">
            <w:pPr>
              <w:spacing w:after="0" w:line="240" w:lineRule="auto"/>
              <w:jc w:val="left"/>
              <w:rPr>
                <w:rFonts w:cs="Arial"/>
              </w:rPr>
            </w:pPr>
          </w:p>
        </w:tc>
        <w:tc>
          <w:tcPr>
            <w:tcW w:w="0" w:type="auto"/>
          </w:tcPr>
          <w:p w14:paraId="172FF8BC"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Increased family</w:t>
            </w:r>
          </w:p>
          <w:p w14:paraId="172FF8BD"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Satisfaction and improved</w:t>
            </w:r>
          </w:p>
          <w:p w14:paraId="172FF8BE"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comprehension of information post intervention</w:t>
            </w:r>
          </w:p>
        </w:tc>
      </w:tr>
      <w:tr w:rsidR="00B01063" w:rsidRPr="00B01063" w14:paraId="172FF8CB" w14:textId="77777777" w:rsidTr="00055473">
        <w:trPr>
          <w:trHeight w:val="557"/>
        </w:trPr>
        <w:tc>
          <w:tcPr>
            <w:tcW w:w="0" w:type="auto"/>
          </w:tcPr>
          <w:p w14:paraId="172FF8C0" w14:textId="77777777" w:rsidR="00B01063" w:rsidRPr="00B01063" w:rsidRDefault="00B01063" w:rsidP="00B01063">
            <w:pPr>
              <w:spacing w:after="0" w:line="240" w:lineRule="auto"/>
              <w:jc w:val="left"/>
              <w:rPr>
                <w:rFonts w:cs="Arial"/>
              </w:rPr>
            </w:pPr>
            <w:r w:rsidRPr="00B01063">
              <w:rPr>
                <w:rFonts w:cs="Arial"/>
              </w:rPr>
              <w:t xml:space="preserve">Chien </w:t>
            </w:r>
            <w:r w:rsidR="00A0109F">
              <w:rPr>
                <w:rFonts w:cs="Arial"/>
              </w:rPr>
              <w:t>et al.</w:t>
            </w:r>
            <w:r w:rsidRPr="00B01063">
              <w:rPr>
                <w:rFonts w:cs="Arial"/>
              </w:rPr>
              <w:t xml:space="preserve"> (2006)</w:t>
            </w:r>
          </w:p>
        </w:tc>
        <w:tc>
          <w:tcPr>
            <w:tcW w:w="0" w:type="auto"/>
          </w:tcPr>
          <w:p w14:paraId="172FF8C1" w14:textId="77777777" w:rsidR="00B01063" w:rsidRPr="00B01063" w:rsidRDefault="00B01063" w:rsidP="00B01063">
            <w:pPr>
              <w:spacing w:after="0" w:line="240" w:lineRule="auto"/>
              <w:jc w:val="left"/>
              <w:rPr>
                <w:rFonts w:cs="Arial"/>
              </w:rPr>
            </w:pPr>
            <w:r w:rsidRPr="00B01063">
              <w:rPr>
                <w:rFonts w:cs="Arial"/>
              </w:rPr>
              <w:t>To examine the effect of a needs-based education programme provided within the first 3 days of patients' hospitalisation, on the anxiety levels and satisfaction of psychosocial needs of their families.</w:t>
            </w:r>
          </w:p>
        </w:tc>
        <w:tc>
          <w:tcPr>
            <w:tcW w:w="0" w:type="auto"/>
          </w:tcPr>
          <w:p w14:paraId="172FF8C2" w14:textId="63F41861" w:rsidR="00B01063" w:rsidRPr="00B01063" w:rsidRDefault="00B01063" w:rsidP="00B01063">
            <w:pPr>
              <w:spacing w:after="0" w:line="240" w:lineRule="auto"/>
              <w:jc w:val="left"/>
              <w:rPr>
                <w:rFonts w:cs="Arial"/>
              </w:rPr>
            </w:pPr>
            <w:r w:rsidRPr="00B01063">
              <w:rPr>
                <w:rFonts w:cs="Arial"/>
              </w:rPr>
              <w:t>1 General ICU in Hong Kong</w:t>
            </w:r>
          </w:p>
        </w:tc>
        <w:tc>
          <w:tcPr>
            <w:tcW w:w="0" w:type="auto"/>
          </w:tcPr>
          <w:p w14:paraId="172FF8C3"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Family members </w:t>
            </w:r>
          </w:p>
          <w:p w14:paraId="172FF8C4"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Intervention group = 34.</w:t>
            </w:r>
          </w:p>
          <w:p w14:paraId="172FF8C5"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 32</w:t>
            </w:r>
          </w:p>
        </w:tc>
        <w:tc>
          <w:tcPr>
            <w:tcW w:w="0" w:type="auto"/>
          </w:tcPr>
          <w:p w14:paraId="172FF8C6"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8C7"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Quasi-experimental with pre</w:t>
            </w:r>
            <w:r w:rsidR="00F27A71">
              <w:rPr>
                <w:rFonts w:cs="Arial"/>
              </w:rPr>
              <w:t>-</w:t>
            </w:r>
            <w:r w:rsidRPr="00B01063">
              <w:rPr>
                <w:rFonts w:cs="Arial"/>
              </w:rPr>
              <w:t xml:space="preserve"> and post-test design.</w:t>
            </w:r>
          </w:p>
          <w:p w14:paraId="172FF8C8" w14:textId="77777777" w:rsidR="00B01063" w:rsidRPr="00B01063" w:rsidRDefault="00B01063" w:rsidP="00B01063">
            <w:pPr>
              <w:spacing w:after="0" w:line="240" w:lineRule="auto"/>
              <w:jc w:val="left"/>
              <w:rPr>
                <w:rFonts w:cs="Arial"/>
              </w:rPr>
            </w:pPr>
          </w:p>
        </w:tc>
        <w:tc>
          <w:tcPr>
            <w:tcW w:w="0" w:type="auto"/>
          </w:tcPr>
          <w:p w14:paraId="172FF8C9"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Significant reduction in anxiety post intervention.</w:t>
            </w:r>
          </w:p>
          <w:p w14:paraId="172FF8CA"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Increased satisfaction of family members.</w:t>
            </w:r>
          </w:p>
        </w:tc>
      </w:tr>
      <w:tr w:rsidR="00B01063" w:rsidRPr="00B01063" w14:paraId="172FF8D5" w14:textId="77777777" w:rsidTr="00055473">
        <w:trPr>
          <w:trHeight w:val="557"/>
        </w:trPr>
        <w:tc>
          <w:tcPr>
            <w:tcW w:w="0" w:type="auto"/>
          </w:tcPr>
          <w:p w14:paraId="172FF8CC" w14:textId="77777777" w:rsidR="00B01063" w:rsidRPr="00B01063" w:rsidRDefault="00B01063" w:rsidP="00B01063">
            <w:pPr>
              <w:spacing w:after="0" w:line="240" w:lineRule="auto"/>
              <w:jc w:val="left"/>
              <w:rPr>
                <w:rFonts w:cs="Arial"/>
              </w:rPr>
            </w:pPr>
            <w:r w:rsidRPr="00B01063">
              <w:rPr>
                <w:rFonts w:cs="Arial"/>
              </w:rPr>
              <w:t xml:space="preserve">Cox </w:t>
            </w:r>
            <w:r w:rsidR="00A0109F">
              <w:rPr>
                <w:rFonts w:cs="Arial"/>
              </w:rPr>
              <w:t>et al.</w:t>
            </w:r>
            <w:r w:rsidRPr="00B01063">
              <w:rPr>
                <w:rFonts w:cs="Arial"/>
              </w:rPr>
              <w:t xml:space="preserve"> (2018)</w:t>
            </w:r>
          </w:p>
        </w:tc>
        <w:tc>
          <w:tcPr>
            <w:tcW w:w="0" w:type="auto"/>
          </w:tcPr>
          <w:p w14:paraId="172FF8CD"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To compare effects of a coping skills training (CST) program with an education</w:t>
            </w:r>
          </w:p>
          <w:p w14:paraId="172FF8CE" w14:textId="77777777" w:rsidR="00B01063" w:rsidRPr="00B01063" w:rsidRDefault="00B01063" w:rsidP="00B01063">
            <w:pPr>
              <w:spacing w:after="0" w:line="240" w:lineRule="auto"/>
              <w:jc w:val="left"/>
              <w:rPr>
                <w:rFonts w:cs="Arial"/>
              </w:rPr>
            </w:pPr>
            <w:r w:rsidRPr="00B01063">
              <w:rPr>
                <w:rFonts w:cs="Arial"/>
              </w:rPr>
              <w:t>program on patient and family psychological distress</w:t>
            </w:r>
          </w:p>
        </w:tc>
        <w:tc>
          <w:tcPr>
            <w:tcW w:w="0" w:type="auto"/>
          </w:tcPr>
          <w:p w14:paraId="172FF8CF" w14:textId="265836CD" w:rsidR="00B01063" w:rsidRPr="00B01063" w:rsidRDefault="00B01063" w:rsidP="00B01063">
            <w:pPr>
              <w:spacing w:after="0" w:line="240" w:lineRule="auto"/>
              <w:jc w:val="left"/>
              <w:rPr>
                <w:rFonts w:cs="Arial"/>
              </w:rPr>
            </w:pPr>
            <w:r w:rsidRPr="00B01063">
              <w:rPr>
                <w:rFonts w:cs="Arial"/>
              </w:rPr>
              <w:t>5 Medical and Surgical ICUs in USA</w:t>
            </w:r>
          </w:p>
        </w:tc>
        <w:tc>
          <w:tcPr>
            <w:tcW w:w="0" w:type="auto"/>
          </w:tcPr>
          <w:p w14:paraId="172FF8D0"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Family members in the Intervention group=86) </w:t>
            </w:r>
          </w:p>
          <w:p w14:paraId="172FF8D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group=89),</w:t>
            </w:r>
          </w:p>
        </w:tc>
        <w:tc>
          <w:tcPr>
            <w:tcW w:w="0" w:type="auto"/>
          </w:tcPr>
          <w:p w14:paraId="172FF8D2"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8D3"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Multicentre RCT</w:t>
            </w:r>
          </w:p>
        </w:tc>
        <w:tc>
          <w:tcPr>
            <w:tcW w:w="0" w:type="auto"/>
          </w:tcPr>
          <w:p w14:paraId="172FF8D4"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No Difference in depression, anxiety or PTSD between groups</w:t>
            </w:r>
          </w:p>
        </w:tc>
      </w:tr>
      <w:tr w:rsidR="00B01063" w:rsidRPr="00B01063" w14:paraId="172FF8DD" w14:textId="77777777" w:rsidTr="00055473">
        <w:trPr>
          <w:trHeight w:val="557"/>
        </w:trPr>
        <w:tc>
          <w:tcPr>
            <w:tcW w:w="0" w:type="auto"/>
          </w:tcPr>
          <w:p w14:paraId="172FF8D6" w14:textId="223F4163" w:rsidR="00B01063" w:rsidRPr="00B01063" w:rsidRDefault="00B01063" w:rsidP="00B01063">
            <w:pPr>
              <w:spacing w:after="0" w:line="240" w:lineRule="auto"/>
              <w:jc w:val="left"/>
              <w:rPr>
                <w:rFonts w:cs="Arial"/>
              </w:rPr>
            </w:pPr>
            <w:r w:rsidRPr="00B01063">
              <w:rPr>
                <w:rFonts w:cs="Arial"/>
              </w:rPr>
              <w:t xml:space="preserve">Garrouste </w:t>
            </w:r>
            <w:r w:rsidR="000E4B10">
              <w:rPr>
                <w:rFonts w:cs="Arial"/>
              </w:rPr>
              <w:t>-</w:t>
            </w:r>
            <w:r w:rsidRPr="00B01063">
              <w:rPr>
                <w:rFonts w:cs="Arial"/>
              </w:rPr>
              <w:t>Orgeas (2016)</w:t>
            </w:r>
          </w:p>
        </w:tc>
        <w:tc>
          <w:tcPr>
            <w:tcW w:w="0" w:type="auto"/>
          </w:tcPr>
          <w:p w14:paraId="172FF8D7" w14:textId="213B3017" w:rsidR="00B01063" w:rsidRPr="00B01063" w:rsidRDefault="00B01063" w:rsidP="00B01063">
            <w:pPr>
              <w:autoSpaceDE w:val="0"/>
              <w:autoSpaceDN w:val="0"/>
              <w:adjustRightInd w:val="0"/>
              <w:spacing w:after="0" w:line="240" w:lineRule="auto"/>
              <w:jc w:val="left"/>
              <w:rPr>
                <w:rFonts w:cs="Arial"/>
              </w:rPr>
            </w:pPr>
            <w:r w:rsidRPr="00B01063">
              <w:rPr>
                <w:rFonts w:cs="Arial"/>
              </w:rPr>
              <w:t>To investigate family perceptions of having a nurse participating in family conferences and to assess the psychologic wellbeing of the same families after ICU discharge</w:t>
            </w:r>
          </w:p>
        </w:tc>
        <w:tc>
          <w:tcPr>
            <w:tcW w:w="0" w:type="auto"/>
          </w:tcPr>
          <w:p w14:paraId="172FF8D8" w14:textId="77777777" w:rsidR="00B01063" w:rsidRPr="00B01063" w:rsidRDefault="00B01063" w:rsidP="00B01063">
            <w:pPr>
              <w:spacing w:after="0" w:line="240" w:lineRule="auto"/>
              <w:jc w:val="left"/>
              <w:rPr>
                <w:rFonts w:cs="Arial"/>
              </w:rPr>
            </w:pPr>
            <w:r w:rsidRPr="00B01063">
              <w:rPr>
                <w:rFonts w:cs="Arial"/>
              </w:rPr>
              <w:t>1 General ICU in France</w:t>
            </w:r>
          </w:p>
        </w:tc>
        <w:tc>
          <w:tcPr>
            <w:tcW w:w="0" w:type="auto"/>
          </w:tcPr>
          <w:p w14:paraId="172FF8D9" w14:textId="76B09F1F"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 the intervention group=44, Control group=42</w:t>
            </w:r>
          </w:p>
        </w:tc>
        <w:tc>
          <w:tcPr>
            <w:tcW w:w="0" w:type="auto"/>
          </w:tcPr>
          <w:p w14:paraId="172FF8DA"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Quantitative</w:t>
            </w:r>
          </w:p>
          <w:p w14:paraId="172FF8DB"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Randomised Control trial</w:t>
            </w:r>
          </w:p>
        </w:tc>
        <w:tc>
          <w:tcPr>
            <w:tcW w:w="0" w:type="auto"/>
          </w:tcPr>
          <w:p w14:paraId="172FF8DC" w14:textId="77777777" w:rsidR="00B01063" w:rsidRPr="00B01063" w:rsidRDefault="00B01063" w:rsidP="00B01063">
            <w:pPr>
              <w:autoSpaceDE w:val="0"/>
              <w:autoSpaceDN w:val="0"/>
              <w:adjustRightInd w:val="0"/>
              <w:spacing w:after="200" w:line="276" w:lineRule="auto"/>
              <w:jc w:val="left"/>
              <w:rPr>
                <w:rFonts w:cs="Arial"/>
              </w:rPr>
            </w:pPr>
            <w:r w:rsidRPr="00B01063">
              <w:rPr>
                <w:rFonts w:cs="Arial"/>
              </w:rPr>
              <w:t>Following a planned proactive participation of a nurse in family conferences led by a physician.Significant decrease in depression and anxiety at 3 months for intervention group</w:t>
            </w:r>
          </w:p>
        </w:tc>
      </w:tr>
      <w:tr w:rsidR="00B01063" w:rsidRPr="00B01063" w14:paraId="172FF8E7" w14:textId="77777777" w:rsidTr="00055473">
        <w:trPr>
          <w:trHeight w:val="557"/>
        </w:trPr>
        <w:tc>
          <w:tcPr>
            <w:tcW w:w="0" w:type="auto"/>
          </w:tcPr>
          <w:p w14:paraId="172FF8DE" w14:textId="77777777" w:rsidR="00B01063" w:rsidRPr="00B01063" w:rsidRDefault="00B01063" w:rsidP="00B01063">
            <w:pPr>
              <w:spacing w:after="0" w:line="240" w:lineRule="auto"/>
              <w:jc w:val="left"/>
              <w:rPr>
                <w:rFonts w:cs="Arial"/>
              </w:rPr>
            </w:pPr>
            <w:r w:rsidRPr="00B01063">
              <w:rPr>
                <w:rFonts w:cs="Arial"/>
              </w:rPr>
              <w:t xml:space="preserve">Jones </w:t>
            </w:r>
            <w:r w:rsidR="00A0109F">
              <w:rPr>
                <w:rFonts w:cs="Arial"/>
              </w:rPr>
              <w:t>et al.</w:t>
            </w:r>
            <w:r w:rsidRPr="00B01063">
              <w:rPr>
                <w:rFonts w:cs="Arial"/>
              </w:rPr>
              <w:t xml:space="preserve"> (2004)</w:t>
            </w:r>
          </w:p>
        </w:tc>
        <w:tc>
          <w:tcPr>
            <w:tcW w:w="0" w:type="auto"/>
          </w:tcPr>
          <w:p w14:paraId="172FF8DF"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To evaluate the effectiveness of the provision of information in the form of a rehabilitation program following critical illness in reducing psychological distress in the patients’ close family.</w:t>
            </w:r>
          </w:p>
        </w:tc>
        <w:tc>
          <w:tcPr>
            <w:tcW w:w="0" w:type="auto"/>
          </w:tcPr>
          <w:p w14:paraId="172FF8E0" w14:textId="77777777" w:rsidR="00B01063" w:rsidRPr="00B01063" w:rsidRDefault="00B01063" w:rsidP="00B01063">
            <w:pPr>
              <w:spacing w:after="0" w:line="240" w:lineRule="auto"/>
              <w:jc w:val="left"/>
              <w:rPr>
                <w:rFonts w:cs="Arial"/>
              </w:rPr>
            </w:pPr>
            <w:r w:rsidRPr="00B01063">
              <w:rPr>
                <w:rFonts w:cs="Arial"/>
              </w:rPr>
              <w:t>3 General ICU in UK</w:t>
            </w:r>
          </w:p>
        </w:tc>
        <w:tc>
          <w:tcPr>
            <w:tcW w:w="0" w:type="auto"/>
          </w:tcPr>
          <w:p w14:paraId="172FF8E1" w14:textId="77777777" w:rsidR="00B01063" w:rsidRPr="00B01063" w:rsidRDefault="00B01063" w:rsidP="00B01063">
            <w:pPr>
              <w:spacing w:after="0" w:line="240" w:lineRule="auto"/>
              <w:jc w:val="left"/>
              <w:rPr>
                <w:rFonts w:cs="Arial"/>
              </w:rPr>
            </w:pPr>
            <w:r w:rsidRPr="00B01063">
              <w:rPr>
                <w:rFonts w:cs="Arial"/>
              </w:rPr>
              <w:t xml:space="preserve">Family members </w:t>
            </w:r>
          </w:p>
          <w:p w14:paraId="172FF8E2" w14:textId="77777777" w:rsidR="00B01063" w:rsidRPr="00B01063" w:rsidRDefault="00B01063" w:rsidP="00B01063">
            <w:pPr>
              <w:spacing w:after="0" w:line="240" w:lineRule="auto"/>
              <w:jc w:val="left"/>
              <w:rPr>
                <w:rFonts w:cs="Arial"/>
              </w:rPr>
            </w:pPr>
            <w:r w:rsidRPr="00B01063">
              <w:rPr>
                <w:rFonts w:cs="Arial"/>
              </w:rPr>
              <w:t>Intervention Group = 56</w:t>
            </w:r>
          </w:p>
          <w:p w14:paraId="172FF8E3" w14:textId="77777777" w:rsidR="00B01063" w:rsidRPr="00B01063" w:rsidRDefault="00B01063" w:rsidP="00B01063">
            <w:pPr>
              <w:spacing w:after="0" w:line="240" w:lineRule="auto"/>
              <w:jc w:val="left"/>
              <w:rPr>
                <w:rFonts w:cs="Arial"/>
              </w:rPr>
            </w:pPr>
            <w:r w:rsidRPr="00B01063">
              <w:rPr>
                <w:rFonts w:cs="Arial"/>
              </w:rPr>
              <w:t>Control Group =46</w:t>
            </w:r>
          </w:p>
        </w:tc>
        <w:tc>
          <w:tcPr>
            <w:tcW w:w="0" w:type="auto"/>
          </w:tcPr>
          <w:p w14:paraId="172FF8E4" w14:textId="77777777" w:rsidR="00B01063" w:rsidRPr="00B01063" w:rsidRDefault="00B01063" w:rsidP="00B01063">
            <w:pPr>
              <w:spacing w:after="0" w:line="240" w:lineRule="auto"/>
              <w:jc w:val="left"/>
              <w:rPr>
                <w:rFonts w:cs="Arial"/>
              </w:rPr>
            </w:pPr>
            <w:r w:rsidRPr="00B01063">
              <w:rPr>
                <w:rFonts w:cs="Arial"/>
              </w:rPr>
              <w:t>Quantitative</w:t>
            </w:r>
          </w:p>
          <w:p w14:paraId="172FF8E5"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Randomised controlled trial, blind at follow-up with final assessment at 6 months.</w:t>
            </w:r>
          </w:p>
        </w:tc>
        <w:tc>
          <w:tcPr>
            <w:tcW w:w="0" w:type="auto"/>
          </w:tcPr>
          <w:p w14:paraId="172FF8E6" w14:textId="77777777" w:rsidR="00B01063" w:rsidRPr="00B01063" w:rsidRDefault="00B01063" w:rsidP="00B01063">
            <w:pPr>
              <w:spacing w:after="0" w:line="240" w:lineRule="auto"/>
              <w:jc w:val="left"/>
              <w:rPr>
                <w:rFonts w:cs="Arial"/>
              </w:rPr>
            </w:pPr>
            <w:r w:rsidRPr="00B01063">
              <w:rPr>
                <w:rFonts w:cs="Arial"/>
                <w:color w:val="231F20"/>
              </w:rPr>
              <w:t>High incidence of psychological distress which did not reduce post intervention</w:t>
            </w:r>
          </w:p>
        </w:tc>
      </w:tr>
      <w:tr w:rsidR="00B01063" w:rsidRPr="00B01063" w14:paraId="172FF8F3" w14:textId="77777777" w:rsidTr="00055473">
        <w:tc>
          <w:tcPr>
            <w:tcW w:w="0" w:type="auto"/>
          </w:tcPr>
          <w:p w14:paraId="172FF8E8" w14:textId="77777777" w:rsidR="00B01063" w:rsidRPr="00B01063" w:rsidRDefault="00B01063" w:rsidP="00B01063">
            <w:pPr>
              <w:spacing w:after="0" w:line="240" w:lineRule="auto"/>
              <w:jc w:val="left"/>
              <w:rPr>
                <w:rFonts w:cs="Arial"/>
              </w:rPr>
            </w:pPr>
            <w:r w:rsidRPr="00B01063">
              <w:rPr>
                <w:rFonts w:cs="Arial"/>
              </w:rPr>
              <w:t xml:space="preserve">Lautrette </w:t>
            </w:r>
            <w:r w:rsidR="00A0109F">
              <w:rPr>
                <w:rFonts w:cs="Arial"/>
              </w:rPr>
              <w:t>et al.</w:t>
            </w:r>
            <w:r w:rsidRPr="00B01063">
              <w:rPr>
                <w:rFonts w:cs="Arial"/>
              </w:rPr>
              <w:t xml:space="preserve"> (2007)</w:t>
            </w:r>
          </w:p>
        </w:tc>
        <w:tc>
          <w:tcPr>
            <w:tcW w:w="0" w:type="auto"/>
          </w:tcPr>
          <w:p w14:paraId="172FF8E9" w14:textId="77777777" w:rsidR="00B01063" w:rsidRPr="00B01063" w:rsidRDefault="00B01063" w:rsidP="00B01063">
            <w:pPr>
              <w:spacing w:after="0" w:line="240" w:lineRule="auto"/>
              <w:jc w:val="left"/>
              <w:rPr>
                <w:rFonts w:cs="Arial"/>
              </w:rPr>
            </w:pPr>
            <w:r w:rsidRPr="00B01063">
              <w:rPr>
                <w:rFonts w:cs="Arial"/>
              </w:rPr>
              <w:t xml:space="preserve">To evaluate the effect of a proactive communication strategy that consisted of a family conference conducted according to specific guidelines and that concluded with the provision of a brochure </w:t>
            </w:r>
          </w:p>
        </w:tc>
        <w:tc>
          <w:tcPr>
            <w:tcW w:w="0" w:type="auto"/>
          </w:tcPr>
          <w:p w14:paraId="172FF8EA" w14:textId="77777777" w:rsidR="00B01063" w:rsidRPr="00B01063" w:rsidRDefault="00B01063" w:rsidP="00B01063">
            <w:pPr>
              <w:spacing w:after="0" w:line="240" w:lineRule="auto"/>
              <w:jc w:val="left"/>
              <w:rPr>
                <w:rFonts w:cs="Arial"/>
              </w:rPr>
            </w:pPr>
            <w:r w:rsidRPr="00B01063">
              <w:rPr>
                <w:rFonts w:cs="Arial"/>
              </w:rPr>
              <w:t>22 (10 medical, 3 Surgical and 9 General) ICUs in France</w:t>
            </w:r>
          </w:p>
        </w:tc>
        <w:tc>
          <w:tcPr>
            <w:tcW w:w="0" w:type="auto"/>
          </w:tcPr>
          <w:p w14:paraId="172FF8EB" w14:textId="70D54E03"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Intervention Group=56</w:t>
            </w:r>
          </w:p>
          <w:p w14:paraId="172FF8EC"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 = 52</w:t>
            </w:r>
          </w:p>
        </w:tc>
        <w:tc>
          <w:tcPr>
            <w:tcW w:w="0" w:type="auto"/>
          </w:tcPr>
          <w:p w14:paraId="172FF8ED"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Quantitative</w:t>
            </w:r>
          </w:p>
          <w:p w14:paraId="172FF8EE"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Multicentre RCT.</w:t>
            </w:r>
          </w:p>
          <w:p w14:paraId="172FF8EF" w14:textId="77777777" w:rsidR="00B01063" w:rsidRPr="00B01063" w:rsidRDefault="00B01063" w:rsidP="00B01063">
            <w:pPr>
              <w:spacing w:after="0" w:line="240" w:lineRule="auto"/>
              <w:jc w:val="left"/>
              <w:rPr>
                <w:rFonts w:cs="Arial"/>
              </w:rPr>
            </w:pPr>
          </w:p>
        </w:tc>
        <w:tc>
          <w:tcPr>
            <w:tcW w:w="0" w:type="auto"/>
          </w:tcPr>
          <w:p w14:paraId="172FF8F0"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Decreased the risk of symptoms of</w:t>
            </w:r>
          </w:p>
          <w:p w14:paraId="172FF8F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post-traumatic stress</w:t>
            </w:r>
          </w:p>
          <w:p w14:paraId="172FF8F2"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disorder, anxiety and depression.</w:t>
            </w:r>
          </w:p>
        </w:tc>
      </w:tr>
      <w:tr w:rsidR="00B01063" w:rsidRPr="00B01063" w14:paraId="172FF8FD" w14:textId="77777777" w:rsidTr="00055473">
        <w:tc>
          <w:tcPr>
            <w:tcW w:w="0" w:type="auto"/>
          </w:tcPr>
          <w:p w14:paraId="172FF8F4" w14:textId="77777777" w:rsidR="00B01063" w:rsidRPr="00B01063" w:rsidRDefault="00B01063" w:rsidP="00B01063">
            <w:pPr>
              <w:spacing w:after="0" w:line="240" w:lineRule="auto"/>
              <w:jc w:val="left"/>
              <w:rPr>
                <w:rFonts w:cs="Arial"/>
              </w:rPr>
            </w:pPr>
            <w:r w:rsidRPr="00B01063">
              <w:rPr>
                <w:rFonts w:cs="Arial"/>
              </w:rPr>
              <w:t>Miller &amp; Courtney (2004)</w:t>
            </w:r>
          </w:p>
        </w:tc>
        <w:tc>
          <w:tcPr>
            <w:tcW w:w="0" w:type="auto"/>
          </w:tcPr>
          <w:p w14:paraId="172FF8F5" w14:textId="77777777" w:rsidR="00B01063" w:rsidRPr="00B01063" w:rsidRDefault="00B01063" w:rsidP="00B01063">
            <w:pPr>
              <w:autoSpaceDE w:val="0"/>
              <w:autoSpaceDN w:val="0"/>
              <w:adjustRightInd w:val="0"/>
              <w:spacing w:after="0" w:line="240" w:lineRule="auto"/>
              <w:jc w:val="left"/>
              <w:rPr>
                <w:rFonts w:cs="Arial"/>
                <w:color w:val="1A1A1A"/>
              </w:rPr>
            </w:pPr>
            <w:r w:rsidRPr="00B01063">
              <w:rPr>
                <w:rFonts w:cs="Arial"/>
              </w:rPr>
              <w:t>To investigate whether the introduction of a pre</w:t>
            </w:r>
            <w:r w:rsidR="00F27A71">
              <w:rPr>
                <w:rFonts w:cs="Arial"/>
              </w:rPr>
              <w:t>-</w:t>
            </w:r>
            <w:r w:rsidRPr="00B01063">
              <w:rPr>
                <w:rFonts w:cs="Arial"/>
              </w:rPr>
              <w:t>transfer educational intervention led to a reduction in uncertainty and anxiety</w:t>
            </w:r>
          </w:p>
        </w:tc>
        <w:tc>
          <w:tcPr>
            <w:tcW w:w="0" w:type="auto"/>
          </w:tcPr>
          <w:p w14:paraId="172FF8F6" w14:textId="77777777" w:rsidR="00B01063" w:rsidRPr="00B01063" w:rsidRDefault="00B01063" w:rsidP="00B01063">
            <w:pPr>
              <w:spacing w:after="0" w:line="240" w:lineRule="auto"/>
              <w:jc w:val="left"/>
              <w:rPr>
                <w:rFonts w:cs="Arial"/>
              </w:rPr>
            </w:pPr>
            <w:r w:rsidRPr="00B01063">
              <w:rPr>
                <w:rFonts w:cs="Arial"/>
              </w:rPr>
              <w:t>1 general ICU in Australia</w:t>
            </w:r>
          </w:p>
        </w:tc>
        <w:tc>
          <w:tcPr>
            <w:tcW w:w="0" w:type="auto"/>
          </w:tcPr>
          <w:p w14:paraId="172FF8F7"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Family Members </w:t>
            </w:r>
          </w:p>
          <w:p w14:paraId="172FF8F8"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Intervention group=82</w:t>
            </w:r>
          </w:p>
          <w:p w14:paraId="172FF8F9"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group=80</w:t>
            </w:r>
          </w:p>
        </w:tc>
        <w:tc>
          <w:tcPr>
            <w:tcW w:w="0" w:type="auto"/>
          </w:tcPr>
          <w:p w14:paraId="172FF8FA"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8FB"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Quasi-experimental with pre</w:t>
            </w:r>
            <w:r w:rsidR="00F27A71">
              <w:rPr>
                <w:rFonts w:cs="Arial"/>
              </w:rPr>
              <w:t>-</w:t>
            </w:r>
            <w:r w:rsidRPr="00B01063">
              <w:rPr>
                <w:rFonts w:cs="Arial"/>
              </w:rPr>
              <w:t xml:space="preserve"> and post-test design.</w:t>
            </w:r>
          </w:p>
        </w:tc>
        <w:tc>
          <w:tcPr>
            <w:tcW w:w="0" w:type="auto"/>
          </w:tcPr>
          <w:p w14:paraId="172FF8FC"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Anxiety and uncertainty were high in both groups pre</w:t>
            </w:r>
            <w:r w:rsidR="00F27A71">
              <w:rPr>
                <w:rFonts w:cs="Arial"/>
              </w:rPr>
              <w:t>-</w:t>
            </w:r>
            <w:r w:rsidRPr="00B01063">
              <w:rPr>
                <w:rFonts w:cs="Arial"/>
              </w:rPr>
              <w:t>transfer. Anxiety reduced significantly post transfer in both groups. Uncertainty reduced significantly in the intervention group only.</w:t>
            </w:r>
            <w:r w:rsidR="00F27A71">
              <w:rPr>
                <w:rFonts w:cs="Arial"/>
              </w:rPr>
              <w:t xml:space="preserve"> </w:t>
            </w:r>
            <w:r w:rsidRPr="00B01063">
              <w:rPr>
                <w:rFonts w:cs="Arial"/>
              </w:rPr>
              <w:t>Family uncertainty was significantly  related to anxiety. Anxiety increased significantly with reduced social support</w:t>
            </w:r>
          </w:p>
        </w:tc>
      </w:tr>
      <w:tr w:rsidR="00B01063" w:rsidRPr="00B01063" w14:paraId="172FF90A" w14:textId="77777777" w:rsidTr="00055473">
        <w:tc>
          <w:tcPr>
            <w:tcW w:w="0" w:type="auto"/>
          </w:tcPr>
          <w:p w14:paraId="172FF8FE" w14:textId="77777777" w:rsidR="00B01063" w:rsidRPr="00B01063" w:rsidRDefault="00B01063" w:rsidP="00B01063">
            <w:pPr>
              <w:spacing w:after="0" w:line="240" w:lineRule="auto"/>
              <w:jc w:val="left"/>
              <w:rPr>
                <w:rFonts w:cs="Arial"/>
              </w:rPr>
            </w:pPr>
            <w:r w:rsidRPr="00B01063">
              <w:rPr>
                <w:rFonts w:cs="Arial"/>
              </w:rPr>
              <w:t xml:space="preserve">Mitchell </w:t>
            </w:r>
            <w:r w:rsidR="00A0109F">
              <w:rPr>
                <w:rFonts w:cs="Arial"/>
              </w:rPr>
              <w:t>et al.</w:t>
            </w:r>
            <w:r w:rsidRPr="00B01063">
              <w:rPr>
                <w:rFonts w:cs="Arial"/>
              </w:rPr>
              <w:t xml:space="preserve"> (2009)</w:t>
            </w:r>
          </w:p>
        </w:tc>
        <w:tc>
          <w:tcPr>
            <w:tcW w:w="0" w:type="auto"/>
          </w:tcPr>
          <w:p w14:paraId="172FF8FF" w14:textId="77777777" w:rsidR="00B01063" w:rsidRPr="00B01063" w:rsidRDefault="00B01063" w:rsidP="00B01063">
            <w:pPr>
              <w:autoSpaceDE w:val="0"/>
              <w:autoSpaceDN w:val="0"/>
              <w:adjustRightInd w:val="0"/>
              <w:spacing w:after="0" w:line="240" w:lineRule="auto"/>
              <w:jc w:val="left"/>
              <w:rPr>
                <w:rFonts w:cs="Arial"/>
                <w:color w:val="1A1A1A"/>
              </w:rPr>
            </w:pPr>
            <w:r w:rsidRPr="00B01063">
              <w:rPr>
                <w:rFonts w:cs="Arial"/>
                <w:color w:val="1A1A1A"/>
              </w:rPr>
              <w:t>To evaluate the effects on family-centred care of having critical care nurses partner with patients’ families to provide fundamental care to patients.</w:t>
            </w:r>
          </w:p>
        </w:tc>
        <w:tc>
          <w:tcPr>
            <w:tcW w:w="0" w:type="auto"/>
          </w:tcPr>
          <w:p w14:paraId="172FF900" w14:textId="5B7617AC" w:rsidR="00B01063" w:rsidRPr="00B01063" w:rsidRDefault="00B01063" w:rsidP="00B01063">
            <w:pPr>
              <w:spacing w:after="0" w:line="240" w:lineRule="auto"/>
              <w:jc w:val="left"/>
              <w:rPr>
                <w:rFonts w:cs="Arial"/>
              </w:rPr>
            </w:pPr>
            <w:r w:rsidRPr="00B01063">
              <w:rPr>
                <w:rFonts w:cs="Arial"/>
              </w:rPr>
              <w:t xml:space="preserve">2 General </w:t>
            </w:r>
            <w:r w:rsidR="00942B51">
              <w:rPr>
                <w:rFonts w:cs="Arial"/>
              </w:rPr>
              <w:t>ICUs</w:t>
            </w:r>
            <w:r w:rsidRPr="00B01063">
              <w:rPr>
                <w:rFonts w:cs="Arial"/>
              </w:rPr>
              <w:t xml:space="preserve"> in USA</w:t>
            </w:r>
          </w:p>
        </w:tc>
        <w:tc>
          <w:tcPr>
            <w:tcW w:w="0" w:type="auto"/>
          </w:tcPr>
          <w:p w14:paraId="172FF90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Family members </w:t>
            </w:r>
          </w:p>
          <w:p w14:paraId="172FF902"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Intervention Group= 99</w:t>
            </w:r>
          </w:p>
          <w:p w14:paraId="172FF903"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 =75</w:t>
            </w:r>
          </w:p>
          <w:p w14:paraId="172FF904" w14:textId="77777777" w:rsidR="00B01063" w:rsidRPr="00B01063" w:rsidRDefault="00B01063" w:rsidP="00B01063">
            <w:pPr>
              <w:spacing w:after="0" w:line="240" w:lineRule="auto"/>
              <w:jc w:val="left"/>
              <w:rPr>
                <w:rFonts w:cs="Arial"/>
              </w:rPr>
            </w:pPr>
          </w:p>
        </w:tc>
        <w:tc>
          <w:tcPr>
            <w:tcW w:w="0" w:type="auto"/>
          </w:tcPr>
          <w:p w14:paraId="172FF905"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906"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Quasi-experimental with pre</w:t>
            </w:r>
            <w:r w:rsidR="00F27A71">
              <w:rPr>
                <w:rFonts w:cs="Arial"/>
              </w:rPr>
              <w:t>-</w:t>
            </w:r>
            <w:r w:rsidRPr="00B01063">
              <w:rPr>
                <w:rFonts w:cs="Arial"/>
              </w:rPr>
              <w:t xml:space="preserve"> and post-test design.</w:t>
            </w:r>
          </w:p>
          <w:p w14:paraId="172FF907" w14:textId="77777777" w:rsidR="00B01063" w:rsidRPr="00B01063" w:rsidRDefault="00B01063" w:rsidP="00B01063">
            <w:pPr>
              <w:spacing w:after="0" w:line="240" w:lineRule="auto"/>
              <w:jc w:val="left"/>
              <w:rPr>
                <w:rFonts w:cs="Arial"/>
              </w:rPr>
            </w:pPr>
          </w:p>
        </w:tc>
        <w:tc>
          <w:tcPr>
            <w:tcW w:w="0" w:type="auto"/>
          </w:tcPr>
          <w:p w14:paraId="172FF908"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Improved respect, collaboration, support and overall scores of</w:t>
            </w:r>
          </w:p>
          <w:p w14:paraId="172FF909" w14:textId="77777777" w:rsidR="00B01063" w:rsidRPr="00B01063" w:rsidRDefault="00B01063" w:rsidP="00B01063">
            <w:pPr>
              <w:spacing w:after="0" w:line="240" w:lineRule="auto"/>
              <w:jc w:val="left"/>
              <w:rPr>
                <w:rFonts w:cs="Arial"/>
              </w:rPr>
            </w:pPr>
            <w:r w:rsidRPr="00B01063">
              <w:rPr>
                <w:rFonts w:cs="Arial"/>
              </w:rPr>
              <w:t>family-centred care.</w:t>
            </w:r>
          </w:p>
        </w:tc>
      </w:tr>
      <w:tr w:rsidR="00B01063" w:rsidRPr="00B01063" w14:paraId="172FF914" w14:textId="77777777" w:rsidTr="00055473">
        <w:tc>
          <w:tcPr>
            <w:tcW w:w="0" w:type="auto"/>
          </w:tcPr>
          <w:p w14:paraId="172FF90B" w14:textId="77777777" w:rsidR="00B01063" w:rsidRPr="00B01063" w:rsidRDefault="00B01063" w:rsidP="00B01063">
            <w:pPr>
              <w:spacing w:after="0" w:line="240" w:lineRule="auto"/>
              <w:jc w:val="left"/>
              <w:rPr>
                <w:rFonts w:cs="Arial"/>
              </w:rPr>
            </w:pPr>
            <w:r w:rsidRPr="00B01063">
              <w:rPr>
                <w:rFonts w:cs="Arial"/>
              </w:rPr>
              <w:t xml:space="preserve">Othman </w:t>
            </w:r>
            <w:r w:rsidR="00A0109F">
              <w:rPr>
                <w:rFonts w:cs="Arial"/>
              </w:rPr>
              <w:t>et al.</w:t>
            </w:r>
            <w:r w:rsidRPr="00B01063">
              <w:rPr>
                <w:rFonts w:cs="Arial"/>
              </w:rPr>
              <w:t xml:space="preserve"> (2016)</w:t>
            </w:r>
          </w:p>
        </w:tc>
        <w:tc>
          <w:tcPr>
            <w:tcW w:w="0" w:type="auto"/>
          </w:tcPr>
          <w:p w14:paraId="172FF90C" w14:textId="77777777" w:rsidR="00B01063" w:rsidRPr="00B01063" w:rsidRDefault="00B01063" w:rsidP="00B01063">
            <w:pPr>
              <w:autoSpaceDE w:val="0"/>
              <w:autoSpaceDN w:val="0"/>
              <w:adjustRightInd w:val="0"/>
              <w:spacing w:after="0" w:line="240" w:lineRule="auto"/>
              <w:jc w:val="left"/>
              <w:rPr>
                <w:rFonts w:cs="Arial"/>
                <w:color w:val="1A1A1A"/>
              </w:rPr>
            </w:pPr>
            <w:r w:rsidRPr="00B01063">
              <w:rPr>
                <w:rFonts w:cs="Arial"/>
                <w:color w:val="1A1A1A"/>
              </w:rPr>
              <w:t>To test the effectiveness of information booklets on satisfaction with decision</w:t>
            </w:r>
            <w:r w:rsidR="007B1922">
              <w:rPr>
                <w:rFonts w:cs="Arial"/>
                <w:color w:val="1A1A1A"/>
              </w:rPr>
              <w:t>-</w:t>
            </w:r>
            <w:r w:rsidRPr="00B01063">
              <w:rPr>
                <w:rFonts w:cs="Arial"/>
                <w:color w:val="1A1A1A"/>
              </w:rPr>
              <w:t>making in critically ill adults</w:t>
            </w:r>
          </w:p>
        </w:tc>
        <w:tc>
          <w:tcPr>
            <w:tcW w:w="0" w:type="auto"/>
          </w:tcPr>
          <w:p w14:paraId="172FF90D" w14:textId="77777777" w:rsidR="00B01063" w:rsidRPr="00B01063" w:rsidRDefault="00B01063" w:rsidP="00B01063">
            <w:pPr>
              <w:spacing w:after="0" w:line="240" w:lineRule="auto"/>
              <w:jc w:val="left"/>
              <w:rPr>
                <w:rFonts w:cs="Arial"/>
              </w:rPr>
            </w:pPr>
            <w:r w:rsidRPr="00B01063">
              <w:rPr>
                <w:rFonts w:cs="Arial"/>
              </w:rPr>
              <w:t>1 ICU in Malaysia</w:t>
            </w:r>
          </w:p>
        </w:tc>
        <w:tc>
          <w:tcPr>
            <w:tcW w:w="0" w:type="auto"/>
          </w:tcPr>
          <w:p w14:paraId="172FF90E"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 the intervention group=42</w:t>
            </w:r>
          </w:p>
          <w:p w14:paraId="172FF90F"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group=42</w:t>
            </w:r>
          </w:p>
        </w:tc>
        <w:tc>
          <w:tcPr>
            <w:tcW w:w="0" w:type="auto"/>
          </w:tcPr>
          <w:p w14:paraId="172FF910"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 xml:space="preserve">Quantitative </w:t>
            </w:r>
          </w:p>
          <w:p w14:paraId="172FF91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Quasi-experimental with pre</w:t>
            </w:r>
            <w:r w:rsidR="00F27A71">
              <w:rPr>
                <w:rFonts w:cs="Arial"/>
              </w:rPr>
              <w:t>-</w:t>
            </w:r>
            <w:r w:rsidRPr="00B01063">
              <w:rPr>
                <w:rFonts w:cs="Arial"/>
              </w:rPr>
              <w:t xml:space="preserve"> and post-test design.</w:t>
            </w:r>
          </w:p>
          <w:p w14:paraId="172FF912" w14:textId="77777777" w:rsidR="00B01063" w:rsidRPr="00B01063" w:rsidRDefault="00B01063" w:rsidP="00B01063">
            <w:pPr>
              <w:autoSpaceDE w:val="0"/>
              <w:autoSpaceDN w:val="0"/>
              <w:adjustRightInd w:val="0"/>
              <w:spacing w:after="0" w:line="240" w:lineRule="auto"/>
              <w:jc w:val="left"/>
              <w:rPr>
                <w:rFonts w:cs="Arial"/>
              </w:rPr>
            </w:pPr>
          </w:p>
        </w:tc>
        <w:tc>
          <w:tcPr>
            <w:tcW w:w="0" w:type="auto"/>
          </w:tcPr>
          <w:p w14:paraId="172FF913"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Increased family satisfaction regarding decision</w:t>
            </w:r>
            <w:r w:rsidR="007B1922">
              <w:rPr>
                <w:rFonts w:cs="Arial"/>
              </w:rPr>
              <w:t>-</w:t>
            </w:r>
            <w:r w:rsidRPr="00B01063">
              <w:rPr>
                <w:rFonts w:cs="Arial"/>
              </w:rPr>
              <w:t>making post intervention.</w:t>
            </w:r>
          </w:p>
        </w:tc>
      </w:tr>
      <w:tr w:rsidR="00B01063" w:rsidRPr="00B01063" w14:paraId="172FF91D" w14:textId="77777777" w:rsidTr="00055473">
        <w:tc>
          <w:tcPr>
            <w:tcW w:w="0" w:type="auto"/>
          </w:tcPr>
          <w:p w14:paraId="172FF915" w14:textId="77777777" w:rsidR="00B01063" w:rsidRPr="00B01063" w:rsidRDefault="00B01063" w:rsidP="00B01063">
            <w:pPr>
              <w:spacing w:after="0" w:line="240" w:lineRule="auto"/>
              <w:jc w:val="left"/>
              <w:rPr>
                <w:rFonts w:cs="Arial"/>
              </w:rPr>
            </w:pPr>
            <w:r w:rsidRPr="00B01063">
              <w:rPr>
                <w:rFonts w:cs="Arial"/>
              </w:rPr>
              <w:t xml:space="preserve">White  </w:t>
            </w:r>
            <w:r w:rsidR="00A0109F">
              <w:rPr>
                <w:rFonts w:cs="Arial"/>
              </w:rPr>
              <w:t>et al.</w:t>
            </w:r>
            <w:r w:rsidRPr="00B01063">
              <w:rPr>
                <w:rFonts w:cs="Arial"/>
              </w:rPr>
              <w:t xml:space="preserve"> (2018)</w:t>
            </w:r>
          </w:p>
        </w:tc>
        <w:tc>
          <w:tcPr>
            <w:tcW w:w="0" w:type="auto"/>
          </w:tcPr>
          <w:p w14:paraId="172FF916" w14:textId="77777777" w:rsidR="00B01063" w:rsidRPr="00B01063" w:rsidRDefault="00B01063" w:rsidP="00B01063">
            <w:pPr>
              <w:spacing w:after="0" w:line="240" w:lineRule="auto"/>
              <w:jc w:val="left"/>
              <w:rPr>
                <w:rFonts w:cs="Arial"/>
              </w:rPr>
            </w:pPr>
            <w:r w:rsidRPr="00B01063">
              <w:rPr>
                <w:rFonts w:cs="Arial"/>
              </w:rPr>
              <w:t>To evaluate a multicomponent family support intervention against usual care on three outcome domains: long term psychological distress, the quality of decision</w:t>
            </w:r>
            <w:r w:rsidR="007B1922">
              <w:rPr>
                <w:rFonts w:cs="Arial"/>
              </w:rPr>
              <w:t>-</w:t>
            </w:r>
            <w:r w:rsidRPr="00B01063">
              <w:rPr>
                <w:rFonts w:cs="Arial"/>
              </w:rPr>
              <w:t>making and clinician family communication</w:t>
            </w:r>
          </w:p>
        </w:tc>
        <w:tc>
          <w:tcPr>
            <w:tcW w:w="0" w:type="auto"/>
          </w:tcPr>
          <w:p w14:paraId="172FF917" w14:textId="421EBCB4" w:rsidR="00B01063" w:rsidRPr="00B01063" w:rsidRDefault="00B01063" w:rsidP="00B01063">
            <w:pPr>
              <w:spacing w:after="0" w:line="240" w:lineRule="auto"/>
              <w:jc w:val="left"/>
              <w:rPr>
                <w:rFonts w:cs="Arial"/>
              </w:rPr>
            </w:pPr>
            <w:r w:rsidRPr="00B01063">
              <w:rPr>
                <w:rFonts w:cs="Arial"/>
              </w:rPr>
              <w:t>5 ICU (2 specialist and 3 general) in USA</w:t>
            </w:r>
          </w:p>
        </w:tc>
        <w:tc>
          <w:tcPr>
            <w:tcW w:w="0" w:type="auto"/>
          </w:tcPr>
          <w:p w14:paraId="172FF918"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intervention group=429</w:t>
            </w:r>
          </w:p>
          <w:p w14:paraId="172FF919"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Control group=677</w:t>
            </w:r>
          </w:p>
        </w:tc>
        <w:tc>
          <w:tcPr>
            <w:tcW w:w="0" w:type="auto"/>
          </w:tcPr>
          <w:p w14:paraId="172FF91A" w14:textId="77777777" w:rsidR="00B01063" w:rsidRPr="00B01063" w:rsidRDefault="00B01063" w:rsidP="00B01063">
            <w:pPr>
              <w:spacing w:after="0" w:line="240" w:lineRule="auto"/>
              <w:jc w:val="left"/>
              <w:rPr>
                <w:rFonts w:cs="Arial"/>
              </w:rPr>
            </w:pPr>
            <w:r w:rsidRPr="00B01063">
              <w:rPr>
                <w:rFonts w:cs="Arial"/>
              </w:rPr>
              <w:t xml:space="preserve">Quantitative </w:t>
            </w:r>
          </w:p>
          <w:p w14:paraId="172FF91B" w14:textId="77777777" w:rsidR="00B01063" w:rsidRPr="00B01063" w:rsidRDefault="00B01063" w:rsidP="00B01063">
            <w:pPr>
              <w:spacing w:after="0" w:line="240" w:lineRule="auto"/>
              <w:jc w:val="left"/>
              <w:rPr>
                <w:rFonts w:cs="Arial"/>
              </w:rPr>
            </w:pPr>
            <w:r w:rsidRPr="00B01063">
              <w:rPr>
                <w:rFonts w:cs="Arial"/>
              </w:rPr>
              <w:t>Multicentre RCT</w:t>
            </w:r>
          </w:p>
        </w:tc>
        <w:tc>
          <w:tcPr>
            <w:tcW w:w="0" w:type="auto"/>
          </w:tcPr>
          <w:p w14:paraId="172FF91C"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The family support intervention delivered by the ICU team did not significantly affect anxiety or post-traumatic stress symptoms</w:t>
            </w:r>
          </w:p>
        </w:tc>
      </w:tr>
      <w:tr w:rsidR="00B01063" w:rsidRPr="00B01063" w14:paraId="172FF926" w14:textId="77777777" w:rsidTr="00055473">
        <w:tc>
          <w:tcPr>
            <w:tcW w:w="0" w:type="auto"/>
          </w:tcPr>
          <w:p w14:paraId="172FF91E" w14:textId="77777777" w:rsidR="00B01063" w:rsidRPr="00B01063" w:rsidRDefault="00B01063" w:rsidP="00B01063">
            <w:pPr>
              <w:spacing w:after="0" w:line="240" w:lineRule="auto"/>
              <w:jc w:val="left"/>
              <w:rPr>
                <w:rFonts w:cs="Arial"/>
              </w:rPr>
            </w:pPr>
            <w:r w:rsidRPr="00B01063">
              <w:rPr>
                <w:rFonts w:cs="Arial"/>
              </w:rPr>
              <w:t xml:space="preserve">Yousefi </w:t>
            </w:r>
            <w:r w:rsidR="00A0109F">
              <w:rPr>
                <w:rFonts w:cs="Arial"/>
              </w:rPr>
              <w:t>et al.</w:t>
            </w:r>
            <w:r w:rsidRPr="00B01063">
              <w:rPr>
                <w:rFonts w:cs="Arial"/>
              </w:rPr>
              <w:t xml:space="preserve"> (2012)</w:t>
            </w:r>
          </w:p>
        </w:tc>
        <w:tc>
          <w:tcPr>
            <w:tcW w:w="0" w:type="auto"/>
          </w:tcPr>
          <w:p w14:paraId="172FF91F" w14:textId="77777777" w:rsidR="00B01063" w:rsidRPr="00B01063" w:rsidRDefault="00B01063" w:rsidP="00B01063">
            <w:pPr>
              <w:spacing w:after="0" w:line="240" w:lineRule="auto"/>
              <w:jc w:val="left"/>
              <w:rPr>
                <w:rFonts w:cs="Arial"/>
              </w:rPr>
            </w:pPr>
            <w:r w:rsidRPr="00B01063">
              <w:rPr>
                <w:rFonts w:cs="Arial"/>
              </w:rPr>
              <w:t>To determine the effectiveness of nursing interventions based on family needs on family satisfaction level of hospitalized patients in the neurosurgery ICU.</w:t>
            </w:r>
          </w:p>
        </w:tc>
        <w:tc>
          <w:tcPr>
            <w:tcW w:w="0" w:type="auto"/>
          </w:tcPr>
          <w:p w14:paraId="172FF920" w14:textId="77777777" w:rsidR="00B01063" w:rsidRPr="00B01063" w:rsidRDefault="00B01063" w:rsidP="00B01063">
            <w:pPr>
              <w:spacing w:after="0" w:line="240" w:lineRule="auto"/>
              <w:jc w:val="left"/>
              <w:rPr>
                <w:rFonts w:cs="Arial"/>
              </w:rPr>
            </w:pPr>
            <w:r w:rsidRPr="00B01063">
              <w:rPr>
                <w:rFonts w:cs="Arial"/>
              </w:rPr>
              <w:t>1 neurosurgical ICU in Iran</w:t>
            </w:r>
          </w:p>
        </w:tc>
        <w:tc>
          <w:tcPr>
            <w:tcW w:w="0" w:type="auto"/>
          </w:tcPr>
          <w:p w14:paraId="172FF921"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Family members Intervention group=32, Control group = 32</w:t>
            </w:r>
          </w:p>
        </w:tc>
        <w:tc>
          <w:tcPr>
            <w:tcW w:w="0" w:type="auto"/>
          </w:tcPr>
          <w:p w14:paraId="172FF922" w14:textId="77777777" w:rsidR="00B01063" w:rsidRPr="00B01063" w:rsidRDefault="00B01063" w:rsidP="00B01063">
            <w:pPr>
              <w:spacing w:after="0" w:line="240" w:lineRule="auto"/>
              <w:jc w:val="left"/>
              <w:rPr>
                <w:rFonts w:cs="Arial"/>
              </w:rPr>
            </w:pPr>
            <w:r w:rsidRPr="00B01063">
              <w:rPr>
                <w:rFonts w:cs="Arial"/>
              </w:rPr>
              <w:t xml:space="preserve">Quantitative </w:t>
            </w:r>
          </w:p>
          <w:p w14:paraId="172FF923" w14:textId="77777777" w:rsidR="00B01063" w:rsidRPr="00B01063" w:rsidRDefault="00B01063" w:rsidP="00B01063">
            <w:pPr>
              <w:spacing w:after="0" w:line="240" w:lineRule="auto"/>
              <w:jc w:val="left"/>
              <w:rPr>
                <w:rFonts w:cs="Arial"/>
              </w:rPr>
            </w:pPr>
            <w:r w:rsidRPr="00B01063">
              <w:rPr>
                <w:rFonts w:cs="Arial"/>
              </w:rPr>
              <w:t>Multicentre RCT</w:t>
            </w:r>
          </w:p>
          <w:p w14:paraId="172FF924" w14:textId="77777777" w:rsidR="00B01063" w:rsidRPr="00B01063" w:rsidRDefault="00B01063" w:rsidP="00B01063">
            <w:pPr>
              <w:spacing w:after="0" w:line="240" w:lineRule="auto"/>
              <w:jc w:val="left"/>
              <w:rPr>
                <w:rFonts w:cs="Arial"/>
              </w:rPr>
            </w:pPr>
          </w:p>
        </w:tc>
        <w:tc>
          <w:tcPr>
            <w:tcW w:w="0" w:type="auto"/>
          </w:tcPr>
          <w:p w14:paraId="172FF925" w14:textId="77777777" w:rsidR="00B01063" w:rsidRPr="00B01063" w:rsidRDefault="00B01063" w:rsidP="00B01063">
            <w:pPr>
              <w:autoSpaceDE w:val="0"/>
              <w:autoSpaceDN w:val="0"/>
              <w:adjustRightInd w:val="0"/>
              <w:spacing w:after="0" w:line="240" w:lineRule="auto"/>
              <w:jc w:val="left"/>
              <w:rPr>
                <w:rFonts w:cs="Arial"/>
              </w:rPr>
            </w:pPr>
            <w:r w:rsidRPr="00B01063">
              <w:rPr>
                <w:rFonts w:cs="Arial"/>
              </w:rPr>
              <w:t>Increased satisfaction of families.</w:t>
            </w:r>
          </w:p>
        </w:tc>
      </w:tr>
    </w:tbl>
    <w:p w14:paraId="172FF927" w14:textId="77777777" w:rsidR="00B01063" w:rsidRDefault="00B01063" w:rsidP="00974DCC"/>
    <w:p w14:paraId="172FF928" w14:textId="77777777" w:rsidR="00775BB1" w:rsidRDefault="00775BB1" w:rsidP="00974DCC"/>
    <w:p w14:paraId="172FF929" w14:textId="77777777" w:rsidR="00775BB1" w:rsidRDefault="00775BB1" w:rsidP="00974DCC">
      <w:pPr>
        <w:sectPr w:rsidR="00775BB1" w:rsidSect="00775BB1">
          <w:type w:val="oddPage"/>
          <w:pgSz w:w="16840" w:h="11900" w:orient="landscape"/>
          <w:pgMar w:top="1440" w:right="1440" w:bottom="1985" w:left="1440" w:header="709" w:footer="709" w:gutter="0"/>
          <w:cols w:space="708"/>
          <w:docGrid w:linePitch="360"/>
        </w:sectPr>
      </w:pPr>
    </w:p>
    <w:p w14:paraId="172FF92A" w14:textId="707F871C" w:rsidR="00213722" w:rsidRDefault="00B01063" w:rsidP="00B01063">
      <w:pPr>
        <w:pStyle w:val="Heading2"/>
      </w:pPr>
      <w:bookmarkStart w:id="197" w:name="_Toc98085819"/>
      <w:r>
        <w:t>Appendix II</w:t>
      </w:r>
      <w:r w:rsidR="00C320F6">
        <w:t>I</w:t>
      </w:r>
      <w:r>
        <w:t xml:space="preserve">: </w:t>
      </w:r>
      <w:r w:rsidRPr="00B01063">
        <w:t>Joanna Briggs Institute Critical Appraisal Checklist for Cross</w:t>
      </w:r>
      <w:r w:rsidR="00F45FCC">
        <w:t>-</w:t>
      </w:r>
      <w:r w:rsidRPr="00B01063">
        <w:t>Sectional Studies</w:t>
      </w:r>
      <w:bookmarkEnd w:id="197"/>
    </w:p>
    <w:p w14:paraId="172FF92B" w14:textId="77777777" w:rsidR="00B01063" w:rsidRDefault="00B01063" w:rsidP="00B01063">
      <w:r>
        <w:rPr>
          <w:rFonts w:cs="Arial"/>
          <w:noProof/>
          <w:lang w:eastAsia="en-GB"/>
        </w:rPr>
        <w:drawing>
          <wp:inline distT="0" distB="0" distL="0" distR="0" wp14:anchorId="172FFB85" wp14:editId="172FFB86">
            <wp:extent cx="5133975" cy="7381875"/>
            <wp:effectExtent l="19050" t="0" r="9525" b="0"/>
            <wp:docPr id="3"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Table&#10;&#10;Description automatically generated"/>
                    <pic:cNvPicPr>
                      <a:picLocks noChangeAspect="1" noChangeArrowheads="1"/>
                    </pic:cNvPicPr>
                  </pic:nvPicPr>
                  <pic:blipFill>
                    <a:blip r:embed="rId46" cstate="print"/>
                    <a:srcRect/>
                    <a:stretch>
                      <a:fillRect/>
                    </a:stretch>
                  </pic:blipFill>
                  <pic:spPr bwMode="auto">
                    <a:xfrm>
                      <a:off x="0" y="0"/>
                      <a:ext cx="5133975" cy="7381875"/>
                    </a:xfrm>
                    <a:prstGeom prst="rect">
                      <a:avLst/>
                    </a:prstGeom>
                    <a:noFill/>
                    <a:ln w="9525">
                      <a:noFill/>
                      <a:miter lim="800000"/>
                      <a:headEnd/>
                      <a:tailEnd/>
                    </a:ln>
                  </pic:spPr>
                </pic:pic>
              </a:graphicData>
            </a:graphic>
          </wp:inline>
        </w:drawing>
      </w:r>
    </w:p>
    <w:p w14:paraId="3C0004A4" w14:textId="77777777" w:rsidR="00B01063" w:rsidRDefault="00B01063" w:rsidP="00B01063"/>
    <w:p w14:paraId="21677135" w14:textId="77777777" w:rsidR="00446F3F" w:rsidRDefault="00446F3F" w:rsidP="00B01063"/>
    <w:p w14:paraId="172FF92C" w14:textId="67BEE516" w:rsidR="00446F3F" w:rsidRDefault="00446F3F" w:rsidP="00B01063">
      <w:pPr>
        <w:sectPr w:rsidR="00446F3F" w:rsidSect="00974DCC">
          <w:type w:val="oddPage"/>
          <w:pgSz w:w="11900" w:h="16840"/>
          <w:pgMar w:top="1440" w:right="1440" w:bottom="1440" w:left="1985" w:header="709" w:footer="709" w:gutter="0"/>
          <w:cols w:space="708"/>
          <w:docGrid w:linePitch="360"/>
        </w:sectPr>
      </w:pPr>
    </w:p>
    <w:p w14:paraId="172FF9C7" w14:textId="77777777" w:rsidR="00C915A6" w:rsidRDefault="00C915A6" w:rsidP="00C915A6">
      <w:pPr>
        <w:pStyle w:val="Heading2"/>
      </w:pPr>
      <w:bookmarkStart w:id="198" w:name="_Toc98085820"/>
      <w:r w:rsidRPr="007C5476">
        <w:t>Appendix I</w:t>
      </w:r>
      <w:r>
        <w:t>V</w:t>
      </w:r>
      <w:r w:rsidRPr="007C5476">
        <w:t xml:space="preserve"> Family meeting toolkit “original” (Nelson et al</w:t>
      </w:r>
      <w:r>
        <w:t>.</w:t>
      </w:r>
      <w:r w:rsidRPr="007C5476">
        <w:t xml:space="preserve"> 2009)</w:t>
      </w:r>
      <w:bookmarkEnd w:id="198"/>
    </w:p>
    <w:p w14:paraId="172FF9C8" w14:textId="77777777" w:rsidR="00C915A6" w:rsidRPr="00C915A6" w:rsidRDefault="00C915A6" w:rsidP="00C915A6">
      <w:pPr>
        <w:spacing w:line="240" w:lineRule="auto"/>
        <w:rPr>
          <w:b/>
          <w:bCs/>
        </w:rPr>
      </w:pPr>
      <w:r w:rsidRPr="00C915A6">
        <w:rPr>
          <w:b/>
          <w:bCs/>
        </w:rPr>
        <w:t>Tool 1 – Family meeting planner</w:t>
      </w:r>
    </w:p>
    <w:tbl>
      <w:tblPr>
        <w:tblW w:w="8852" w:type="dxa"/>
        <w:tblInd w:w="-4" w:type="dxa"/>
        <w:tblLayout w:type="fixed"/>
        <w:tblLook w:val="0000" w:firstRow="0" w:lastRow="0" w:firstColumn="0" w:lastColumn="0" w:noHBand="0" w:noVBand="0"/>
      </w:tblPr>
      <w:tblGrid>
        <w:gridCol w:w="8852"/>
      </w:tblGrid>
      <w:tr w:rsidR="00C915A6" w:rsidRPr="007C5476" w14:paraId="172FF9DB" w14:textId="77777777" w:rsidTr="00C915A6">
        <w:trPr>
          <w:trHeight w:val="1"/>
        </w:trPr>
        <w:tc>
          <w:tcPr>
            <w:tcW w:w="8852" w:type="dxa"/>
            <w:tcBorders>
              <w:top w:val="single" w:sz="3" w:space="0" w:color="000000"/>
              <w:left w:val="single" w:sz="3" w:space="0" w:color="000000"/>
              <w:bottom w:val="single" w:sz="3" w:space="0" w:color="000000"/>
              <w:right w:val="single" w:sz="3" w:space="0" w:color="000000"/>
            </w:tcBorders>
            <w:shd w:val="clear" w:color="000000" w:fill="FFFFFF"/>
          </w:tcPr>
          <w:p w14:paraId="172FF9C9" w14:textId="77777777" w:rsidR="00C915A6" w:rsidRPr="007C5476" w:rsidRDefault="00C915A6" w:rsidP="00C915A6">
            <w:pPr>
              <w:spacing w:line="240" w:lineRule="auto"/>
              <w:rPr>
                <w:rFonts w:eastAsia="Times New Roman" w:cs="Arial"/>
              </w:rPr>
            </w:pPr>
            <w:r w:rsidRPr="007C5476">
              <w:rPr>
                <w:rFonts w:eastAsia="Times New Roman" w:cs="Arial"/>
              </w:rPr>
              <w:t xml:space="preserve">Family meeting planner       </w:t>
            </w:r>
          </w:p>
          <w:p w14:paraId="172FF9CA" w14:textId="77777777" w:rsidR="00C915A6" w:rsidRPr="007C5476" w:rsidRDefault="00C915A6" w:rsidP="00C915A6">
            <w:pPr>
              <w:spacing w:line="360" w:lineRule="auto"/>
              <w:rPr>
                <w:rFonts w:eastAsia="Times New Roman" w:cs="Arial"/>
              </w:rPr>
            </w:pPr>
            <w:r w:rsidRPr="007C5476">
              <w:rPr>
                <w:rFonts w:eastAsia="Times New Roman" w:cs="Arial"/>
              </w:rPr>
              <w:t xml:space="preserve">Day in ICU                      Initial of staff documenting in Medical records            </w:t>
            </w:r>
          </w:p>
          <w:p w14:paraId="172FF9CB" w14:textId="77777777" w:rsidR="00C915A6" w:rsidRPr="007C5476" w:rsidRDefault="00C915A6" w:rsidP="00055473">
            <w:pPr>
              <w:rPr>
                <w:rFonts w:eastAsia="Times New Roman" w:cs="Arial"/>
              </w:rPr>
            </w:pPr>
            <w:r w:rsidRPr="007C5476">
              <w:rPr>
                <w:rFonts w:eastAsia="Times New Roman" w:cs="Arial"/>
              </w:rPr>
              <w:t>Day 0 (day of admission to ICU)</w:t>
            </w:r>
          </w:p>
          <w:p w14:paraId="172FF9CC" w14:textId="77777777" w:rsidR="00C915A6" w:rsidRPr="007C5476" w:rsidRDefault="00C915A6" w:rsidP="00055473">
            <w:pPr>
              <w:spacing w:line="240" w:lineRule="auto"/>
              <w:rPr>
                <w:rFonts w:eastAsia="Times New Roman" w:cs="Arial"/>
              </w:rPr>
            </w:pPr>
            <w:r w:rsidRPr="007C5476">
              <w:rPr>
                <w:rFonts w:eastAsia="Times New Roman" w:cs="Arial"/>
              </w:rPr>
              <w:t xml:space="preserve">            □ S/P cardiac arrest</w:t>
            </w:r>
          </w:p>
          <w:p w14:paraId="172FF9CD" w14:textId="77777777" w:rsidR="00C915A6" w:rsidRPr="007C5476" w:rsidRDefault="00C915A6" w:rsidP="00055473">
            <w:pPr>
              <w:spacing w:line="240" w:lineRule="auto"/>
              <w:rPr>
                <w:rFonts w:eastAsia="Times New Roman" w:cs="Arial"/>
              </w:rPr>
            </w:pPr>
            <w:r w:rsidRPr="007C5476">
              <w:rPr>
                <w:rFonts w:eastAsia="Times New Roman" w:cs="Arial"/>
              </w:rPr>
              <w:t xml:space="preserve">            □ Advanced malignancy</w:t>
            </w:r>
          </w:p>
          <w:p w14:paraId="172FF9CE" w14:textId="77777777" w:rsidR="00C915A6" w:rsidRPr="007C5476" w:rsidRDefault="00C915A6" w:rsidP="00055473">
            <w:pPr>
              <w:spacing w:line="240" w:lineRule="auto"/>
              <w:rPr>
                <w:rFonts w:eastAsia="Times New Roman" w:cs="Arial"/>
              </w:rPr>
            </w:pPr>
            <w:r w:rsidRPr="007C5476">
              <w:rPr>
                <w:rFonts w:eastAsia="Times New Roman" w:cs="Arial"/>
              </w:rPr>
              <w:t xml:space="preserve">            □ Admitted to ICU after ≥10 days in hospital</w:t>
            </w:r>
          </w:p>
          <w:p w14:paraId="172FF9CF" w14:textId="77777777" w:rsidR="00C915A6" w:rsidRPr="007C5476" w:rsidRDefault="00C915A6" w:rsidP="00055473">
            <w:pPr>
              <w:spacing w:line="240" w:lineRule="auto"/>
              <w:rPr>
                <w:rFonts w:eastAsia="Times New Roman" w:cs="Arial"/>
              </w:rPr>
            </w:pPr>
            <w:r w:rsidRPr="007C5476">
              <w:rPr>
                <w:rFonts w:eastAsia="Times New Roman" w:cs="Arial"/>
              </w:rPr>
              <w:t xml:space="preserve">            □ Admitted to hospital from nursing home</w:t>
            </w:r>
          </w:p>
          <w:p w14:paraId="172FF9D0" w14:textId="77777777" w:rsidR="00C915A6" w:rsidRPr="007C5476" w:rsidRDefault="00C915A6" w:rsidP="00055473">
            <w:pPr>
              <w:spacing w:line="240" w:lineRule="auto"/>
              <w:rPr>
                <w:rFonts w:eastAsia="Times New Roman" w:cs="Arial"/>
              </w:rPr>
            </w:pPr>
            <w:r w:rsidRPr="007C5476">
              <w:rPr>
                <w:rFonts w:eastAsia="Times New Roman" w:cs="Arial"/>
              </w:rPr>
              <w:t xml:space="preserve">            □ Age over 80 years with comorbid conditions</w:t>
            </w:r>
          </w:p>
          <w:p w14:paraId="172FF9D1" w14:textId="77777777" w:rsidR="00C915A6" w:rsidRPr="007C5476" w:rsidRDefault="00C915A6" w:rsidP="00055473">
            <w:pPr>
              <w:spacing w:line="240" w:lineRule="auto"/>
              <w:rPr>
                <w:rFonts w:eastAsia="Times New Roman" w:cs="Arial"/>
              </w:rPr>
            </w:pPr>
            <w:r w:rsidRPr="007C5476">
              <w:rPr>
                <w:rFonts w:eastAsia="Times New Roman" w:cs="Arial"/>
              </w:rPr>
              <w:t xml:space="preserve">            □ Simultaneous failure of ≥3 organ systems</w:t>
            </w:r>
          </w:p>
          <w:p w14:paraId="172FF9D2" w14:textId="77777777" w:rsidR="00C915A6" w:rsidRPr="007C5476" w:rsidRDefault="00C915A6" w:rsidP="00055473">
            <w:pPr>
              <w:spacing w:line="240" w:lineRule="auto"/>
              <w:rPr>
                <w:rFonts w:eastAsia="Times New Roman" w:cs="Arial"/>
              </w:rPr>
            </w:pPr>
            <w:r w:rsidRPr="007C5476">
              <w:rPr>
                <w:rFonts w:eastAsia="Times New Roman" w:cs="Arial"/>
              </w:rPr>
              <w:t xml:space="preserve">            □ S/P intracerebral bleed requiring mechanical ventilation</w:t>
            </w:r>
          </w:p>
          <w:p w14:paraId="172FF9D3" w14:textId="77777777" w:rsidR="00C915A6" w:rsidRPr="007C5476" w:rsidRDefault="00C915A6" w:rsidP="00055473">
            <w:pPr>
              <w:spacing w:line="240" w:lineRule="auto"/>
              <w:rPr>
                <w:rFonts w:eastAsia="Times New Roman" w:cs="Arial"/>
              </w:rPr>
            </w:pPr>
            <w:r w:rsidRPr="007C5476">
              <w:rPr>
                <w:rFonts w:eastAsia="Times New Roman" w:cs="Arial"/>
              </w:rPr>
              <w:t xml:space="preserve">            □ Other factor(s)</w:t>
            </w:r>
          </w:p>
          <w:p w14:paraId="172FF9D4" w14:textId="77777777" w:rsidR="00C915A6" w:rsidRPr="007C5476" w:rsidRDefault="00C915A6" w:rsidP="00055473">
            <w:pPr>
              <w:rPr>
                <w:rFonts w:eastAsia="Times New Roman" w:cs="Arial"/>
              </w:rPr>
            </w:pPr>
            <w:r w:rsidRPr="007C5476">
              <w:rPr>
                <w:rFonts w:eastAsia="Times New Roman" w:cs="Arial"/>
              </w:rPr>
              <w:t>Day 0 Identify family/other surrogate and obtain contact information</w:t>
            </w:r>
          </w:p>
          <w:p w14:paraId="172FF9D5" w14:textId="77777777" w:rsidR="00C915A6" w:rsidRPr="007C5476" w:rsidRDefault="00C915A6" w:rsidP="00055473">
            <w:pPr>
              <w:rPr>
                <w:rFonts w:eastAsia="Times New Roman" w:cs="Arial"/>
              </w:rPr>
            </w:pPr>
            <w:r w:rsidRPr="007C5476">
              <w:rPr>
                <w:rFonts w:eastAsia="Times New Roman" w:cs="Arial"/>
              </w:rPr>
              <w:t>Day 0 If patient can comprehend and communicate, discuss involvement of family in meeting with ICU team</w:t>
            </w:r>
          </w:p>
          <w:p w14:paraId="172FF9D6" w14:textId="77777777" w:rsidR="00C915A6" w:rsidRPr="007C5476" w:rsidRDefault="00C915A6" w:rsidP="00055473">
            <w:pPr>
              <w:rPr>
                <w:rFonts w:eastAsia="Times New Roman" w:cs="Arial"/>
              </w:rPr>
            </w:pPr>
            <w:r w:rsidRPr="007C5476">
              <w:rPr>
                <w:rFonts w:eastAsia="Times New Roman" w:cs="Arial"/>
              </w:rPr>
              <w:t>Days 0-3 Contact family member(s) to schedule meeting</w:t>
            </w:r>
          </w:p>
          <w:p w14:paraId="172FF9D7" w14:textId="77777777" w:rsidR="00C915A6" w:rsidRPr="007C5476" w:rsidRDefault="00C915A6" w:rsidP="00055473">
            <w:pPr>
              <w:rPr>
                <w:rFonts w:eastAsia="Times New Roman" w:cs="Arial"/>
              </w:rPr>
            </w:pPr>
            <w:r w:rsidRPr="007C5476">
              <w:rPr>
                <w:rFonts w:eastAsia="Times New Roman" w:cs="Arial"/>
              </w:rPr>
              <w:t>Days 0-5 Identify and notify staff (MD, RN, SW, Chaplain, Palliative Care clinician) to be present at meeting</w:t>
            </w:r>
          </w:p>
          <w:p w14:paraId="172FF9D8" w14:textId="77777777" w:rsidR="00C915A6" w:rsidRPr="007C5476" w:rsidRDefault="00C915A6" w:rsidP="00055473">
            <w:pPr>
              <w:rPr>
                <w:rFonts w:eastAsia="Times New Roman" w:cs="Arial"/>
              </w:rPr>
            </w:pPr>
            <w:r w:rsidRPr="007C5476">
              <w:rPr>
                <w:rFonts w:eastAsia="Times New Roman" w:cs="Arial"/>
              </w:rPr>
              <w:t>Days 0-5 Establish team consensus on meeting goals and prepare agenda</w:t>
            </w:r>
          </w:p>
          <w:p w14:paraId="172FF9D9" w14:textId="77777777" w:rsidR="00C915A6" w:rsidRPr="007C5476" w:rsidRDefault="00C915A6" w:rsidP="00055473">
            <w:pPr>
              <w:rPr>
                <w:rFonts w:eastAsia="Times New Roman" w:cs="Arial"/>
              </w:rPr>
            </w:pPr>
            <w:r w:rsidRPr="007C5476">
              <w:rPr>
                <w:rFonts w:eastAsia="Times New Roman" w:cs="Arial"/>
              </w:rPr>
              <w:t>Days 0-5 Conduct interdisciplinary family meeting</w:t>
            </w:r>
          </w:p>
          <w:p w14:paraId="172FF9DA" w14:textId="77777777" w:rsidR="00C915A6" w:rsidRPr="007C5476" w:rsidRDefault="00C915A6" w:rsidP="00055473">
            <w:pPr>
              <w:rPr>
                <w:rFonts w:eastAsia="Times New Roman" w:cs="Arial"/>
              </w:rPr>
            </w:pPr>
            <w:r w:rsidRPr="007C5476">
              <w:rPr>
                <w:rFonts w:eastAsia="Times New Roman" w:cs="Arial"/>
              </w:rPr>
              <w:t>Days 0-5 Document meeting using Family Meeting Documentation Temp</w:t>
            </w:r>
          </w:p>
        </w:tc>
      </w:tr>
    </w:tbl>
    <w:p w14:paraId="172FF9DC" w14:textId="77777777" w:rsidR="00C915A6" w:rsidRPr="007C5476" w:rsidRDefault="00C915A6" w:rsidP="00C915A6">
      <w:pPr>
        <w:spacing w:line="240" w:lineRule="auto"/>
        <w:jc w:val="left"/>
        <w:rPr>
          <w:rFonts w:eastAsia="Times New Roman" w:cs="Arial"/>
        </w:rPr>
      </w:pPr>
      <w:r w:rsidRPr="00C915A6">
        <w:rPr>
          <w:rFonts w:eastAsia="Times New Roman" w:cs="Arial"/>
          <w:b/>
          <w:bCs/>
        </w:rPr>
        <w:t>Tool 2 –</w:t>
      </w:r>
      <w:r w:rsidRPr="007C5476">
        <w:rPr>
          <w:rFonts w:eastAsia="Times New Roman" w:cs="Arial"/>
        </w:rPr>
        <w:t xml:space="preserve"> </w:t>
      </w:r>
      <w:r w:rsidRPr="007C5476">
        <w:rPr>
          <w:rFonts w:eastAsia="Times New Roman" w:cs="Arial"/>
          <w:b/>
          <w:bCs/>
        </w:rPr>
        <w:t>Family Meeting Guide</w:t>
      </w:r>
    </w:p>
    <w:tbl>
      <w:tblPr>
        <w:tblW w:w="5000" w:type="pct"/>
        <w:tblLook w:val="0000" w:firstRow="0" w:lastRow="0" w:firstColumn="0" w:lastColumn="0" w:noHBand="0" w:noVBand="0"/>
      </w:tblPr>
      <w:tblGrid>
        <w:gridCol w:w="8691"/>
      </w:tblGrid>
      <w:tr w:rsidR="00C915A6" w:rsidRPr="007C5476" w14:paraId="172FF9F8" w14:textId="77777777" w:rsidTr="00055473">
        <w:trPr>
          <w:trHeight w:val="1"/>
        </w:trPr>
        <w:tc>
          <w:tcPr>
            <w:tcW w:w="5000" w:type="pct"/>
            <w:tcBorders>
              <w:top w:val="single" w:sz="3" w:space="0" w:color="000000"/>
              <w:left w:val="single" w:sz="3" w:space="0" w:color="000000"/>
              <w:bottom w:val="single" w:sz="3" w:space="0" w:color="000000"/>
              <w:right w:val="single" w:sz="3" w:space="0" w:color="000000"/>
            </w:tcBorders>
            <w:shd w:val="clear" w:color="000000" w:fill="FFFFFF"/>
          </w:tcPr>
          <w:p w14:paraId="172FF9DD" w14:textId="77777777" w:rsidR="00C915A6" w:rsidRPr="007C5476" w:rsidRDefault="00C915A6" w:rsidP="00C915A6">
            <w:pPr>
              <w:spacing w:line="240" w:lineRule="auto"/>
              <w:rPr>
                <w:rFonts w:eastAsia="Times New Roman" w:cs="Arial"/>
              </w:rPr>
            </w:pPr>
            <w:r w:rsidRPr="007C5476">
              <w:rPr>
                <w:rFonts w:eastAsia="Times New Roman" w:cs="Arial"/>
              </w:rPr>
              <w:t>Family Meeting Guide</w:t>
            </w:r>
          </w:p>
          <w:p w14:paraId="172FF9DE" w14:textId="77777777" w:rsidR="00C915A6" w:rsidRPr="007C5476" w:rsidRDefault="00C915A6" w:rsidP="00055473">
            <w:pPr>
              <w:spacing w:line="240" w:lineRule="auto"/>
              <w:rPr>
                <w:rFonts w:eastAsia="Times New Roman" w:cs="Arial"/>
              </w:rPr>
            </w:pPr>
            <w:r w:rsidRPr="007C5476">
              <w:rPr>
                <w:rFonts w:eastAsia="Times New Roman" w:cs="Arial"/>
                <w:b/>
                <w:bCs/>
              </w:rPr>
              <w:t>Meeting with the ICU team: a checklist to help families prepare</w:t>
            </w:r>
          </w:p>
          <w:p w14:paraId="172FF9DF" w14:textId="77777777" w:rsidR="00C915A6" w:rsidRPr="007C5476" w:rsidRDefault="00C915A6" w:rsidP="00055473">
            <w:pPr>
              <w:spacing w:line="240" w:lineRule="auto"/>
              <w:rPr>
                <w:rFonts w:eastAsia="Times New Roman" w:cs="Arial"/>
              </w:rPr>
            </w:pPr>
            <w:r w:rsidRPr="007C5476">
              <w:rPr>
                <w:rFonts w:eastAsia="Times New Roman" w:cs="Arial"/>
              </w:rPr>
              <w:t>In our ICU, we routinely meet with the family of patients who are admitted to intensive care to talk about the condition and care of your loved one. To make the most of this opportunity, it is helpful for you to give some thought before the meeting to things that you or the team may want to discuss. You can use this checklist to organize your thoughts and prepare questions to ask the ICU team. You may wish to write notes on this sheet (there is additional space on the back) and bring it with you to the meeting.</w:t>
            </w:r>
          </w:p>
          <w:p w14:paraId="172FF9E0" w14:textId="77777777" w:rsidR="00C915A6" w:rsidRPr="007C5476" w:rsidRDefault="00C915A6" w:rsidP="00055473">
            <w:pPr>
              <w:spacing w:line="240" w:lineRule="auto"/>
              <w:rPr>
                <w:rFonts w:eastAsia="Times New Roman" w:cs="Arial"/>
              </w:rPr>
            </w:pPr>
            <w:r w:rsidRPr="007C5476">
              <w:rPr>
                <w:rFonts w:eastAsia="Times New Roman" w:cs="Arial"/>
              </w:rPr>
              <w:t>▫ Review what you know at this point about the patient's illness and treatments, so that at the meeting you can check if this is correct, complete, and current.</w:t>
            </w:r>
          </w:p>
          <w:p w14:paraId="172FF9E1" w14:textId="77777777" w:rsidR="00C915A6" w:rsidRPr="007C5476" w:rsidRDefault="00C915A6" w:rsidP="00055473">
            <w:pPr>
              <w:spacing w:line="240" w:lineRule="auto"/>
              <w:rPr>
                <w:rFonts w:eastAsia="Times New Roman" w:cs="Arial"/>
              </w:rPr>
            </w:pPr>
            <w:r w:rsidRPr="007C5476">
              <w:rPr>
                <w:rFonts w:eastAsia="Times New Roman" w:cs="Arial"/>
              </w:rPr>
              <w:t>Are you clear about:</w:t>
            </w:r>
          </w:p>
          <w:p w14:paraId="172FF9E2" w14:textId="77777777" w:rsidR="00C915A6" w:rsidRPr="007C5476" w:rsidRDefault="00C915A6" w:rsidP="00055473">
            <w:pPr>
              <w:spacing w:line="240" w:lineRule="auto"/>
              <w:rPr>
                <w:rFonts w:eastAsia="Times New Roman" w:cs="Arial"/>
              </w:rPr>
            </w:pPr>
            <w:r w:rsidRPr="007C5476">
              <w:rPr>
                <w:rFonts w:eastAsia="Times New Roman" w:cs="Arial"/>
              </w:rPr>
              <w:t xml:space="preserve">   ▫ Why the patient was brought to the ICU and what has happened since then</w:t>
            </w:r>
          </w:p>
          <w:p w14:paraId="172FF9E3"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the patient's main medical problems are now</w:t>
            </w:r>
          </w:p>
          <w:p w14:paraId="172FF9E4"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treatments the ICU is giving or planning to give to the patient</w:t>
            </w:r>
          </w:p>
          <w:p w14:paraId="172FF9E5"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the doctors expect will happen</w:t>
            </w:r>
          </w:p>
          <w:p w14:paraId="172FF9E6"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other treatment choices are available</w:t>
            </w:r>
          </w:p>
          <w:p w14:paraId="172FF9E7"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medical decisions need to be made</w:t>
            </w:r>
          </w:p>
          <w:p w14:paraId="172FF9E8" w14:textId="77777777" w:rsidR="00C915A6" w:rsidRPr="007C5476" w:rsidRDefault="00C915A6" w:rsidP="00055473">
            <w:pPr>
              <w:spacing w:line="240" w:lineRule="auto"/>
              <w:rPr>
                <w:rFonts w:eastAsia="Times New Roman" w:cs="Arial"/>
              </w:rPr>
            </w:pPr>
            <w:r w:rsidRPr="007C5476">
              <w:rPr>
                <w:rFonts w:eastAsia="Times New Roman" w:cs="Arial"/>
              </w:rPr>
              <w:t>Check the topics you want to clarify; you can ask about them at the meeting</w:t>
            </w:r>
          </w:p>
          <w:p w14:paraId="172FF9E9" w14:textId="77777777" w:rsidR="00C915A6" w:rsidRPr="007C5476" w:rsidRDefault="00C915A6" w:rsidP="00055473">
            <w:pPr>
              <w:spacing w:line="240" w:lineRule="auto"/>
              <w:rPr>
                <w:rFonts w:eastAsia="Times New Roman" w:cs="Arial"/>
              </w:rPr>
            </w:pPr>
            <w:r w:rsidRPr="007C5476">
              <w:rPr>
                <w:rFonts w:eastAsia="Times New Roman" w:cs="Arial"/>
              </w:rPr>
              <w:t xml:space="preserve"> ▫ If you have concerns, worries, fears, or other feelings about the patient's condition or something else related to the ICU care, write them down so you can share them at the meeting.</w:t>
            </w:r>
          </w:p>
          <w:p w14:paraId="172FF9EA" w14:textId="2FF0FFAF" w:rsidR="00C915A6" w:rsidRPr="007C5476" w:rsidRDefault="00C915A6" w:rsidP="00055473">
            <w:pPr>
              <w:spacing w:line="240" w:lineRule="auto"/>
              <w:rPr>
                <w:rFonts w:eastAsia="Times New Roman" w:cs="Arial"/>
              </w:rPr>
            </w:pPr>
            <w:r w:rsidRPr="007C5476">
              <w:rPr>
                <w:rFonts w:eastAsia="Times New Roman" w:cs="Arial"/>
              </w:rPr>
              <w:t xml:space="preserve">   ▫ Give the ICU a list of healthcare team members and family members who should come to the meeting if they can. Healthcare team members include:</w:t>
            </w:r>
          </w:p>
          <w:p w14:paraId="172FF9EB" w14:textId="77777777" w:rsidR="00C915A6" w:rsidRPr="007C5476" w:rsidRDefault="00C915A6" w:rsidP="00055473">
            <w:pPr>
              <w:spacing w:line="240" w:lineRule="auto"/>
              <w:rPr>
                <w:rFonts w:eastAsia="Times New Roman" w:cs="Arial"/>
              </w:rPr>
            </w:pPr>
            <w:r w:rsidRPr="007C5476">
              <w:rPr>
                <w:rFonts w:eastAsia="Times New Roman" w:cs="Arial"/>
              </w:rPr>
              <w:t xml:space="preserve">   ▫ ICU doctor in charge</w:t>
            </w:r>
          </w:p>
          <w:p w14:paraId="172FF9EC" w14:textId="77777777" w:rsidR="00C915A6" w:rsidRPr="007C5476" w:rsidRDefault="00C915A6" w:rsidP="00055473">
            <w:pPr>
              <w:spacing w:line="240" w:lineRule="auto"/>
              <w:rPr>
                <w:rFonts w:eastAsia="Times New Roman" w:cs="Arial"/>
              </w:rPr>
            </w:pPr>
            <w:r w:rsidRPr="007C5476">
              <w:rPr>
                <w:rFonts w:eastAsia="Times New Roman" w:cs="Arial"/>
              </w:rPr>
              <w:t xml:space="preserve">   ▫ Another doctor(s) who is important in the patient's care</w:t>
            </w:r>
          </w:p>
          <w:p w14:paraId="172FF9ED" w14:textId="77777777" w:rsidR="00C915A6" w:rsidRPr="007C5476" w:rsidRDefault="00C915A6" w:rsidP="00055473">
            <w:pPr>
              <w:spacing w:line="240" w:lineRule="auto"/>
              <w:rPr>
                <w:rFonts w:eastAsia="Times New Roman" w:cs="Arial"/>
              </w:rPr>
            </w:pPr>
            <w:r w:rsidRPr="007C5476">
              <w:rPr>
                <w:rFonts w:eastAsia="Times New Roman" w:cs="Arial"/>
              </w:rPr>
              <w:t xml:space="preserve">   ▫ Nurse</w:t>
            </w:r>
          </w:p>
          <w:p w14:paraId="172FF9EE" w14:textId="77777777" w:rsidR="00C915A6" w:rsidRPr="007C5476" w:rsidRDefault="00C915A6" w:rsidP="00055473">
            <w:pPr>
              <w:spacing w:line="240" w:lineRule="auto"/>
              <w:rPr>
                <w:rFonts w:eastAsia="Times New Roman" w:cs="Arial"/>
              </w:rPr>
            </w:pPr>
            <w:r w:rsidRPr="007C5476">
              <w:rPr>
                <w:rFonts w:eastAsia="Times New Roman" w:cs="Arial"/>
              </w:rPr>
              <w:t xml:space="preserve">   ▫ Social worker</w:t>
            </w:r>
          </w:p>
          <w:p w14:paraId="172FF9EF" w14:textId="77777777" w:rsidR="00C915A6" w:rsidRPr="007C5476" w:rsidRDefault="00C915A6" w:rsidP="00055473">
            <w:pPr>
              <w:spacing w:line="240" w:lineRule="auto"/>
              <w:rPr>
                <w:rFonts w:eastAsia="Times New Roman" w:cs="Arial"/>
              </w:rPr>
            </w:pPr>
            <w:r w:rsidRPr="007C5476">
              <w:rPr>
                <w:rFonts w:eastAsia="Times New Roman" w:cs="Arial"/>
              </w:rPr>
              <w:t xml:space="preserve">   ▫ Chaplain</w:t>
            </w:r>
          </w:p>
          <w:p w14:paraId="172FF9F0" w14:textId="4B8DBA29" w:rsidR="00C915A6" w:rsidRPr="007C5476" w:rsidRDefault="00C915A6" w:rsidP="00055473">
            <w:pPr>
              <w:spacing w:line="240" w:lineRule="auto"/>
              <w:rPr>
                <w:rFonts w:eastAsia="Times New Roman" w:cs="Arial"/>
              </w:rPr>
            </w:pPr>
            <w:r w:rsidRPr="007C5476">
              <w:rPr>
                <w:rFonts w:eastAsia="Times New Roman" w:cs="Arial"/>
              </w:rPr>
              <w:t xml:space="preserve">   ▫ Bring to the ICU (if you haven't already) any documents or papers like a healthcare proxy or living will that relate to medical decisions for the patient.</w:t>
            </w:r>
          </w:p>
          <w:p w14:paraId="172FF9F1" w14:textId="77777777" w:rsidR="00C915A6" w:rsidRPr="007C5476" w:rsidRDefault="00C915A6" w:rsidP="00055473">
            <w:pPr>
              <w:spacing w:line="240" w:lineRule="auto"/>
              <w:rPr>
                <w:rFonts w:eastAsia="Times New Roman" w:cs="Arial"/>
              </w:rPr>
            </w:pPr>
            <w:r w:rsidRPr="007C5476">
              <w:rPr>
                <w:rFonts w:eastAsia="Times New Roman" w:cs="Arial"/>
              </w:rPr>
              <w:t xml:space="preserve">   ▫ If the patient can't talk to you or the team now, think back to things the patient may have said in the past about ICU treatments—for example, conversations when someone else was seriously ill. Think about what the patient would say at the present time if he or she could talk and make decisions. This may help you and the ICU team to decide on care that is right for the patient.</w:t>
            </w:r>
          </w:p>
          <w:p w14:paraId="172FF9F2" w14:textId="77777777" w:rsidR="00C915A6" w:rsidRPr="007C5476" w:rsidRDefault="00C915A6" w:rsidP="00055473">
            <w:pPr>
              <w:spacing w:line="240" w:lineRule="auto"/>
              <w:rPr>
                <w:rFonts w:eastAsia="Times New Roman" w:cs="Arial"/>
              </w:rPr>
            </w:pPr>
            <w:r w:rsidRPr="007C5476">
              <w:rPr>
                <w:rFonts w:eastAsia="Times New Roman" w:cs="Arial"/>
              </w:rPr>
              <w:t xml:space="preserve">   ▫ What are your goals for the ICU meeting?</w:t>
            </w:r>
          </w:p>
          <w:p w14:paraId="172FF9F3" w14:textId="172B8BB7" w:rsidR="00C915A6" w:rsidRPr="007C5476" w:rsidRDefault="00C915A6" w:rsidP="00055473">
            <w:pPr>
              <w:spacing w:line="240" w:lineRule="auto"/>
              <w:rPr>
                <w:rFonts w:eastAsia="Times New Roman" w:cs="Arial"/>
              </w:rPr>
            </w:pPr>
            <w:r w:rsidRPr="007C5476">
              <w:rPr>
                <w:rFonts w:eastAsia="Times New Roman" w:cs="Arial"/>
              </w:rPr>
              <w:t xml:space="preserve">   ▫ When the meeting is over, you should feel that the healthcare team members:</w:t>
            </w:r>
          </w:p>
          <w:p w14:paraId="172FF9F4" w14:textId="77777777" w:rsidR="00C915A6" w:rsidRPr="007C5476" w:rsidRDefault="00C915A6" w:rsidP="00055473">
            <w:pPr>
              <w:spacing w:line="240" w:lineRule="auto"/>
              <w:rPr>
                <w:rFonts w:eastAsia="Times New Roman" w:cs="Arial"/>
              </w:rPr>
            </w:pPr>
            <w:r w:rsidRPr="007C5476">
              <w:rPr>
                <w:rFonts w:eastAsia="Times New Roman" w:cs="Arial"/>
              </w:rPr>
              <w:t xml:space="preserve">   ▫ Answered your most important questions</w:t>
            </w:r>
          </w:p>
          <w:p w14:paraId="172FF9F5" w14:textId="77777777" w:rsidR="00C915A6" w:rsidRPr="007C5476" w:rsidRDefault="00C915A6" w:rsidP="00055473">
            <w:pPr>
              <w:spacing w:line="240" w:lineRule="auto"/>
              <w:rPr>
                <w:rFonts w:eastAsia="Times New Roman" w:cs="Arial"/>
              </w:rPr>
            </w:pPr>
            <w:r w:rsidRPr="007C5476">
              <w:rPr>
                <w:rFonts w:eastAsia="Times New Roman" w:cs="Arial"/>
              </w:rPr>
              <w:t xml:space="preserve">   ▫ Listened to your thoughts and feelings</w:t>
            </w:r>
          </w:p>
          <w:p w14:paraId="172FF9F6" w14:textId="77777777" w:rsidR="00C915A6" w:rsidRPr="007C5476" w:rsidRDefault="00C915A6" w:rsidP="00055473">
            <w:pPr>
              <w:spacing w:line="240" w:lineRule="auto"/>
              <w:rPr>
                <w:rFonts w:eastAsia="Times New Roman" w:cs="Arial"/>
              </w:rPr>
            </w:pPr>
            <w:r w:rsidRPr="007C5476">
              <w:rPr>
                <w:rFonts w:eastAsia="Times New Roman" w:cs="Arial"/>
              </w:rPr>
              <w:t xml:space="preserve">   ▫ Explained the situation and the next steps clearly</w:t>
            </w:r>
          </w:p>
          <w:p w14:paraId="172FF9F7" w14:textId="77777777" w:rsidR="00C915A6" w:rsidRPr="007C5476" w:rsidRDefault="00C915A6" w:rsidP="00055473">
            <w:pPr>
              <w:spacing w:line="240" w:lineRule="auto"/>
              <w:rPr>
                <w:rFonts w:eastAsia="Times New Roman" w:cs="Arial"/>
              </w:rPr>
            </w:pPr>
            <w:r w:rsidRPr="007C5476">
              <w:rPr>
                <w:rFonts w:eastAsia="Times New Roman" w:cs="Arial"/>
              </w:rPr>
              <w:t>If something was missing, write it down so you can follow-up with the doctor or nurse.</w:t>
            </w:r>
          </w:p>
        </w:tc>
      </w:tr>
    </w:tbl>
    <w:p w14:paraId="172FF9F9" w14:textId="77777777" w:rsidR="00B01063" w:rsidRDefault="00B01063" w:rsidP="00974DCC"/>
    <w:p w14:paraId="172FF9FA" w14:textId="77777777" w:rsidR="00C915A6" w:rsidRDefault="00C915A6" w:rsidP="00974DCC">
      <w:r>
        <w:br w:type="page"/>
      </w:r>
    </w:p>
    <w:p w14:paraId="172FF9FB" w14:textId="77777777" w:rsidR="00C915A6" w:rsidRPr="007C5476" w:rsidRDefault="00C915A6" w:rsidP="00C915A6">
      <w:pPr>
        <w:spacing w:line="240" w:lineRule="auto"/>
        <w:jc w:val="left"/>
        <w:rPr>
          <w:rFonts w:eastAsia="Times New Roman" w:cs="Arial"/>
          <w:b/>
          <w:bCs/>
        </w:rPr>
      </w:pPr>
      <w:r w:rsidRPr="00C915A6">
        <w:rPr>
          <w:rFonts w:eastAsia="Times New Roman" w:cs="Arial"/>
          <w:b/>
          <w:bCs/>
        </w:rPr>
        <w:t>Tool 3 –</w:t>
      </w:r>
      <w:r>
        <w:rPr>
          <w:rFonts w:eastAsia="Times New Roman" w:cs="Arial"/>
        </w:rPr>
        <w:t xml:space="preserve"> </w:t>
      </w:r>
      <w:r w:rsidRPr="007C5476">
        <w:rPr>
          <w:rFonts w:eastAsia="Times New Roman" w:cs="Arial"/>
          <w:b/>
          <w:bCs/>
        </w:rPr>
        <w:t>ICU Family Meeting Note: template for medical record documentation</w:t>
      </w:r>
    </w:p>
    <w:tbl>
      <w:tblPr>
        <w:tblW w:w="9589" w:type="dxa"/>
        <w:tblInd w:w="-351" w:type="dxa"/>
        <w:tblLayout w:type="fixed"/>
        <w:tblLook w:val="0000" w:firstRow="0" w:lastRow="0" w:firstColumn="0" w:lastColumn="0" w:noHBand="0" w:noVBand="0"/>
      </w:tblPr>
      <w:tblGrid>
        <w:gridCol w:w="9589"/>
      </w:tblGrid>
      <w:tr w:rsidR="00C915A6" w:rsidRPr="00C915A6" w14:paraId="172FFA3D" w14:textId="77777777" w:rsidTr="00C915A6">
        <w:trPr>
          <w:trHeight w:val="1"/>
        </w:trPr>
        <w:tc>
          <w:tcPr>
            <w:tcW w:w="9589" w:type="dxa"/>
            <w:tcBorders>
              <w:top w:val="single" w:sz="3" w:space="0" w:color="000000"/>
              <w:left w:val="single" w:sz="3" w:space="0" w:color="000000"/>
              <w:bottom w:val="single" w:sz="3" w:space="0" w:color="000000"/>
              <w:right w:val="single" w:sz="3" w:space="0" w:color="000000"/>
            </w:tcBorders>
            <w:shd w:val="clear" w:color="000000" w:fill="FFFFFF"/>
          </w:tcPr>
          <w:p w14:paraId="172FF9FC"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Today, –/–/——, at –:– AM/PM, a meeting took place with the family of (PATIENT). This meeting was necessary for determining the appropriate course of critical care treatment.</w:t>
            </w:r>
          </w:p>
          <w:p w14:paraId="172FF9FD"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Location: The meeting was held in the following location:</w:t>
            </w:r>
          </w:p>
          <w:p w14:paraId="172FF9FE"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Patient's bedside</w:t>
            </w:r>
          </w:p>
          <w:p w14:paraId="172FF9FF"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Family meeting room</w:t>
            </w:r>
          </w:p>
          <w:p w14:paraId="172FFA00"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Other, specify ____________</w:t>
            </w:r>
          </w:p>
          <w:p w14:paraId="172FFA01"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Patient participation:</w:t>
            </w:r>
          </w:p>
          <w:p w14:paraId="172FFA02"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The patient participated in the meeting</w:t>
            </w:r>
          </w:p>
          <w:p w14:paraId="172FFA03"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The patient did not participate in the meeting due to</w:t>
            </w:r>
          </w:p>
          <w:p w14:paraId="172FFA04"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Lacked capacity (eg, intubated, sedated, comatose)</w:t>
            </w:r>
          </w:p>
          <w:p w14:paraId="172FFA05"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Severity of illness or symptom distress</w:t>
            </w:r>
          </w:p>
          <w:p w14:paraId="172FFA06"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Other reason why patient was unable or incompetent to participate in providing history</w:t>
            </w:r>
          </w:p>
          <w:p w14:paraId="172FFA07"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and/or to make treatment decisions, specify</w:t>
            </w:r>
          </w:p>
          <w:p w14:paraId="172FFA08"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Family participation:</w:t>
            </w:r>
          </w:p>
          <w:p w14:paraId="172FFA09"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The patient's surrogate medical decision maker participated</w:t>
            </w:r>
          </w:p>
          <w:p w14:paraId="172FFA0A" w14:textId="7C9BB6A1"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Legally authorized healthcare proxy</w:t>
            </w:r>
          </w:p>
          <w:p w14:paraId="172FFA0B"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Other surrogate</w:t>
            </w:r>
          </w:p>
          <w:p w14:paraId="172FFA0C"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Name of this person: ____________________________Family or other relationship to patient: ______________</w:t>
            </w:r>
          </w:p>
          <w:p w14:paraId="172FFA0D"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 Other family members/other individuals were present (identify): </w:t>
            </w:r>
          </w:p>
          <w:p w14:paraId="172FFA0E"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________________, ___________________,</w:t>
            </w:r>
          </w:p>
          <w:p w14:paraId="172FFA0F"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________________________, ___________________,</w:t>
            </w:r>
          </w:p>
          <w:p w14:paraId="172FFA10"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_______________________, ____________________,</w:t>
            </w:r>
          </w:p>
          <w:p w14:paraId="172FFA11"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Clinical team participation: The following clinical team members attended this meeting:</w:t>
            </w:r>
          </w:p>
          <w:p w14:paraId="172FFA12"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MD ______________________________________</w:t>
            </w:r>
          </w:p>
          <w:p w14:paraId="172FFA13"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RN _______________________________________</w:t>
            </w:r>
          </w:p>
          <w:p w14:paraId="172FFA14"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SW _______________________________________</w:t>
            </w:r>
          </w:p>
          <w:p w14:paraId="172FFA15"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Chaplain __________________________________</w:t>
            </w:r>
          </w:p>
          <w:p w14:paraId="172FFA16"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Palliative Care Consultant _____________________</w:t>
            </w:r>
          </w:p>
          <w:p w14:paraId="172FFA17"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Other _____________________________________</w:t>
            </w:r>
          </w:p>
          <w:p w14:paraId="172FFA18"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Topics of discussion: The following were discussed:</w:t>
            </w:r>
          </w:p>
          <w:p w14:paraId="172FFA19"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Patient's diagnosis/current condition: (Free text–optional)</w:t>
            </w:r>
          </w:p>
          <w:tbl>
            <w:tblPr>
              <w:tblW w:w="0" w:type="auto"/>
              <w:tblLayout w:type="fixed"/>
              <w:tblLook w:val="0000" w:firstRow="0" w:lastRow="0" w:firstColumn="0" w:lastColumn="0" w:noHBand="0" w:noVBand="0"/>
            </w:tblPr>
            <w:tblGrid>
              <w:gridCol w:w="9011"/>
            </w:tblGrid>
            <w:tr w:rsidR="00C915A6" w:rsidRPr="00C915A6" w14:paraId="172FFA1D" w14:textId="77777777" w:rsidTr="00055473">
              <w:trPr>
                <w:trHeight w:val="1446"/>
              </w:trPr>
              <w:tc>
                <w:tcPr>
                  <w:tcW w:w="9011" w:type="dxa"/>
                  <w:tcBorders>
                    <w:top w:val="single" w:sz="3" w:space="0" w:color="000000"/>
                    <w:left w:val="single" w:sz="3" w:space="0" w:color="000000"/>
                    <w:bottom w:val="single" w:sz="3" w:space="0" w:color="000000"/>
                    <w:right w:val="single" w:sz="3" w:space="0" w:color="000000"/>
                  </w:tcBorders>
                  <w:shd w:val="clear" w:color="000000" w:fill="FFFFFF"/>
                </w:tcPr>
                <w:p w14:paraId="172FFA1A" w14:textId="77777777" w:rsidR="00C915A6" w:rsidRPr="00C915A6" w:rsidRDefault="00C915A6" w:rsidP="00C915A6">
                  <w:pPr>
                    <w:spacing w:after="200" w:line="240" w:lineRule="auto"/>
                    <w:rPr>
                      <w:rFonts w:eastAsia="Times New Roman" w:cs="Arial"/>
                      <w:lang w:eastAsia="en-GB"/>
                    </w:rPr>
                  </w:pPr>
                </w:p>
                <w:p w14:paraId="172FFA1B" w14:textId="77777777" w:rsidR="00C915A6" w:rsidRPr="00C915A6" w:rsidRDefault="00C915A6" w:rsidP="00C915A6">
                  <w:pPr>
                    <w:spacing w:after="200" w:line="240" w:lineRule="auto"/>
                    <w:rPr>
                      <w:rFonts w:eastAsia="Times New Roman" w:cs="Arial"/>
                      <w:lang w:eastAsia="en-GB"/>
                    </w:rPr>
                  </w:pPr>
                </w:p>
                <w:p w14:paraId="172FFA1C" w14:textId="77777777" w:rsidR="00C915A6" w:rsidRPr="00C915A6" w:rsidRDefault="00C915A6" w:rsidP="00C915A6">
                  <w:pPr>
                    <w:spacing w:after="200" w:line="240" w:lineRule="auto"/>
                    <w:rPr>
                      <w:rFonts w:eastAsia="Times New Roman" w:cs="Arial"/>
                      <w:lang w:eastAsia="en-GB"/>
                    </w:rPr>
                  </w:pPr>
                </w:p>
              </w:tc>
            </w:tr>
          </w:tbl>
          <w:p w14:paraId="172FFA1E" w14:textId="77777777" w:rsidR="00C915A6" w:rsidRPr="00C915A6" w:rsidRDefault="00C915A6" w:rsidP="00C915A6">
            <w:pPr>
              <w:spacing w:after="200"/>
              <w:rPr>
                <w:rFonts w:eastAsia="Times New Roman" w:cs="Arial"/>
                <w:lang w:eastAsia="en-GB"/>
              </w:rPr>
            </w:pPr>
            <w:r w:rsidRPr="00C915A6">
              <w:rPr>
                <w:rFonts w:eastAsia="Times New Roman" w:cs="Arial"/>
                <w:lang w:eastAsia="en-GB"/>
              </w:rPr>
              <w:t>□ Patient's prognosis: (Free text–optional)</w:t>
            </w:r>
          </w:p>
          <w:tbl>
            <w:tblPr>
              <w:tblW w:w="0" w:type="auto"/>
              <w:tblLayout w:type="fixed"/>
              <w:tblLook w:val="0000" w:firstRow="0" w:lastRow="0" w:firstColumn="0" w:lastColumn="0" w:noHBand="0" w:noVBand="0"/>
            </w:tblPr>
            <w:tblGrid>
              <w:gridCol w:w="9011"/>
            </w:tblGrid>
            <w:tr w:rsidR="00C915A6" w:rsidRPr="00C915A6" w14:paraId="172FFA22" w14:textId="77777777" w:rsidTr="00055473">
              <w:trPr>
                <w:trHeight w:val="1"/>
              </w:trPr>
              <w:tc>
                <w:tcPr>
                  <w:tcW w:w="9011" w:type="dxa"/>
                  <w:tcBorders>
                    <w:top w:val="single" w:sz="3" w:space="0" w:color="000000"/>
                    <w:left w:val="single" w:sz="3" w:space="0" w:color="000000"/>
                    <w:bottom w:val="single" w:sz="3" w:space="0" w:color="000000"/>
                    <w:right w:val="single" w:sz="3" w:space="0" w:color="000000"/>
                  </w:tcBorders>
                  <w:shd w:val="clear" w:color="000000" w:fill="FFFFFF"/>
                </w:tcPr>
                <w:p w14:paraId="172FFA1F" w14:textId="77777777" w:rsidR="00C915A6" w:rsidRPr="00C915A6" w:rsidRDefault="00C915A6" w:rsidP="00C915A6">
                  <w:pPr>
                    <w:spacing w:after="200"/>
                    <w:rPr>
                      <w:rFonts w:eastAsia="Times New Roman" w:cs="Arial"/>
                      <w:lang w:eastAsia="en-GB"/>
                    </w:rPr>
                  </w:pPr>
                </w:p>
                <w:p w14:paraId="172FFA20" w14:textId="77777777" w:rsidR="00C915A6" w:rsidRPr="00C915A6" w:rsidRDefault="00C915A6" w:rsidP="00C915A6">
                  <w:pPr>
                    <w:spacing w:after="200"/>
                    <w:rPr>
                      <w:rFonts w:eastAsia="Times New Roman" w:cs="Arial"/>
                      <w:lang w:eastAsia="en-GB"/>
                    </w:rPr>
                  </w:pPr>
                </w:p>
                <w:p w14:paraId="172FFA21" w14:textId="77777777" w:rsidR="00C915A6" w:rsidRPr="00C915A6" w:rsidRDefault="00C915A6" w:rsidP="00C915A6">
                  <w:pPr>
                    <w:spacing w:after="200"/>
                    <w:rPr>
                      <w:rFonts w:eastAsia="Times New Roman" w:cs="Arial"/>
                      <w:lang w:eastAsia="en-GB"/>
                    </w:rPr>
                  </w:pPr>
                </w:p>
              </w:tc>
            </w:tr>
          </w:tbl>
          <w:p w14:paraId="172FFA23" w14:textId="77777777" w:rsidR="00C915A6" w:rsidRPr="00C915A6" w:rsidRDefault="00C915A6" w:rsidP="00C915A6">
            <w:pPr>
              <w:spacing w:after="200"/>
              <w:rPr>
                <w:rFonts w:eastAsia="Times New Roman" w:cs="Arial"/>
                <w:lang w:eastAsia="en-GB"/>
              </w:rPr>
            </w:pPr>
            <w:r w:rsidRPr="00C915A6">
              <w:rPr>
                <w:rFonts w:eastAsia="Times New Roman" w:cs="Arial"/>
                <w:lang w:eastAsia="en-GB"/>
              </w:rPr>
              <w:t>□ Patient/family needs and preferences: (Free text–optional)</w:t>
            </w:r>
          </w:p>
          <w:tbl>
            <w:tblPr>
              <w:tblW w:w="0" w:type="auto"/>
              <w:tblLayout w:type="fixed"/>
              <w:tblLook w:val="0000" w:firstRow="0" w:lastRow="0" w:firstColumn="0" w:lastColumn="0" w:noHBand="0" w:noVBand="0"/>
            </w:tblPr>
            <w:tblGrid>
              <w:gridCol w:w="9011"/>
            </w:tblGrid>
            <w:tr w:rsidR="00C915A6" w:rsidRPr="00C915A6" w14:paraId="172FFA27" w14:textId="77777777" w:rsidTr="00055473">
              <w:trPr>
                <w:trHeight w:val="1"/>
              </w:trPr>
              <w:tc>
                <w:tcPr>
                  <w:tcW w:w="9011" w:type="dxa"/>
                  <w:tcBorders>
                    <w:top w:val="single" w:sz="3" w:space="0" w:color="000000"/>
                    <w:left w:val="single" w:sz="3" w:space="0" w:color="000000"/>
                    <w:bottom w:val="single" w:sz="3" w:space="0" w:color="000000"/>
                    <w:right w:val="single" w:sz="3" w:space="0" w:color="000000"/>
                  </w:tcBorders>
                  <w:shd w:val="clear" w:color="000000" w:fill="FFFFFF"/>
                </w:tcPr>
                <w:p w14:paraId="172FFA24" w14:textId="77777777" w:rsidR="00C915A6" w:rsidRPr="00C915A6" w:rsidRDefault="00C915A6" w:rsidP="00C915A6">
                  <w:pPr>
                    <w:spacing w:after="200"/>
                    <w:rPr>
                      <w:rFonts w:eastAsia="Times New Roman" w:cs="Arial"/>
                      <w:lang w:eastAsia="en-GB"/>
                    </w:rPr>
                  </w:pPr>
                </w:p>
                <w:p w14:paraId="172FFA25" w14:textId="77777777" w:rsidR="00C915A6" w:rsidRPr="00C915A6" w:rsidRDefault="00C915A6" w:rsidP="00C915A6">
                  <w:pPr>
                    <w:spacing w:after="200"/>
                    <w:rPr>
                      <w:rFonts w:eastAsia="Times New Roman" w:cs="Arial"/>
                      <w:lang w:eastAsia="en-GB"/>
                    </w:rPr>
                  </w:pPr>
                </w:p>
                <w:p w14:paraId="172FFA26" w14:textId="77777777" w:rsidR="00C915A6" w:rsidRPr="00C915A6" w:rsidRDefault="00C915A6" w:rsidP="00C915A6">
                  <w:pPr>
                    <w:spacing w:after="200"/>
                    <w:rPr>
                      <w:rFonts w:eastAsia="Times New Roman" w:cs="Arial"/>
                      <w:lang w:eastAsia="en-GB"/>
                    </w:rPr>
                  </w:pPr>
                </w:p>
              </w:tc>
            </w:tr>
          </w:tbl>
          <w:p w14:paraId="172FFA28" w14:textId="77777777" w:rsidR="00C915A6" w:rsidRPr="00C915A6" w:rsidRDefault="00C915A6" w:rsidP="00C915A6">
            <w:pPr>
              <w:spacing w:after="200"/>
              <w:rPr>
                <w:rFonts w:eastAsia="Times New Roman" w:cs="Arial"/>
                <w:lang w:eastAsia="en-GB"/>
              </w:rPr>
            </w:pPr>
            <w:r w:rsidRPr="00C915A6">
              <w:rPr>
                <w:rFonts w:eastAsia="Times New Roman" w:cs="Arial"/>
                <w:lang w:eastAsia="en-GB"/>
              </w:rPr>
              <w:t>□ Treatment goals/options/decisions: (Free text–optional)</w:t>
            </w:r>
          </w:p>
          <w:tbl>
            <w:tblPr>
              <w:tblW w:w="0" w:type="auto"/>
              <w:tblLayout w:type="fixed"/>
              <w:tblLook w:val="0000" w:firstRow="0" w:lastRow="0" w:firstColumn="0" w:lastColumn="0" w:noHBand="0" w:noVBand="0"/>
            </w:tblPr>
            <w:tblGrid>
              <w:gridCol w:w="9011"/>
            </w:tblGrid>
            <w:tr w:rsidR="00C915A6" w:rsidRPr="00C915A6" w14:paraId="172FFA2D" w14:textId="77777777" w:rsidTr="00055473">
              <w:trPr>
                <w:trHeight w:val="1"/>
              </w:trPr>
              <w:tc>
                <w:tcPr>
                  <w:tcW w:w="9011" w:type="dxa"/>
                  <w:tcBorders>
                    <w:top w:val="single" w:sz="3" w:space="0" w:color="000000"/>
                    <w:left w:val="single" w:sz="3" w:space="0" w:color="000000"/>
                    <w:bottom w:val="single" w:sz="3" w:space="0" w:color="000000"/>
                    <w:right w:val="single" w:sz="3" w:space="0" w:color="000000"/>
                  </w:tcBorders>
                  <w:shd w:val="clear" w:color="000000" w:fill="FFFFFF"/>
                </w:tcPr>
                <w:p w14:paraId="172FFA29" w14:textId="77777777" w:rsidR="00C915A6" w:rsidRPr="00C915A6" w:rsidRDefault="00C915A6" w:rsidP="00C915A6">
                  <w:pPr>
                    <w:spacing w:after="200"/>
                    <w:rPr>
                      <w:rFonts w:eastAsia="Times New Roman" w:cs="Arial"/>
                      <w:lang w:eastAsia="en-GB"/>
                    </w:rPr>
                  </w:pPr>
                </w:p>
                <w:p w14:paraId="172FFA2A" w14:textId="77777777" w:rsidR="00C915A6" w:rsidRPr="00C915A6" w:rsidRDefault="00C915A6" w:rsidP="00C915A6">
                  <w:pPr>
                    <w:spacing w:after="200"/>
                    <w:rPr>
                      <w:rFonts w:eastAsia="Times New Roman" w:cs="Arial"/>
                      <w:lang w:eastAsia="en-GB"/>
                    </w:rPr>
                  </w:pPr>
                </w:p>
                <w:p w14:paraId="172FFA2B" w14:textId="77777777" w:rsidR="00C915A6" w:rsidRPr="00C915A6" w:rsidRDefault="00C915A6" w:rsidP="00C915A6">
                  <w:pPr>
                    <w:spacing w:after="200"/>
                    <w:rPr>
                      <w:rFonts w:eastAsia="Times New Roman" w:cs="Arial"/>
                      <w:lang w:eastAsia="en-GB"/>
                    </w:rPr>
                  </w:pPr>
                </w:p>
                <w:p w14:paraId="172FFA2C" w14:textId="77777777" w:rsidR="00C915A6" w:rsidRPr="00C915A6" w:rsidRDefault="00C915A6" w:rsidP="00C915A6">
                  <w:pPr>
                    <w:spacing w:after="200"/>
                    <w:rPr>
                      <w:rFonts w:eastAsia="Times New Roman" w:cs="Arial"/>
                      <w:lang w:eastAsia="en-GB"/>
                    </w:rPr>
                  </w:pPr>
                </w:p>
              </w:tc>
            </w:tr>
          </w:tbl>
          <w:p w14:paraId="172FFA2E" w14:textId="77777777" w:rsidR="00C915A6" w:rsidRPr="00C915A6" w:rsidRDefault="00C915A6" w:rsidP="00C915A6">
            <w:pPr>
              <w:spacing w:after="200"/>
              <w:rPr>
                <w:rFonts w:eastAsia="Times New Roman" w:cs="Arial"/>
                <w:lang w:eastAsia="en-GB"/>
              </w:rPr>
            </w:pPr>
            <w:r w:rsidRPr="00C915A6">
              <w:rPr>
                <w:rFonts w:eastAsia="Times New Roman" w:cs="Arial"/>
                <w:lang w:eastAsia="en-GB"/>
              </w:rPr>
              <w:t>□ Review of family's understanding of patient's condition, prognosis, and treatment goals/options/decisions (family was asked to summarize)</w:t>
            </w:r>
          </w:p>
          <w:tbl>
            <w:tblPr>
              <w:tblW w:w="0" w:type="auto"/>
              <w:tblLayout w:type="fixed"/>
              <w:tblLook w:val="0000" w:firstRow="0" w:lastRow="0" w:firstColumn="0" w:lastColumn="0" w:noHBand="0" w:noVBand="0"/>
            </w:tblPr>
            <w:tblGrid>
              <w:gridCol w:w="9011"/>
            </w:tblGrid>
            <w:tr w:rsidR="00C915A6" w:rsidRPr="00C915A6" w14:paraId="172FFA32" w14:textId="77777777" w:rsidTr="00055473">
              <w:trPr>
                <w:trHeight w:val="1"/>
              </w:trPr>
              <w:tc>
                <w:tcPr>
                  <w:tcW w:w="9011" w:type="dxa"/>
                  <w:tcBorders>
                    <w:top w:val="single" w:sz="3" w:space="0" w:color="000000"/>
                    <w:left w:val="single" w:sz="3" w:space="0" w:color="000000"/>
                    <w:bottom w:val="single" w:sz="3" w:space="0" w:color="000000"/>
                    <w:right w:val="single" w:sz="3" w:space="0" w:color="000000"/>
                  </w:tcBorders>
                  <w:shd w:val="clear" w:color="000000" w:fill="FFFFFF"/>
                </w:tcPr>
                <w:p w14:paraId="172FFA2F" w14:textId="77777777" w:rsidR="00C915A6" w:rsidRPr="00C915A6" w:rsidRDefault="00C915A6" w:rsidP="00C915A6">
                  <w:pPr>
                    <w:spacing w:after="200"/>
                    <w:rPr>
                      <w:rFonts w:eastAsia="Times New Roman" w:cs="Arial"/>
                      <w:lang w:eastAsia="en-GB"/>
                    </w:rPr>
                  </w:pPr>
                </w:p>
                <w:p w14:paraId="172FFA30" w14:textId="77777777" w:rsidR="00C915A6" w:rsidRPr="00C915A6" w:rsidRDefault="00C915A6" w:rsidP="00C915A6">
                  <w:pPr>
                    <w:spacing w:after="200"/>
                    <w:rPr>
                      <w:rFonts w:eastAsia="Times New Roman" w:cs="Arial"/>
                      <w:lang w:eastAsia="en-GB"/>
                    </w:rPr>
                  </w:pPr>
                </w:p>
                <w:p w14:paraId="172FFA31" w14:textId="77777777" w:rsidR="00C915A6" w:rsidRPr="00C915A6" w:rsidRDefault="00C915A6" w:rsidP="00C915A6">
                  <w:pPr>
                    <w:spacing w:after="200"/>
                    <w:rPr>
                      <w:rFonts w:eastAsia="Times New Roman" w:cs="Arial"/>
                      <w:lang w:eastAsia="en-GB"/>
                    </w:rPr>
                  </w:pPr>
                </w:p>
              </w:tc>
            </w:tr>
          </w:tbl>
          <w:p w14:paraId="172FFA33"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Other content of meeting:</w:t>
            </w:r>
          </w:p>
          <w:p w14:paraId="172FFA34"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Opportunity given for family to speak and ask questions</w:t>
            </w:r>
          </w:p>
          <w:p w14:paraId="172FFA35"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Family was assured of attention to patient comfort</w:t>
            </w:r>
          </w:p>
          <w:p w14:paraId="172FFA36"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Family was assured that clinical team will not abandon patient or them, even if critical care treatments are withheld or withdrawn</w:t>
            </w:r>
          </w:p>
          <w:p w14:paraId="172FFA37"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Support was provided for informed, good-faith, family decisions</w:t>
            </w:r>
          </w:p>
          <w:p w14:paraId="172FFA38"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Emotions expressed by family were acknowledged and addressed</w:t>
            </w:r>
          </w:p>
          <w:p w14:paraId="172FFA39"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Time involved in meeting:</w:t>
            </w:r>
          </w:p>
          <w:p w14:paraId="172FFA3A"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Time for discussion to determine the appropriate course of critical care treatment: ____ minutes</w:t>
            </w:r>
          </w:p>
          <w:p w14:paraId="172FFA3B" w14:textId="77777777" w:rsidR="00C915A6" w:rsidRPr="00C915A6" w:rsidRDefault="00C915A6" w:rsidP="00C915A6">
            <w:pPr>
              <w:spacing w:after="200" w:line="240" w:lineRule="auto"/>
              <w:rPr>
                <w:rFonts w:eastAsia="Times New Roman" w:cs="Arial"/>
                <w:lang w:eastAsia="en-GB"/>
              </w:rPr>
            </w:pPr>
            <w:r w:rsidRPr="00C915A6">
              <w:rPr>
                <w:rFonts w:eastAsia="Times New Roman" w:cs="Arial"/>
                <w:lang w:eastAsia="en-GB"/>
              </w:rPr>
              <w:t xml:space="preserve">□ Total duration of meeting: ____ minutes   Signed: ________________________ </w:t>
            </w:r>
          </w:p>
          <w:p w14:paraId="172FFA3C" w14:textId="77777777" w:rsidR="00C915A6" w:rsidRPr="00C915A6" w:rsidRDefault="00C915A6" w:rsidP="00C915A6">
            <w:pPr>
              <w:spacing w:after="200"/>
              <w:rPr>
                <w:rFonts w:eastAsia="Times New Roman" w:cs="Arial"/>
                <w:lang w:eastAsia="en-GB"/>
              </w:rPr>
            </w:pPr>
          </w:p>
        </w:tc>
      </w:tr>
    </w:tbl>
    <w:p w14:paraId="172FFA3E" w14:textId="77777777" w:rsidR="00C915A6" w:rsidRDefault="00C915A6" w:rsidP="00974DCC"/>
    <w:p w14:paraId="172FFA3F" w14:textId="77777777" w:rsidR="00C915A6" w:rsidRDefault="00C915A6" w:rsidP="00974DCC">
      <w:pPr>
        <w:sectPr w:rsidR="00C915A6" w:rsidSect="00974DCC">
          <w:type w:val="oddPage"/>
          <w:pgSz w:w="11900" w:h="16840"/>
          <w:pgMar w:top="1440" w:right="1440" w:bottom="1440" w:left="1985" w:header="709" w:footer="709" w:gutter="0"/>
          <w:cols w:space="708"/>
          <w:docGrid w:linePitch="360"/>
        </w:sectPr>
      </w:pPr>
    </w:p>
    <w:p w14:paraId="172FFA40" w14:textId="77777777" w:rsidR="00C915A6" w:rsidRPr="007C5476" w:rsidRDefault="00C915A6" w:rsidP="00C915A6">
      <w:pPr>
        <w:pStyle w:val="Heading2"/>
      </w:pPr>
      <w:bookmarkStart w:id="199" w:name="_Toc98085821"/>
      <w:r>
        <w:t xml:space="preserve">Appendix V: </w:t>
      </w:r>
      <w:r w:rsidRPr="007C5476">
        <w:t>Research Nurse Protocol</w:t>
      </w:r>
      <w:bookmarkEnd w:id="199"/>
    </w:p>
    <w:p w14:paraId="172FFA41"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The purpose of the study will be explained in detail to the ICU research nurse, who has been conducting research within the ICU for the past 10 years collecting data for predominantly large multicentre randomised control trials. The following steps will be undertaken by the research nurse.</w:t>
      </w:r>
    </w:p>
    <w:p w14:paraId="172FFA42"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1</w:t>
      </w:r>
    </w:p>
    <w:p w14:paraId="172FFA43"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 xml:space="preserve">Each weekday in consultation with the nurse in charge potential patients for study inclusion will be screened using the inclusion/exclusion criteria. The screening and recruitment log will be completed to document all patients considered for the study and subsequently included or excluded from the recruitment process and reasons given.  </w:t>
      </w:r>
    </w:p>
    <w:p w14:paraId="172FFA44"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2</w:t>
      </w:r>
    </w:p>
    <w:p w14:paraId="172FFA45"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 xml:space="preserve">In consultation with the </w:t>
      </w:r>
      <w:r>
        <w:rPr>
          <w:rFonts w:cs="Arial"/>
        </w:rPr>
        <w:t xml:space="preserve">ICU </w:t>
      </w:r>
      <w:r w:rsidRPr="007C5476">
        <w:rPr>
          <w:rFonts w:cs="Arial"/>
        </w:rPr>
        <w:t>healthcare team the key family member for the patient will b</w:t>
      </w:r>
      <w:r>
        <w:rPr>
          <w:rFonts w:cs="Arial"/>
        </w:rPr>
        <w:t>e identified. Within forty eight</w:t>
      </w:r>
      <w:r w:rsidRPr="007C5476">
        <w:rPr>
          <w:rFonts w:cs="Arial"/>
        </w:rPr>
        <w:t xml:space="preserve"> hours of the patients admission to ICU, and after they have been stabilised the key family member will be invited to participate in the study. The family member will be given a verbal explanation of the purpose of the study and the information sheet to read then given time to ask questions.  </w:t>
      </w:r>
    </w:p>
    <w:p w14:paraId="172FFA46"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3</w:t>
      </w:r>
    </w:p>
    <w:p w14:paraId="172FFA47" w14:textId="77777777" w:rsidR="00C915A6" w:rsidRPr="007C5476" w:rsidRDefault="00C915A6" w:rsidP="00C915A6">
      <w:pPr>
        <w:widowControl w:val="0"/>
        <w:autoSpaceDE w:val="0"/>
        <w:autoSpaceDN w:val="0"/>
        <w:adjustRightInd w:val="0"/>
        <w:spacing w:after="0" w:line="360" w:lineRule="auto"/>
        <w:rPr>
          <w:rFonts w:cs="Arial"/>
        </w:rPr>
      </w:pPr>
      <w:r>
        <w:rPr>
          <w:rFonts w:cs="Arial"/>
        </w:rPr>
        <w:t>W</w:t>
      </w:r>
      <w:r w:rsidRPr="007C5476">
        <w:rPr>
          <w:rFonts w:cs="Arial"/>
        </w:rPr>
        <w:t>ritten consent can be obtained up to 48 hours of the patient’s ICU admission. This will allow for a 24 hour cooling off period and more time for families to consider their participation at a stressful time in their lives. Once written consent is obtained the identified family member would be asked to complete the three baseline questionnaires in a private family room within ICU. These would be given back to you upon completion and stored within the locked cupboard within the ICU research room. The patient’s clinical data which is available at this stage will be inserted into the socio demographic sheet.</w:t>
      </w:r>
    </w:p>
    <w:p w14:paraId="172FFA48"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The screening log completed in step 1 will identify whether the family member will be allocated to receive the communication strategy (intervention group) or usual care (control group). The group allocation is allocated sequentially.</w:t>
      </w:r>
    </w:p>
    <w:p w14:paraId="172FFA49"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4</w:t>
      </w:r>
    </w:p>
    <w:p w14:paraId="172FFA4A"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The family member allocated the control group will be informed that they will continue to obtain updates on their family members progress as and when they require them. The communication between ICU clinicians and these family members will be documented in the family section of the patients ICU medical notes as per normal clinical practice.</w:t>
      </w:r>
    </w:p>
    <w:p w14:paraId="172FFA4B"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The family member allocated to the intervention group will receive a family meeting guide and an explanation of its purpose. At this time a family meeting date can be set with the family member. If not, this can be set at the next patient visit but must be set to allow a meeting to be conducted within 72 hours of the patients ICU admission.</w:t>
      </w:r>
    </w:p>
    <w:p w14:paraId="172FFA4C"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5</w:t>
      </w:r>
    </w:p>
    <w:p w14:paraId="172FFA4D"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 xml:space="preserve">Once a family meeting date has been established, complete the family meeting planner with the date of the meeting, relatives contact details and inform the ICU consultant and bedside nurse when the family meeting will take place. After the first meeting the ICU consultant will complete the medical documentation template and place within the family section of the patients ICU medical notes. </w:t>
      </w:r>
    </w:p>
    <w:p w14:paraId="172FFA4E"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Liaise with the family member regarding the date for the next meeting which will occur in 7 days</w:t>
      </w:r>
      <w:r>
        <w:rPr>
          <w:rFonts w:cs="Arial"/>
        </w:rPr>
        <w:t>’</w:t>
      </w:r>
      <w:r w:rsidRPr="007C5476">
        <w:rPr>
          <w:rFonts w:cs="Arial"/>
        </w:rPr>
        <w:t xml:space="preserve"> time unless a change in the patient’s condition occurs and a meeting is required sooner. If a meeting is required sooner the date for this meeting and the communication between the families and the ICU clinician will be documented on the planner and medical documentation template as per format in the first meeting.</w:t>
      </w:r>
    </w:p>
    <w:p w14:paraId="172FFA4F"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6</w:t>
      </w:r>
    </w:p>
    <w:p w14:paraId="172FFA50" w14:textId="77777777" w:rsidR="00C915A6" w:rsidRPr="007C5476" w:rsidRDefault="00C915A6" w:rsidP="00C915A6">
      <w:pPr>
        <w:widowControl w:val="0"/>
        <w:autoSpaceDE w:val="0"/>
        <w:autoSpaceDN w:val="0"/>
        <w:adjustRightInd w:val="0"/>
        <w:spacing w:after="0" w:line="360" w:lineRule="auto"/>
        <w:rPr>
          <w:rFonts w:cs="Arial"/>
        </w:rPr>
      </w:pPr>
      <w:r w:rsidRPr="007C5476">
        <w:rPr>
          <w:rFonts w:cs="Arial"/>
        </w:rPr>
        <w:t xml:space="preserve">For both the intervention and control group liaise with nurse in charge daily with regards to potential patients in the study being discharged to ward based care. If the patient is being discharged invite the same family member either by telephone or at the next patient visit to complete the same three questionnaires in a dedicated private room within in the ICU. These will be given back to you upon completion and stored within the locked cupboard within the ICU research room. The questionnaires require to be completed prior to ICU discharge and not when the patient is back within the ward. </w:t>
      </w:r>
    </w:p>
    <w:p w14:paraId="172FFA51" w14:textId="77777777" w:rsidR="00C915A6" w:rsidRPr="007C5476" w:rsidRDefault="00C915A6" w:rsidP="00C915A6">
      <w:pPr>
        <w:widowControl w:val="0"/>
        <w:autoSpaceDE w:val="0"/>
        <w:autoSpaceDN w:val="0"/>
        <w:adjustRightInd w:val="0"/>
        <w:spacing w:after="0" w:line="360" w:lineRule="auto"/>
        <w:rPr>
          <w:rFonts w:cs="Arial"/>
          <w:b/>
        </w:rPr>
      </w:pPr>
      <w:r w:rsidRPr="007C5476">
        <w:rPr>
          <w:rFonts w:cs="Arial"/>
          <w:b/>
        </w:rPr>
        <w:t>Step 7</w:t>
      </w:r>
    </w:p>
    <w:p w14:paraId="172FFA52" w14:textId="77777777" w:rsidR="00C915A6" w:rsidRDefault="00C915A6" w:rsidP="00C915A6">
      <w:pPr>
        <w:widowControl w:val="0"/>
        <w:autoSpaceDE w:val="0"/>
        <w:autoSpaceDN w:val="0"/>
        <w:adjustRightInd w:val="0"/>
        <w:spacing w:after="0" w:line="360" w:lineRule="auto"/>
        <w:rPr>
          <w:rFonts w:cs="Arial"/>
        </w:rPr>
        <w:sectPr w:rsidR="00C915A6" w:rsidSect="00974DCC">
          <w:type w:val="oddPage"/>
          <w:pgSz w:w="11900" w:h="16840"/>
          <w:pgMar w:top="1440" w:right="1440" w:bottom="1440" w:left="1985" w:header="709" w:footer="709" w:gutter="0"/>
          <w:cols w:space="708"/>
          <w:docGrid w:linePitch="360"/>
        </w:sectPr>
      </w:pPr>
      <w:r w:rsidRPr="007C5476">
        <w:rPr>
          <w:rFonts w:cs="Arial"/>
        </w:rPr>
        <w:t>The six questionnaires (3 on admission and 3 on discharge) will be kept together in the locked cupboard of the ICU research room. Once the patient has been discharged their actual length of stay will be documented on the patient’s socio demographic sheet.</w:t>
      </w:r>
    </w:p>
    <w:p w14:paraId="172FFA53" w14:textId="77777777" w:rsidR="00C915A6" w:rsidRDefault="00C915A6" w:rsidP="00C915A6">
      <w:pPr>
        <w:pStyle w:val="Heading2"/>
      </w:pPr>
      <w:bookmarkStart w:id="200" w:name="_Toc98085822"/>
      <w:r>
        <w:t xml:space="preserve">Appendix VI: </w:t>
      </w:r>
      <w:r w:rsidRPr="007C5476">
        <w:t>Screening and Recruitment Log</w:t>
      </w:r>
      <w:bookmarkEnd w:id="200"/>
    </w:p>
    <w:p w14:paraId="172FFA54" w14:textId="186ECD88"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87" wp14:editId="172FFB88">
            <wp:extent cx="5381625" cy="6116320"/>
            <wp:effectExtent l="0" t="0" r="3175" b="508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81625" cy="6116320"/>
                    </a:xfrm>
                    <a:prstGeom prst="rect">
                      <a:avLst/>
                    </a:prstGeom>
                  </pic:spPr>
                </pic:pic>
              </a:graphicData>
            </a:graphic>
          </wp:inline>
        </w:drawing>
      </w:r>
    </w:p>
    <w:p w14:paraId="6DCF94A0" w14:textId="3843CCD0" w:rsidR="00446F3F" w:rsidRDefault="00446F3F" w:rsidP="00C915A6">
      <w:pPr>
        <w:widowControl w:val="0"/>
        <w:autoSpaceDE w:val="0"/>
        <w:autoSpaceDN w:val="0"/>
        <w:adjustRightInd w:val="0"/>
        <w:spacing w:after="0" w:line="360" w:lineRule="auto"/>
        <w:rPr>
          <w:rFonts w:cs="Arial"/>
        </w:rPr>
      </w:pPr>
    </w:p>
    <w:p w14:paraId="1C151138" w14:textId="7EB22CF4" w:rsidR="00446F3F" w:rsidRDefault="00446F3F" w:rsidP="00C915A6">
      <w:pPr>
        <w:widowControl w:val="0"/>
        <w:autoSpaceDE w:val="0"/>
        <w:autoSpaceDN w:val="0"/>
        <w:adjustRightInd w:val="0"/>
        <w:spacing w:after="0" w:line="360" w:lineRule="auto"/>
        <w:rPr>
          <w:rFonts w:cs="Arial"/>
        </w:rPr>
      </w:pPr>
      <w:r>
        <w:rPr>
          <w:rFonts w:cs="Arial"/>
        </w:rPr>
        <w:br w:type="page"/>
      </w:r>
    </w:p>
    <w:p w14:paraId="14737B76" w14:textId="77777777" w:rsidR="00446F3F" w:rsidRDefault="00446F3F" w:rsidP="00C915A6">
      <w:pPr>
        <w:widowControl w:val="0"/>
        <w:autoSpaceDE w:val="0"/>
        <w:autoSpaceDN w:val="0"/>
        <w:adjustRightInd w:val="0"/>
        <w:spacing w:after="0" w:line="360" w:lineRule="auto"/>
        <w:rPr>
          <w:rFonts w:cs="Arial"/>
        </w:rPr>
      </w:pPr>
    </w:p>
    <w:p w14:paraId="5F84795C" w14:textId="77777777" w:rsidR="00446F3F" w:rsidRDefault="00446F3F" w:rsidP="00C915A6">
      <w:pPr>
        <w:widowControl w:val="0"/>
        <w:autoSpaceDE w:val="0"/>
        <w:autoSpaceDN w:val="0"/>
        <w:adjustRightInd w:val="0"/>
        <w:spacing w:after="0" w:line="360" w:lineRule="auto"/>
        <w:rPr>
          <w:rFonts w:cs="Arial"/>
        </w:rPr>
      </w:pPr>
    </w:p>
    <w:p w14:paraId="172FFA55" w14:textId="77777777" w:rsidR="00C915A6" w:rsidRDefault="00C915A6" w:rsidP="00C915A6">
      <w:pPr>
        <w:widowControl w:val="0"/>
        <w:autoSpaceDE w:val="0"/>
        <w:autoSpaceDN w:val="0"/>
        <w:adjustRightInd w:val="0"/>
        <w:spacing w:after="0" w:line="360" w:lineRule="auto"/>
        <w:rPr>
          <w:rFonts w:cs="Arial"/>
        </w:rPr>
      </w:pPr>
    </w:p>
    <w:p w14:paraId="172FFA56" w14:textId="77777777" w:rsidR="00C915A6" w:rsidRDefault="00C915A6" w:rsidP="00C915A6">
      <w:pPr>
        <w:widowControl w:val="0"/>
        <w:autoSpaceDE w:val="0"/>
        <w:autoSpaceDN w:val="0"/>
        <w:adjustRightInd w:val="0"/>
        <w:spacing w:after="0" w:line="360" w:lineRule="auto"/>
        <w:rPr>
          <w:rFonts w:cs="Arial"/>
        </w:rPr>
        <w:sectPr w:rsidR="00C915A6" w:rsidSect="00974DCC">
          <w:type w:val="oddPage"/>
          <w:pgSz w:w="11900" w:h="16840"/>
          <w:pgMar w:top="1440" w:right="1440" w:bottom="1440" w:left="1985" w:header="709" w:footer="709" w:gutter="0"/>
          <w:cols w:space="708"/>
          <w:docGrid w:linePitch="360"/>
        </w:sectPr>
      </w:pPr>
    </w:p>
    <w:p w14:paraId="172FFA57" w14:textId="77777777" w:rsidR="00C915A6" w:rsidRPr="00B1477E" w:rsidRDefault="00C915A6" w:rsidP="00C915A6">
      <w:pPr>
        <w:pStyle w:val="Heading2"/>
      </w:pPr>
      <w:bookmarkStart w:id="201" w:name="_Toc98085823"/>
      <w:r w:rsidRPr="00B1477E">
        <w:t>Appendix V</w:t>
      </w:r>
      <w:r>
        <w:t xml:space="preserve">II: </w:t>
      </w:r>
      <w:r w:rsidRPr="00B1477E">
        <w:t>Family Socio</w:t>
      </w:r>
      <w:r>
        <w:t>-</w:t>
      </w:r>
      <w:r w:rsidRPr="00B1477E">
        <w:t>demographic</w:t>
      </w:r>
      <w:r>
        <w:t xml:space="preserve"> characteristics</w:t>
      </w:r>
      <w:bookmarkEnd w:id="201"/>
    </w:p>
    <w:p w14:paraId="172FFA58"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Please complete the following to help us know a little about you and your relationship to the patient.</w:t>
      </w:r>
    </w:p>
    <w:p w14:paraId="172FFA59" w14:textId="77777777" w:rsidR="00C915A6" w:rsidRPr="00C915A6" w:rsidRDefault="00C915A6" w:rsidP="00C915A6">
      <w:pPr>
        <w:widowControl w:val="0"/>
        <w:autoSpaceDE w:val="0"/>
        <w:autoSpaceDN w:val="0"/>
        <w:adjustRightInd w:val="0"/>
        <w:spacing w:after="200" w:line="276" w:lineRule="auto"/>
        <w:ind w:left="2880" w:firstLine="720"/>
        <w:rPr>
          <w:rFonts w:eastAsia="Times New Roman" w:cs="Arial"/>
          <w:sz w:val="22"/>
          <w:szCs w:val="22"/>
          <w:lang w:eastAsia="en-GB"/>
        </w:rPr>
      </w:pPr>
    </w:p>
    <w:p w14:paraId="172FFA5A"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1.</w:t>
      </w:r>
      <w:r w:rsidRPr="00C915A6">
        <w:rPr>
          <w:rFonts w:eastAsia="Times New Roman" w:cs="Arial"/>
          <w:sz w:val="22"/>
          <w:szCs w:val="22"/>
          <w:lang w:eastAsia="en-GB"/>
        </w:rPr>
        <w:tab/>
        <w:t>I am:   □Male</w:t>
      </w:r>
      <w:r w:rsidRPr="00C915A6">
        <w:rPr>
          <w:rFonts w:eastAsia="Times New Roman" w:cs="Arial"/>
          <w:sz w:val="22"/>
          <w:szCs w:val="22"/>
          <w:lang w:eastAsia="en-GB"/>
        </w:rPr>
        <w:tab/>
        <w:t xml:space="preserve"> □ Female</w:t>
      </w:r>
    </w:p>
    <w:p w14:paraId="172FFA5B" w14:textId="77777777" w:rsidR="00C915A6" w:rsidRPr="00C915A6" w:rsidRDefault="00C915A6" w:rsidP="00C915A6">
      <w:pPr>
        <w:widowControl w:val="0"/>
        <w:autoSpaceDE w:val="0"/>
        <w:autoSpaceDN w:val="0"/>
        <w:adjustRightInd w:val="0"/>
        <w:spacing w:after="200" w:line="276" w:lineRule="auto"/>
        <w:ind w:left="2880" w:firstLine="720"/>
        <w:rPr>
          <w:rFonts w:eastAsia="Times New Roman" w:cs="Arial"/>
          <w:sz w:val="22"/>
          <w:szCs w:val="22"/>
          <w:lang w:eastAsia="en-GB"/>
        </w:rPr>
      </w:pPr>
    </w:p>
    <w:p w14:paraId="172FFA5C"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2.</w:t>
      </w:r>
      <w:r w:rsidRPr="00C915A6">
        <w:rPr>
          <w:rFonts w:eastAsia="Times New Roman" w:cs="Arial"/>
          <w:sz w:val="22"/>
          <w:szCs w:val="22"/>
          <w:lang w:eastAsia="en-GB"/>
        </w:rPr>
        <w:tab/>
        <w:t>I am            years old</w:t>
      </w:r>
    </w:p>
    <w:p w14:paraId="172FFA5D" w14:textId="77777777" w:rsidR="00C915A6" w:rsidRPr="00C915A6" w:rsidRDefault="00C915A6" w:rsidP="00C915A6">
      <w:pPr>
        <w:widowControl w:val="0"/>
        <w:autoSpaceDE w:val="0"/>
        <w:autoSpaceDN w:val="0"/>
        <w:adjustRightInd w:val="0"/>
        <w:spacing w:after="200" w:line="276" w:lineRule="auto"/>
        <w:ind w:left="2880" w:firstLine="720"/>
        <w:rPr>
          <w:rFonts w:eastAsia="Times New Roman" w:cs="Arial"/>
          <w:sz w:val="22"/>
          <w:szCs w:val="22"/>
          <w:lang w:eastAsia="en-GB"/>
        </w:rPr>
      </w:pPr>
    </w:p>
    <w:p w14:paraId="172FFA5E"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3.</w:t>
      </w:r>
      <w:r w:rsidRPr="00C915A6">
        <w:rPr>
          <w:rFonts w:eastAsia="Times New Roman" w:cs="Arial"/>
          <w:sz w:val="22"/>
          <w:szCs w:val="22"/>
          <w:lang w:eastAsia="en-GB"/>
        </w:rPr>
        <w:tab/>
        <w:t xml:space="preserve">I am the patient’s: </w:t>
      </w:r>
    </w:p>
    <w:p w14:paraId="172FFA5F" w14:textId="77777777" w:rsidR="00C915A6" w:rsidRPr="00C915A6" w:rsidRDefault="00C915A6" w:rsidP="00C915A6">
      <w:pPr>
        <w:widowControl w:val="0"/>
        <w:autoSpaceDE w:val="0"/>
        <w:autoSpaceDN w:val="0"/>
        <w:adjustRightInd w:val="0"/>
        <w:spacing w:after="200" w:line="276" w:lineRule="auto"/>
        <w:ind w:left="2880" w:firstLine="720"/>
        <w:rPr>
          <w:rFonts w:eastAsia="Times New Roman" w:cs="Arial"/>
          <w:sz w:val="22"/>
          <w:szCs w:val="22"/>
          <w:lang w:eastAsia="en-GB"/>
        </w:rPr>
      </w:pPr>
    </w:p>
    <w:p w14:paraId="172FFA60" w14:textId="77777777" w:rsid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□Wife</w:t>
      </w:r>
      <w:r w:rsidRPr="00C915A6">
        <w:rPr>
          <w:rFonts w:eastAsia="Times New Roman" w:cs="Arial"/>
          <w:sz w:val="22"/>
          <w:szCs w:val="22"/>
          <w:lang w:eastAsia="en-GB"/>
        </w:rPr>
        <w:tab/>
        <w:t xml:space="preserve"> □Husband</w:t>
      </w:r>
      <w:r w:rsidRPr="00C915A6">
        <w:rPr>
          <w:rFonts w:eastAsia="Times New Roman" w:cs="Arial"/>
          <w:sz w:val="22"/>
          <w:szCs w:val="22"/>
          <w:lang w:eastAsia="en-GB"/>
        </w:rPr>
        <w:tab/>
        <w:t xml:space="preserve"> □Partner □Mother   □Father         □Sister       □ Brother</w:t>
      </w:r>
    </w:p>
    <w:p w14:paraId="172FFA61"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 xml:space="preserve">□Daughter               </w:t>
      </w:r>
      <w:r w:rsidRPr="00C915A6">
        <w:rPr>
          <w:rFonts w:eastAsia="Times New Roman" w:cs="Arial"/>
          <w:sz w:val="22"/>
          <w:szCs w:val="22"/>
          <w:lang w:eastAsia="en-GB"/>
        </w:rPr>
        <w:tab/>
        <w:t xml:space="preserve"> □ Son                        </w:t>
      </w:r>
      <w:r w:rsidRPr="00C915A6">
        <w:rPr>
          <w:rFonts w:eastAsia="Times New Roman" w:cs="Arial"/>
          <w:sz w:val="22"/>
          <w:szCs w:val="22"/>
          <w:lang w:eastAsia="en-GB"/>
        </w:rPr>
        <w:tab/>
        <w:t xml:space="preserve"> □ Other (Please specify):                </w:t>
      </w:r>
    </w:p>
    <w:p w14:paraId="172FFA62"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4.</w:t>
      </w:r>
      <w:r w:rsidRPr="00C915A6">
        <w:rPr>
          <w:rFonts w:eastAsia="Times New Roman" w:cs="Arial"/>
          <w:sz w:val="22"/>
          <w:szCs w:val="22"/>
          <w:lang w:eastAsia="en-GB"/>
        </w:rPr>
        <w:tab/>
        <w:t xml:space="preserve">Before this most recent event, have you been involved as a family member of a patient in an ICU (Intensive Care Unit)? </w:t>
      </w:r>
      <w:r w:rsidRPr="00C915A6">
        <w:rPr>
          <w:rFonts w:eastAsia="Times New Roman" w:cs="Arial"/>
          <w:sz w:val="22"/>
          <w:szCs w:val="22"/>
          <w:lang w:eastAsia="en-GB"/>
        </w:rPr>
        <w:tab/>
      </w:r>
      <w:r w:rsidRPr="00C915A6">
        <w:rPr>
          <w:rFonts w:eastAsia="Times New Roman" w:cs="Arial"/>
          <w:sz w:val="22"/>
          <w:szCs w:val="22"/>
          <w:lang w:eastAsia="en-GB"/>
        </w:rPr>
        <w:tab/>
      </w:r>
      <w:r w:rsidRPr="00C915A6">
        <w:rPr>
          <w:rFonts w:eastAsia="Times New Roman" w:cs="Arial"/>
          <w:sz w:val="22"/>
          <w:szCs w:val="22"/>
          <w:lang w:eastAsia="en-GB"/>
        </w:rPr>
        <w:tab/>
        <w:t xml:space="preserve"> □Yes</w:t>
      </w:r>
      <w:r w:rsidRPr="00C915A6">
        <w:rPr>
          <w:rFonts w:eastAsia="Times New Roman" w:cs="Arial"/>
          <w:sz w:val="22"/>
          <w:szCs w:val="22"/>
          <w:lang w:eastAsia="en-GB"/>
        </w:rPr>
        <w:tab/>
      </w:r>
      <w:r w:rsidRPr="00C915A6">
        <w:rPr>
          <w:rFonts w:eastAsia="Times New Roman" w:cs="Arial"/>
          <w:sz w:val="22"/>
          <w:szCs w:val="22"/>
          <w:lang w:eastAsia="en-GB"/>
        </w:rPr>
        <w:tab/>
        <w:t xml:space="preserve"> □No</w:t>
      </w:r>
    </w:p>
    <w:p w14:paraId="172FFA63" w14:textId="77777777" w:rsidR="00C915A6" w:rsidRPr="00C915A6" w:rsidRDefault="00C915A6" w:rsidP="00C915A6">
      <w:pPr>
        <w:widowControl w:val="0"/>
        <w:autoSpaceDE w:val="0"/>
        <w:autoSpaceDN w:val="0"/>
        <w:adjustRightInd w:val="0"/>
        <w:spacing w:after="200" w:line="276" w:lineRule="auto"/>
        <w:ind w:left="2880" w:firstLine="720"/>
        <w:rPr>
          <w:rFonts w:eastAsia="Times New Roman" w:cs="Arial"/>
          <w:sz w:val="22"/>
          <w:szCs w:val="22"/>
          <w:lang w:eastAsia="en-GB"/>
        </w:rPr>
      </w:pPr>
    </w:p>
    <w:p w14:paraId="172FFA64"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5.</w:t>
      </w:r>
      <w:r w:rsidRPr="00C915A6">
        <w:rPr>
          <w:rFonts w:eastAsia="Times New Roman" w:cs="Arial"/>
          <w:sz w:val="22"/>
          <w:szCs w:val="22"/>
          <w:lang w:eastAsia="en-GB"/>
        </w:rPr>
        <w:tab/>
        <w:t xml:space="preserve">Do you live with the patient?  </w:t>
      </w:r>
      <w:r w:rsidRPr="00C915A6">
        <w:rPr>
          <w:rFonts w:eastAsia="Times New Roman" w:cs="Arial"/>
          <w:sz w:val="22"/>
          <w:szCs w:val="22"/>
          <w:lang w:eastAsia="en-GB"/>
        </w:rPr>
        <w:tab/>
      </w:r>
      <w:r w:rsidRPr="00C915A6">
        <w:rPr>
          <w:rFonts w:eastAsia="Times New Roman" w:cs="Arial"/>
          <w:sz w:val="22"/>
          <w:szCs w:val="22"/>
          <w:lang w:eastAsia="en-GB"/>
        </w:rPr>
        <w:tab/>
      </w:r>
      <w:r w:rsidRPr="00C915A6">
        <w:rPr>
          <w:rFonts w:eastAsia="Times New Roman" w:cs="Arial"/>
          <w:sz w:val="22"/>
          <w:szCs w:val="22"/>
          <w:lang w:eastAsia="en-GB"/>
        </w:rPr>
        <w:tab/>
      </w:r>
      <w:r w:rsidRPr="00C915A6">
        <w:rPr>
          <w:rFonts w:eastAsia="Times New Roman" w:cs="Arial"/>
          <w:sz w:val="22"/>
          <w:szCs w:val="22"/>
          <w:lang w:eastAsia="en-GB"/>
        </w:rPr>
        <w:tab/>
        <w:t>□ Yes</w:t>
      </w:r>
      <w:r w:rsidRPr="00C915A6">
        <w:rPr>
          <w:rFonts w:eastAsia="Times New Roman" w:cs="Arial"/>
          <w:sz w:val="22"/>
          <w:szCs w:val="22"/>
          <w:lang w:eastAsia="en-GB"/>
        </w:rPr>
        <w:tab/>
      </w:r>
      <w:r w:rsidRPr="00C915A6">
        <w:rPr>
          <w:rFonts w:eastAsia="Times New Roman" w:cs="Arial"/>
          <w:sz w:val="22"/>
          <w:szCs w:val="22"/>
          <w:lang w:eastAsia="en-GB"/>
        </w:rPr>
        <w:tab/>
        <w:t xml:space="preserve">□No </w:t>
      </w:r>
    </w:p>
    <w:p w14:paraId="172FFA65"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If no, then on average how often do you see the patient?</w:t>
      </w:r>
    </w:p>
    <w:p w14:paraId="172FFA66"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 More than weekly       □Weekly      □Monthly       □Yearly        □Less than once a year</w:t>
      </w:r>
    </w:p>
    <w:p w14:paraId="172FFA67"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p>
    <w:p w14:paraId="172FFA68"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 xml:space="preserve">6.  Where do you live?  </w:t>
      </w:r>
      <w:r w:rsidRPr="00C915A6">
        <w:rPr>
          <w:rFonts w:eastAsia="Times New Roman" w:cs="Arial"/>
          <w:sz w:val="22"/>
          <w:szCs w:val="22"/>
          <w:lang w:eastAsia="en-GB"/>
        </w:rPr>
        <w:tab/>
        <w:t xml:space="preserve">  □ In the city where the hospital is located   □ Out of town</w:t>
      </w:r>
    </w:p>
    <w:p w14:paraId="172FFA69" w14:textId="77777777" w:rsidR="00C915A6" w:rsidRP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 xml:space="preserve">7. What is your nationality? </w:t>
      </w:r>
    </w:p>
    <w:p w14:paraId="172FFA6A" w14:textId="2D542A38" w:rsidR="00C915A6" w:rsidRDefault="00C915A6" w:rsidP="00C915A6">
      <w:pPr>
        <w:widowControl w:val="0"/>
        <w:autoSpaceDE w:val="0"/>
        <w:autoSpaceDN w:val="0"/>
        <w:adjustRightInd w:val="0"/>
        <w:spacing w:after="200" w:line="276" w:lineRule="auto"/>
        <w:rPr>
          <w:rFonts w:eastAsia="Times New Roman" w:cs="Arial"/>
          <w:sz w:val="22"/>
          <w:szCs w:val="22"/>
          <w:lang w:eastAsia="en-GB"/>
        </w:rPr>
      </w:pPr>
      <w:r w:rsidRPr="00C915A6">
        <w:rPr>
          <w:rFonts w:eastAsia="Times New Roman" w:cs="Arial"/>
          <w:sz w:val="22"/>
          <w:szCs w:val="22"/>
          <w:lang w:eastAsia="en-GB"/>
        </w:rPr>
        <w:t>8.</w:t>
      </w:r>
      <w:r w:rsidRPr="00C915A6">
        <w:rPr>
          <w:rFonts w:ascii="Calibri" w:eastAsia="Times New Roman" w:hAnsi="Calibri" w:cs="Calibri"/>
          <w:sz w:val="22"/>
          <w:szCs w:val="22"/>
          <w:lang w:eastAsia="en-GB"/>
        </w:rPr>
        <w:t xml:space="preserve"> </w:t>
      </w:r>
      <w:r w:rsidRPr="00C915A6">
        <w:rPr>
          <w:rFonts w:eastAsia="Times New Roman" w:cs="Arial"/>
          <w:sz w:val="22"/>
          <w:szCs w:val="22"/>
          <w:lang w:eastAsia="en-GB"/>
        </w:rPr>
        <w:t>Was your relatives admission to ICU expected or unexpected ? □Yes</w:t>
      </w:r>
      <w:r w:rsidRPr="00C915A6">
        <w:rPr>
          <w:rFonts w:eastAsia="Times New Roman" w:cs="Arial"/>
          <w:sz w:val="22"/>
          <w:szCs w:val="22"/>
          <w:lang w:eastAsia="en-GB"/>
        </w:rPr>
        <w:tab/>
      </w:r>
      <w:r w:rsidRPr="00C915A6">
        <w:rPr>
          <w:rFonts w:eastAsia="Times New Roman" w:cs="Arial"/>
          <w:sz w:val="22"/>
          <w:szCs w:val="22"/>
          <w:lang w:eastAsia="en-GB"/>
        </w:rPr>
        <w:tab/>
        <w:t xml:space="preserve"> □No</w:t>
      </w:r>
    </w:p>
    <w:p w14:paraId="10E483B5" w14:textId="299D76AB" w:rsidR="00446F3F" w:rsidRDefault="00446F3F" w:rsidP="00C915A6">
      <w:pPr>
        <w:widowControl w:val="0"/>
        <w:autoSpaceDE w:val="0"/>
        <w:autoSpaceDN w:val="0"/>
        <w:adjustRightInd w:val="0"/>
        <w:spacing w:after="200" w:line="276" w:lineRule="auto"/>
        <w:rPr>
          <w:rFonts w:eastAsia="Times New Roman" w:cs="Arial"/>
          <w:sz w:val="22"/>
          <w:szCs w:val="22"/>
          <w:lang w:eastAsia="en-GB"/>
        </w:rPr>
      </w:pPr>
    </w:p>
    <w:p w14:paraId="18DE55A4" w14:textId="175B686A" w:rsidR="00446F3F" w:rsidRDefault="00446F3F" w:rsidP="00C915A6">
      <w:pPr>
        <w:widowControl w:val="0"/>
        <w:autoSpaceDE w:val="0"/>
        <w:autoSpaceDN w:val="0"/>
        <w:adjustRightInd w:val="0"/>
        <w:spacing w:after="200" w:line="276" w:lineRule="auto"/>
        <w:rPr>
          <w:rFonts w:eastAsia="Times New Roman" w:cs="Arial"/>
          <w:sz w:val="22"/>
          <w:szCs w:val="22"/>
          <w:lang w:eastAsia="en-GB"/>
        </w:rPr>
      </w:pPr>
      <w:r>
        <w:rPr>
          <w:rFonts w:eastAsia="Times New Roman" w:cs="Arial"/>
          <w:sz w:val="22"/>
          <w:szCs w:val="22"/>
          <w:lang w:eastAsia="en-GB"/>
        </w:rPr>
        <w:br w:type="page"/>
      </w:r>
    </w:p>
    <w:p w14:paraId="28C16D1F" w14:textId="77777777" w:rsidR="00446F3F" w:rsidRPr="00C915A6" w:rsidRDefault="00446F3F" w:rsidP="00C915A6">
      <w:pPr>
        <w:widowControl w:val="0"/>
        <w:autoSpaceDE w:val="0"/>
        <w:autoSpaceDN w:val="0"/>
        <w:adjustRightInd w:val="0"/>
        <w:spacing w:after="200" w:line="276" w:lineRule="auto"/>
        <w:rPr>
          <w:rFonts w:eastAsia="Times New Roman" w:cs="Arial"/>
          <w:sz w:val="22"/>
          <w:szCs w:val="22"/>
          <w:lang w:eastAsia="en-GB"/>
        </w:rPr>
      </w:pPr>
    </w:p>
    <w:p w14:paraId="172FFA6B" w14:textId="77777777" w:rsidR="00C915A6" w:rsidRPr="00C915A6" w:rsidRDefault="00C915A6" w:rsidP="00C915A6">
      <w:pPr>
        <w:widowControl w:val="0"/>
        <w:autoSpaceDE w:val="0"/>
        <w:autoSpaceDN w:val="0"/>
        <w:adjustRightInd w:val="0"/>
        <w:spacing w:after="0" w:line="360" w:lineRule="auto"/>
        <w:rPr>
          <w:rFonts w:eastAsia="Times New Roman" w:cs="Arial"/>
          <w:sz w:val="22"/>
          <w:szCs w:val="22"/>
          <w:lang w:eastAsia="en-GB"/>
        </w:rPr>
      </w:pPr>
    </w:p>
    <w:p w14:paraId="172FFA6C" w14:textId="77777777" w:rsidR="00C915A6" w:rsidRPr="00C915A6" w:rsidRDefault="00C915A6" w:rsidP="00C915A6">
      <w:pPr>
        <w:widowControl w:val="0"/>
        <w:autoSpaceDE w:val="0"/>
        <w:autoSpaceDN w:val="0"/>
        <w:adjustRightInd w:val="0"/>
        <w:spacing w:after="0" w:line="360" w:lineRule="auto"/>
        <w:jc w:val="left"/>
        <w:rPr>
          <w:rFonts w:eastAsia="Times New Roman" w:cs="Arial"/>
          <w:sz w:val="22"/>
          <w:szCs w:val="22"/>
          <w:lang w:eastAsia="en-GB"/>
        </w:rPr>
      </w:pPr>
    </w:p>
    <w:p w14:paraId="172FFA6D" w14:textId="77777777" w:rsidR="00C915A6" w:rsidRDefault="00C915A6" w:rsidP="00C915A6">
      <w:pPr>
        <w:rPr>
          <w:lang w:eastAsia="en-GB"/>
        </w:rPr>
        <w:sectPr w:rsidR="00C915A6" w:rsidSect="00974DCC">
          <w:type w:val="oddPage"/>
          <w:pgSz w:w="11900" w:h="16840"/>
          <w:pgMar w:top="1440" w:right="1440" w:bottom="1440" w:left="1985" w:header="709" w:footer="709" w:gutter="0"/>
          <w:cols w:space="708"/>
          <w:docGrid w:linePitch="360"/>
        </w:sectPr>
      </w:pPr>
    </w:p>
    <w:p w14:paraId="172FFA6E" w14:textId="77777777" w:rsidR="00C915A6" w:rsidRDefault="00C915A6" w:rsidP="003E2FD8">
      <w:pPr>
        <w:pStyle w:val="Heading2"/>
      </w:pPr>
      <w:bookmarkStart w:id="202" w:name="_Toc98085824"/>
      <w:r>
        <w:t>Appendix VIII:</w:t>
      </w:r>
      <w:r w:rsidRPr="007C5476">
        <w:t xml:space="preserve"> Patient’s socio</w:t>
      </w:r>
      <w:r>
        <w:t>-</w:t>
      </w:r>
      <w:r w:rsidRPr="007C5476">
        <w:t>demographic data</w:t>
      </w:r>
      <w:bookmarkEnd w:id="202"/>
    </w:p>
    <w:p w14:paraId="172FFA6F" w14:textId="77777777" w:rsidR="00C915A6" w:rsidRPr="00C915A6" w:rsidRDefault="00C915A6" w:rsidP="00C915A6">
      <w:pPr>
        <w:rPr>
          <w:lang w:eastAsia="en-GB"/>
        </w:rPr>
      </w:pPr>
      <w:r>
        <w:rPr>
          <w:noProof/>
          <w:lang w:eastAsia="en-GB"/>
        </w:rPr>
        <w:drawing>
          <wp:inline distT="0" distB="0" distL="0" distR="0" wp14:anchorId="172FFB89" wp14:editId="172FFB8A">
            <wp:extent cx="5514943" cy="7337640"/>
            <wp:effectExtent l="0" t="0" r="0" b="31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19439" cy="7343623"/>
                    </a:xfrm>
                    <a:prstGeom prst="rect">
                      <a:avLst/>
                    </a:prstGeom>
                  </pic:spPr>
                </pic:pic>
              </a:graphicData>
            </a:graphic>
          </wp:inline>
        </w:drawing>
      </w:r>
    </w:p>
    <w:p w14:paraId="172FFA70" w14:textId="269DF1A6" w:rsidR="00446F3F" w:rsidRDefault="00446F3F" w:rsidP="00C915A6">
      <w:pPr>
        <w:widowControl w:val="0"/>
        <w:autoSpaceDE w:val="0"/>
        <w:autoSpaceDN w:val="0"/>
        <w:adjustRightInd w:val="0"/>
        <w:spacing w:after="0" w:line="360" w:lineRule="auto"/>
        <w:rPr>
          <w:rFonts w:eastAsia="Times New Roman" w:cs="Arial"/>
          <w:sz w:val="22"/>
          <w:szCs w:val="22"/>
          <w:lang w:eastAsia="en-GB"/>
        </w:rPr>
      </w:pPr>
      <w:r>
        <w:rPr>
          <w:rFonts w:eastAsia="Times New Roman" w:cs="Arial"/>
          <w:sz w:val="22"/>
          <w:szCs w:val="22"/>
          <w:lang w:eastAsia="en-GB"/>
        </w:rPr>
        <w:br w:type="page"/>
      </w:r>
    </w:p>
    <w:p w14:paraId="144C3A7C"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pPr>
    </w:p>
    <w:p w14:paraId="172FFA71"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pPr>
    </w:p>
    <w:p w14:paraId="172FFA72"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sectPr w:rsidR="00C915A6" w:rsidSect="00974DCC">
          <w:type w:val="oddPage"/>
          <w:pgSz w:w="11900" w:h="16840"/>
          <w:pgMar w:top="1440" w:right="1440" w:bottom="1440" w:left="1985" w:header="709" w:footer="709" w:gutter="0"/>
          <w:cols w:space="708"/>
          <w:docGrid w:linePitch="360"/>
        </w:sectPr>
      </w:pPr>
    </w:p>
    <w:p w14:paraId="172FFA73" w14:textId="77777777" w:rsidR="00C915A6" w:rsidRPr="007C5476" w:rsidRDefault="00C915A6" w:rsidP="00C915A6">
      <w:pPr>
        <w:pStyle w:val="Heading2"/>
      </w:pPr>
      <w:bookmarkStart w:id="203" w:name="_Toc98085825"/>
      <w:r>
        <w:t xml:space="preserve">Appendix IX: </w:t>
      </w:r>
      <w:r w:rsidRPr="007C5476">
        <w:t>Three validated self</w:t>
      </w:r>
      <w:r>
        <w:t>-</w:t>
      </w:r>
      <w:r w:rsidRPr="007C5476">
        <w:t>report questionnaires</w:t>
      </w:r>
      <w:bookmarkEnd w:id="203"/>
    </w:p>
    <w:p w14:paraId="172FFA74" w14:textId="77777777" w:rsidR="00C915A6" w:rsidRPr="007C5476" w:rsidRDefault="00C915A6" w:rsidP="00C915A6">
      <w:pPr>
        <w:widowControl w:val="0"/>
        <w:autoSpaceDE w:val="0"/>
        <w:autoSpaceDN w:val="0"/>
        <w:adjustRightInd w:val="0"/>
        <w:rPr>
          <w:rFonts w:cs="Calibri"/>
          <w:noProof/>
        </w:rPr>
      </w:pPr>
      <w:r w:rsidRPr="007C5476">
        <w:rPr>
          <w:rFonts w:cs="Arial"/>
        </w:rPr>
        <w:t xml:space="preserve">Key number______________                    </w:t>
      </w:r>
      <w:r w:rsidRPr="007C5476">
        <w:rPr>
          <w:rFonts w:cs="Arial"/>
          <w:noProof/>
        </w:rPr>
        <w:t>Patient</w:t>
      </w:r>
      <w:r>
        <w:rPr>
          <w:rFonts w:cs="Arial"/>
          <w:noProof/>
        </w:rPr>
        <w:t>’</w:t>
      </w:r>
      <w:r w:rsidRPr="007C5476">
        <w:rPr>
          <w:rFonts w:cs="Arial"/>
          <w:noProof/>
        </w:rPr>
        <w:t>s initials______________</w:t>
      </w:r>
    </w:p>
    <w:p w14:paraId="172FFA75"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pPr>
      <w:r w:rsidRPr="007C5476">
        <w:rPr>
          <w:rFonts w:cs="Arial"/>
          <w:noProof/>
          <w:lang w:eastAsia="en-GB"/>
        </w:rPr>
        <w:drawing>
          <wp:inline distT="0" distB="0" distL="0" distR="0" wp14:anchorId="172FFB8B" wp14:editId="172FFB8C">
            <wp:extent cx="5381625" cy="7191045"/>
            <wp:effectExtent l="0" t="0" r="3175" b="0"/>
            <wp:docPr id="7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descr="Tabl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1625" cy="7191045"/>
                    </a:xfrm>
                    <a:prstGeom prst="rect">
                      <a:avLst/>
                    </a:prstGeom>
                    <a:noFill/>
                    <a:ln>
                      <a:noFill/>
                    </a:ln>
                  </pic:spPr>
                </pic:pic>
              </a:graphicData>
            </a:graphic>
          </wp:inline>
        </w:drawing>
      </w:r>
    </w:p>
    <w:p w14:paraId="172FFA76"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pPr>
    </w:p>
    <w:p w14:paraId="172FFA77" w14:textId="77777777" w:rsidR="00C915A6" w:rsidRDefault="00C915A6" w:rsidP="00C915A6">
      <w:pPr>
        <w:widowControl w:val="0"/>
        <w:autoSpaceDE w:val="0"/>
        <w:autoSpaceDN w:val="0"/>
        <w:adjustRightInd w:val="0"/>
        <w:spacing w:after="0" w:line="360" w:lineRule="auto"/>
        <w:rPr>
          <w:rFonts w:eastAsia="Times New Roman" w:cs="Arial"/>
          <w:sz w:val="22"/>
          <w:szCs w:val="22"/>
          <w:lang w:eastAsia="en-GB"/>
        </w:rPr>
      </w:pPr>
      <w:r>
        <w:rPr>
          <w:rFonts w:eastAsia="Times New Roman" w:cs="Arial"/>
          <w:sz w:val="22"/>
          <w:szCs w:val="22"/>
          <w:lang w:eastAsia="en-GB"/>
        </w:rPr>
        <w:br w:type="page"/>
      </w:r>
    </w:p>
    <w:p w14:paraId="172FFA78" w14:textId="77777777" w:rsidR="00C915A6" w:rsidRDefault="00C915A6" w:rsidP="00C915A6">
      <w:pPr>
        <w:widowControl w:val="0"/>
        <w:autoSpaceDE w:val="0"/>
        <w:autoSpaceDN w:val="0"/>
        <w:adjustRightInd w:val="0"/>
        <w:spacing w:after="0" w:line="360" w:lineRule="auto"/>
        <w:rPr>
          <w:rFonts w:cs="Arial"/>
        </w:rPr>
      </w:pPr>
      <w:r w:rsidRPr="007C5476">
        <w:rPr>
          <w:rFonts w:eastAsia="Times New Roman" w:cs="Arial"/>
          <w:noProof/>
          <w:lang w:eastAsia="en-GB"/>
        </w:rPr>
        <w:drawing>
          <wp:inline distT="0" distB="0" distL="0" distR="0" wp14:anchorId="172FFB8D" wp14:editId="172FFB8E">
            <wp:extent cx="5381625" cy="7086744"/>
            <wp:effectExtent l="0" t="0" r="3175" b="0"/>
            <wp:docPr id="79"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Tab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1625" cy="7086744"/>
                    </a:xfrm>
                    <a:prstGeom prst="rect">
                      <a:avLst/>
                    </a:prstGeom>
                    <a:noFill/>
                    <a:ln>
                      <a:noFill/>
                    </a:ln>
                  </pic:spPr>
                </pic:pic>
              </a:graphicData>
            </a:graphic>
          </wp:inline>
        </w:drawing>
      </w:r>
    </w:p>
    <w:p w14:paraId="172FFA79" w14:textId="77777777" w:rsidR="00C915A6" w:rsidRDefault="00C915A6" w:rsidP="00C915A6">
      <w:pPr>
        <w:widowControl w:val="0"/>
        <w:autoSpaceDE w:val="0"/>
        <w:autoSpaceDN w:val="0"/>
        <w:adjustRightInd w:val="0"/>
        <w:spacing w:after="0" w:line="360" w:lineRule="auto"/>
        <w:rPr>
          <w:rFonts w:cs="Arial"/>
        </w:rPr>
      </w:pPr>
    </w:p>
    <w:p w14:paraId="172FFA7A"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7B"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8F" wp14:editId="172FFB90">
            <wp:extent cx="5381625" cy="7223125"/>
            <wp:effectExtent l="0" t="0" r="3175" b="317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81625" cy="7223125"/>
                    </a:xfrm>
                    <a:prstGeom prst="rect">
                      <a:avLst/>
                    </a:prstGeom>
                  </pic:spPr>
                </pic:pic>
              </a:graphicData>
            </a:graphic>
          </wp:inline>
        </w:drawing>
      </w:r>
    </w:p>
    <w:p w14:paraId="172FFA7C" w14:textId="77777777" w:rsidR="00CE7B52" w:rsidRDefault="00CE7B52" w:rsidP="00C915A6">
      <w:pPr>
        <w:widowControl w:val="0"/>
        <w:autoSpaceDE w:val="0"/>
        <w:autoSpaceDN w:val="0"/>
        <w:adjustRightInd w:val="0"/>
        <w:spacing w:after="0" w:line="360" w:lineRule="auto"/>
        <w:rPr>
          <w:rFonts w:cs="Arial"/>
        </w:rPr>
      </w:pPr>
    </w:p>
    <w:p w14:paraId="172FFA7D"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7E"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1" wp14:editId="172FFB92">
            <wp:extent cx="5381625" cy="7967980"/>
            <wp:effectExtent l="0" t="0" r="3175"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81625" cy="7967980"/>
                    </a:xfrm>
                    <a:prstGeom prst="rect">
                      <a:avLst/>
                    </a:prstGeom>
                  </pic:spPr>
                </pic:pic>
              </a:graphicData>
            </a:graphic>
          </wp:inline>
        </w:drawing>
      </w:r>
    </w:p>
    <w:p w14:paraId="172FFA7F" w14:textId="77777777" w:rsidR="00CE7B52" w:rsidRDefault="00CE7B52" w:rsidP="00C915A6">
      <w:pPr>
        <w:widowControl w:val="0"/>
        <w:autoSpaceDE w:val="0"/>
        <w:autoSpaceDN w:val="0"/>
        <w:adjustRightInd w:val="0"/>
        <w:spacing w:after="0" w:line="360" w:lineRule="auto"/>
        <w:rPr>
          <w:rFonts w:cs="Arial"/>
        </w:rPr>
      </w:pPr>
    </w:p>
    <w:p w14:paraId="172FFA80" w14:textId="77777777" w:rsidR="00CE7B52" w:rsidRDefault="00CE7B52" w:rsidP="00C915A6">
      <w:pPr>
        <w:widowControl w:val="0"/>
        <w:autoSpaceDE w:val="0"/>
        <w:autoSpaceDN w:val="0"/>
        <w:adjustRightInd w:val="0"/>
        <w:spacing w:after="0" w:line="360" w:lineRule="auto"/>
        <w:rPr>
          <w:rFonts w:cs="Arial"/>
        </w:rPr>
      </w:pPr>
    </w:p>
    <w:p w14:paraId="172FFA81"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82"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3" wp14:editId="172FFB94">
            <wp:extent cx="5381625" cy="7891145"/>
            <wp:effectExtent l="0" t="0" r="3175"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1625" cy="7891145"/>
                    </a:xfrm>
                    <a:prstGeom prst="rect">
                      <a:avLst/>
                    </a:prstGeom>
                  </pic:spPr>
                </pic:pic>
              </a:graphicData>
            </a:graphic>
          </wp:inline>
        </w:drawing>
      </w:r>
    </w:p>
    <w:p w14:paraId="172FFA83" w14:textId="77777777" w:rsidR="00CE7B52" w:rsidRDefault="00CE7B52" w:rsidP="00C915A6">
      <w:pPr>
        <w:widowControl w:val="0"/>
        <w:autoSpaceDE w:val="0"/>
        <w:autoSpaceDN w:val="0"/>
        <w:adjustRightInd w:val="0"/>
        <w:spacing w:after="0" w:line="360" w:lineRule="auto"/>
        <w:rPr>
          <w:rFonts w:cs="Arial"/>
        </w:rPr>
      </w:pPr>
    </w:p>
    <w:p w14:paraId="172FFA84"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85"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5" wp14:editId="172FFB96">
            <wp:extent cx="5381625" cy="4017645"/>
            <wp:effectExtent l="0" t="0" r="3175"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81625" cy="4017645"/>
                    </a:xfrm>
                    <a:prstGeom prst="rect">
                      <a:avLst/>
                    </a:prstGeom>
                  </pic:spPr>
                </pic:pic>
              </a:graphicData>
            </a:graphic>
          </wp:inline>
        </w:drawing>
      </w:r>
    </w:p>
    <w:p w14:paraId="172FFA86" w14:textId="77777777" w:rsidR="00CE7B52" w:rsidRDefault="00CE7B52" w:rsidP="00C915A6">
      <w:pPr>
        <w:widowControl w:val="0"/>
        <w:autoSpaceDE w:val="0"/>
        <w:autoSpaceDN w:val="0"/>
        <w:adjustRightInd w:val="0"/>
        <w:spacing w:after="0" w:line="360" w:lineRule="auto"/>
        <w:rPr>
          <w:rFonts w:cs="Arial"/>
        </w:rPr>
      </w:pPr>
    </w:p>
    <w:p w14:paraId="172FFA87" w14:textId="77777777" w:rsidR="00CE7B52" w:rsidRDefault="00CE7B52" w:rsidP="00C915A6">
      <w:pPr>
        <w:widowControl w:val="0"/>
        <w:autoSpaceDE w:val="0"/>
        <w:autoSpaceDN w:val="0"/>
        <w:adjustRightInd w:val="0"/>
        <w:spacing w:after="0" w:line="360" w:lineRule="auto"/>
        <w:rPr>
          <w:rFonts w:cs="Arial"/>
        </w:rPr>
      </w:pPr>
    </w:p>
    <w:p w14:paraId="172FFA88" w14:textId="77777777" w:rsidR="00CE7B52" w:rsidRDefault="00CE7B52" w:rsidP="00C915A6">
      <w:pPr>
        <w:widowControl w:val="0"/>
        <w:autoSpaceDE w:val="0"/>
        <w:autoSpaceDN w:val="0"/>
        <w:adjustRightInd w:val="0"/>
        <w:spacing w:after="0" w:line="360" w:lineRule="auto"/>
        <w:rPr>
          <w:rFonts w:cs="Arial"/>
        </w:rPr>
      </w:pPr>
    </w:p>
    <w:p w14:paraId="172FFA89"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8A"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7" wp14:editId="172FFB98">
            <wp:extent cx="5381625" cy="7317740"/>
            <wp:effectExtent l="0" t="0" r="3175" b="0"/>
            <wp:docPr id="32" name="Picture 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81625" cy="7317740"/>
                    </a:xfrm>
                    <a:prstGeom prst="rect">
                      <a:avLst/>
                    </a:prstGeom>
                  </pic:spPr>
                </pic:pic>
              </a:graphicData>
            </a:graphic>
          </wp:inline>
        </w:drawing>
      </w:r>
    </w:p>
    <w:p w14:paraId="172FFA8B" w14:textId="77777777" w:rsidR="00CE7B52" w:rsidRDefault="00CE7B52" w:rsidP="00C915A6">
      <w:pPr>
        <w:widowControl w:val="0"/>
        <w:autoSpaceDE w:val="0"/>
        <w:autoSpaceDN w:val="0"/>
        <w:adjustRightInd w:val="0"/>
        <w:spacing w:after="0" w:line="360" w:lineRule="auto"/>
        <w:rPr>
          <w:rFonts w:cs="Arial"/>
        </w:rPr>
      </w:pPr>
    </w:p>
    <w:p w14:paraId="172FFA8C" w14:textId="77777777" w:rsidR="00CE7B52" w:rsidRDefault="00CE7B52" w:rsidP="00C915A6">
      <w:pPr>
        <w:widowControl w:val="0"/>
        <w:autoSpaceDE w:val="0"/>
        <w:autoSpaceDN w:val="0"/>
        <w:adjustRightInd w:val="0"/>
        <w:spacing w:after="0" w:line="360" w:lineRule="auto"/>
        <w:rPr>
          <w:rFonts w:cs="Arial"/>
        </w:rPr>
      </w:pPr>
    </w:p>
    <w:p w14:paraId="172FFA8D"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8E"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9" wp14:editId="172FFB9A">
            <wp:extent cx="5381625" cy="7155815"/>
            <wp:effectExtent l="0" t="0" r="3175" b="0"/>
            <wp:docPr id="31" name="Picture 3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lenda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81625" cy="7155815"/>
                    </a:xfrm>
                    <a:prstGeom prst="rect">
                      <a:avLst/>
                    </a:prstGeom>
                  </pic:spPr>
                </pic:pic>
              </a:graphicData>
            </a:graphic>
          </wp:inline>
        </w:drawing>
      </w:r>
    </w:p>
    <w:p w14:paraId="172FFA8F" w14:textId="77777777" w:rsidR="00CE7B52" w:rsidRDefault="00CE7B52" w:rsidP="00C915A6">
      <w:pPr>
        <w:widowControl w:val="0"/>
        <w:autoSpaceDE w:val="0"/>
        <w:autoSpaceDN w:val="0"/>
        <w:adjustRightInd w:val="0"/>
        <w:spacing w:after="0" w:line="360" w:lineRule="auto"/>
        <w:rPr>
          <w:rFonts w:cs="Arial"/>
        </w:rPr>
      </w:pPr>
    </w:p>
    <w:p w14:paraId="172FFA90" w14:textId="77777777" w:rsidR="00CE7B52" w:rsidRDefault="00CE7B52" w:rsidP="00C915A6">
      <w:pPr>
        <w:widowControl w:val="0"/>
        <w:autoSpaceDE w:val="0"/>
        <w:autoSpaceDN w:val="0"/>
        <w:adjustRightInd w:val="0"/>
        <w:spacing w:after="0" w:line="360" w:lineRule="auto"/>
        <w:rPr>
          <w:rFonts w:cs="Arial"/>
        </w:rPr>
      </w:pPr>
    </w:p>
    <w:p w14:paraId="172FFA91" w14:textId="77777777" w:rsidR="00CE7B52" w:rsidRDefault="00CE7B52" w:rsidP="00C915A6">
      <w:pPr>
        <w:widowControl w:val="0"/>
        <w:autoSpaceDE w:val="0"/>
        <w:autoSpaceDN w:val="0"/>
        <w:adjustRightInd w:val="0"/>
        <w:spacing w:after="0" w:line="360" w:lineRule="auto"/>
        <w:rPr>
          <w:rFonts w:cs="Arial"/>
        </w:rPr>
      </w:pPr>
      <w:r>
        <w:rPr>
          <w:rFonts w:cs="Arial"/>
        </w:rPr>
        <w:br w:type="page"/>
      </w:r>
    </w:p>
    <w:p w14:paraId="172FFA92" w14:textId="77777777" w:rsidR="00CE7B52" w:rsidRDefault="00CE7B52"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B" wp14:editId="172FFB9C">
            <wp:extent cx="5381625" cy="4582160"/>
            <wp:effectExtent l="0" t="0" r="3175" b="254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81625" cy="4582160"/>
                    </a:xfrm>
                    <a:prstGeom prst="rect">
                      <a:avLst/>
                    </a:prstGeom>
                  </pic:spPr>
                </pic:pic>
              </a:graphicData>
            </a:graphic>
          </wp:inline>
        </w:drawing>
      </w:r>
    </w:p>
    <w:p w14:paraId="172FFA93" w14:textId="77777777" w:rsidR="00CE7B52" w:rsidRDefault="00CE7B52" w:rsidP="00C915A6">
      <w:pPr>
        <w:widowControl w:val="0"/>
        <w:autoSpaceDE w:val="0"/>
        <w:autoSpaceDN w:val="0"/>
        <w:adjustRightInd w:val="0"/>
        <w:spacing w:after="0" w:line="360" w:lineRule="auto"/>
        <w:rPr>
          <w:rFonts w:cs="Arial"/>
        </w:rPr>
      </w:pPr>
    </w:p>
    <w:p w14:paraId="172FFA94"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95"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D" wp14:editId="172FFB9E">
            <wp:extent cx="5381625" cy="7016750"/>
            <wp:effectExtent l="0" t="0" r="3175" b="635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81625" cy="7016750"/>
                    </a:xfrm>
                    <a:prstGeom prst="rect">
                      <a:avLst/>
                    </a:prstGeom>
                  </pic:spPr>
                </pic:pic>
              </a:graphicData>
            </a:graphic>
          </wp:inline>
        </w:drawing>
      </w:r>
    </w:p>
    <w:p w14:paraId="172FFA96" w14:textId="77777777" w:rsidR="00C915A6" w:rsidRDefault="00C915A6" w:rsidP="00C915A6">
      <w:pPr>
        <w:widowControl w:val="0"/>
        <w:autoSpaceDE w:val="0"/>
        <w:autoSpaceDN w:val="0"/>
        <w:adjustRightInd w:val="0"/>
        <w:spacing w:after="0" w:line="360" w:lineRule="auto"/>
        <w:rPr>
          <w:rFonts w:cs="Arial"/>
        </w:rPr>
      </w:pPr>
    </w:p>
    <w:p w14:paraId="172FFA97" w14:textId="77777777" w:rsidR="00C915A6" w:rsidRDefault="00C915A6" w:rsidP="00C915A6">
      <w:pPr>
        <w:widowControl w:val="0"/>
        <w:autoSpaceDE w:val="0"/>
        <w:autoSpaceDN w:val="0"/>
        <w:adjustRightInd w:val="0"/>
        <w:spacing w:after="0" w:line="360" w:lineRule="auto"/>
        <w:rPr>
          <w:rFonts w:cs="Arial"/>
        </w:rPr>
      </w:pPr>
    </w:p>
    <w:p w14:paraId="172FFA98"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99"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9F" wp14:editId="172FFBA0">
            <wp:extent cx="5381625" cy="7155815"/>
            <wp:effectExtent l="0" t="0" r="317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81625" cy="7155815"/>
                    </a:xfrm>
                    <a:prstGeom prst="rect">
                      <a:avLst/>
                    </a:prstGeom>
                  </pic:spPr>
                </pic:pic>
              </a:graphicData>
            </a:graphic>
          </wp:inline>
        </w:drawing>
      </w:r>
    </w:p>
    <w:p w14:paraId="172FFA9A" w14:textId="77777777" w:rsidR="00C915A6" w:rsidRDefault="00C915A6" w:rsidP="00C915A6">
      <w:pPr>
        <w:widowControl w:val="0"/>
        <w:autoSpaceDE w:val="0"/>
        <w:autoSpaceDN w:val="0"/>
        <w:adjustRightInd w:val="0"/>
        <w:spacing w:after="0" w:line="360" w:lineRule="auto"/>
        <w:rPr>
          <w:rFonts w:cs="Arial"/>
        </w:rPr>
      </w:pPr>
    </w:p>
    <w:p w14:paraId="172FFA9B"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9C"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A1" wp14:editId="172FFBA2">
            <wp:extent cx="5381625" cy="7068185"/>
            <wp:effectExtent l="0" t="0" r="3175" b="571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81625" cy="7068185"/>
                    </a:xfrm>
                    <a:prstGeom prst="rect">
                      <a:avLst/>
                    </a:prstGeom>
                  </pic:spPr>
                </pic:pic>
              </a:graphicData>
            </a:graphic>
          </wp:inline>
        </w:drawing>
      </w:r>
    </w:p>
    <w:p w14:paraId="172FFA9D" w14:textId="77777777" w:rsidR="00C915A6" w:rsidRDefault="00C915A6" w:rsidP="00C915A6">
      <w:pPr>
        <w:widowControl w:val="0"/>
        <w:autoSpaceDE w:val="0"/>
        <w:autoSpaceDN w:val="0"/>
        <w:adjustRightInd w:val="0"/>
        <w:spacing w:after="0" w:line="360" w:lineRule="auto"/>
        <w:rPr>
          <w:rFonts w:cs="Arial"/>
        </w:rPr>
      </w:pPr>
    </w:p>
    <w:p w14:paraId="172FFA9E" w14:textId="77777777" w:rsidR="00C915A6" w:rsidRDefault="00C915A6" w:rsidP="00C915A6">
      <w:pPr>
        <w:widowControl w:val="0"/>
        <w:autoSpaceDE w:val="0"/>
        <w:autoSpaceDN w:val="0"/>
        <w:adjustRightInd w:val="0"/>
        <w:spacing w:after="0" w:line="360" w:lineRule="auto"/>
        <w:rPr>
          <w:rFonts w:cs="Arial"/>
        </w:rPr>
      </w:pPr>
    </w:p>
    <w:p w14:paraId="172FFA9F"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A0"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A3" wp14:editId="172FFBA4">
            <wp:extent cx="5381625" cy="7039610"/>
            <wp:effectExtent l="0" t="0" r="3175"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81625" cy="7039610"/>
                    </a:xfrm>
                    <a:prstGeom prst="rect">
                      <a:avLst/>
                    </a:prstGeom>
                  </pic:spPr>
                </pic:pic>
              </a:graphicData>
            </a:graphic>
          </wp:inline>
        </w:drawing>
      </w:r>
    </w:p>
    <w:p w14:paraId="172FFAA1" w14:textId="77777777" w:rsidR="00C915A6" w:rsidRDefault="00C915A6" w:rsidP="00C915A6">
      <w:pPr>
        <w:widowControl w:val="0"/>
        <w:autoSpaceDE w:val="0"/>
        <w:autoSpaceDN w:val="0"/>
        <w:adjustRightInd w:val="0"/>
        <w:spacing w:after="0" w:line="360" w:lineRule="auto"/>
        <w:rPr>
          <w:rFonts w:cs="Arial"/>
        </w:rPr>
      </w:pPr>
    </w:p>
    <w:p w14:paraId="172FFAA2"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A3"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A5" wp14:editId="172FFBA6">
            <wp:extent cx="5381625" cy="2295525"/>
            <wp:effectExtent l="0" t="0" r="3175" b="3175"/>
            <wp:docPr id="24" name="Picture 2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pplication&#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81625" cy="2295525"/>
                    </a:xfrm>
                    <a:prstGeom prst="rect">
                      <a:avLst/>
                    </a:prstGeom>
                  </pic:spPr>
                </pic:pic>
              </a:graphicData>
            </a:graphic>
          </wp:inline>
        </w:drawing>
      </w:r>
    </w:p>
    <w:p w14:paraId="172FFAA4" w14:textId="77777777" w:rsidR="00C915A6" w:rsidRDefault="00C915A6" w:rsidP="00C915A6">
      <w:pPr>
        <w:widowControl w:val="0"/>
        <w:autoSpaceDE w:val="0"/>
        <w:autoSpaceDN w:val="0"/>
        <w:adjustRightInd w:val="0"/>
        <w:spacing w:after="0" w:line="360" w:lineRule="auto"/>
        <w:rPr>
          <w:rFonts w:cs="Arial"/>
        </w:rPr>
      </w:pPr>
    </w:p>
    <w:p w14:paraId="172FFAA5" w14:textId="77777777" w:rsidR="00C915A6" w:rsidRDefault="00C915A6" w:rsidP="00C915A6">
      <w:pPr>
        <w:widowControl w:val="0"/>
        <w:autoSpaceDE w:val="0"/>
        <w:autoSpaceDN w:val="0"/>
        <w:adjustRightInd w:val="0"/>
        <w:spacing w:after="0" w:line="360" w:lineRule="auto"/>
        <w:rPr>
          <w:rFonts w:cs="Arial"/>
        </w:rPr>
      </w:pPr>
    </w:p>
    <w:p w14:paraId="172FFAA6" w14:textId="77777777" w:rsidR="00C915A6" w:rsidRDefault="00C915A6" w:rsidP="00C915A6">
      <w:pPr>
        <w:widowControl w:val="0"/>
        <w:autoSpaceDE w:val="0"/>
        <w:autoSpaceDN w:val="0"/>
        <w:adjustRightInd w:val="0"/>
        <w:spacing w:after="0" w:line="360" w:lineRule="auto"/>
        <w:rPr>
          <w:rFonts w:cs="Arial"/>
        </w:rPr>
      </w:pPr>
    </w:p>
    <w:p w14:paraId="172FFAA7"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A8" w14:textId="77777777" w:rsidR="00CE7B52" w:rsidRPr="007C5476" w:rsidRDefault="00CE7B52" w:rsidP="00CE7B52">
      <w:pPr>
        <w:pStyle w:val="Heading2"/>
      </w:pPr>
      <w:bookmarkStart w:id="204" w:name="_Toc98085826"/>
      <w:r w:rsidRPr="007C5476">
        <w:rPr>
          <w:rFonts w:eastAsia="Times New Roman"/>
        </w:rPr>
        <w:t xml:space="preserve">Appendix </w:t>
      </w:r>
      <w:r>
        <w:rPr>
          <w:rFonts w:eastAsia="Times New Roman"/>
        </w:rPr>
        <w:t xml:space="preserve">X: </w:t>
      </w:r>
      <w:r w:rsidRPr="007C5476">
        <w:t>Relative Information Sheet</w:t>
      </w:r>
      <w:bookmarkEnd w:id="204"/>
    </w:p>
    <w:p w14:paraId="172FFAA9"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A7" wp14:editId="172FFBA8">
            <wp:extent cx="5381625" cy="6580505"/>
            <wp:effectExtent l="0" t="0" r="3175"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81625" cy="6580505"/>
                    </a:xfrm>
                    <a:prstGeom prst="rect">
                      <a:avLst/>
                    </a:prstGeom>
                  </pic:spPr>
                </pic:pic>
              </a:graphicData>
            </a:graphic>
          </wp:inline>
        </w:drawing>
      </w:r>
    </w:p>
    <w:p w14:paraId="172FFAAA" w14:textId="77777777" w:rsidR="00C915A6" w:rsidRDefault="00C915A6" w:rsidP="00C915A6">
      <w:pPr>
        <w:widowControl w:val="0"/>
        <w:autoSpaceDE w:val="0"/>
        <w:autoSpaceDN w:val="0"/>
        <w:adjustRightInd w:val="0"/>
        <w:spacing w:after="0" w:line="360" w:lineRule="auto"/>
        <w:rPr>
          <w:rFonts w:cs="Arial"/>
        </w:rPr>
      </w:pPr>
    </w:p>
    <w:p w14:paraId="172FFAAB" w14:textId="77777777" w:rsidR="00C915A6" w:rsidRDefault="00C915A6" w:rsidP="00C915A6">
      <w:pPr>
        <w:widowControl w:val="0"/>
        <w:autoSpaceDE w:val="0"/>
        <w:autoSpaceDN w:val="0"/>
        <w:adjustRightInd w:val="0"/>
        <w:spacing w:after="0" w:line="360" w:lineRule="auto"/>
        <w:rPr>
          <w:rFonts w:cs="Arial"/>
        </w:rPr>
      </w:pPr>
    </w:p>
    <w:p w14:paraId="172FFAAC" w14:textId="77777777" w:rsidR="00C915A6" w:rsidRDefault="00C915A6" w:rsidP="00C915A6">
      <w:pPr>
        <w:widowControl w:val="0"/>
        <w:autoSpaceDE w:val="0"/>
        <w:autoSpaceDN w:val="0"/>
        <w:adjustRightInd w:val="0"/>
        <w:spacing w:after="0" w:line="360" w:lineRule="auto"/>
        <w:rPr>
          <w:rFonts w:cs="Arial"/>
        </w:rPr>
      </w:pPr>
      <w:r>
        <w:rPr>
          <w:rFonts w:cs="Arial"/>
        </w:rPr>
        <w:br w:type="page"/>
      </w:r>
    </w:p>
    <w:p w14:paraId="172FFAAD" w14:textId="77777777" w:rsidR="00C915A6" w:rsidRDefault="00C915A6" w:rsidP="00C915A6">
      <w:pPr>
        <w:widowControl w:val="0"/>
        <w:autoSpaceDE w:val="0"/>
        <w:autoSpaceDN w:val="0"/>
        <w:adjustRightInd w:val="0"/>
        <w:spacing w:after="0" w:line="360" w:lineRule="auto"/>
        <w:rPr>
          <w:rFonts w:cs="Arial"/>
        </w:rPr>
      </w:pPr>
      <w:r>
        <w:rPr>
          <w:rFonts w:cs="Arial"/>
          <w:noProof/>
          <w:lang w:eastAsia="en-GB"/>
        </w:rPr>
        <w:drawing>
          <wp:inline distT="0" distB="0" distL="0" distR="0" wp14:anchorId="172FFBA9" wp14:editId="172FFBAA">
            <wp:extent cx="5381625" cy="5495925"/>
            <wp:effectExtent l="0" t="0" r="3175" b="317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81625" cy="5495925"/>
                    </a:xfrm>
                    <a:prstGeom prst="rect">
                      <a:avLst/>
                    </a:prstGeom>
                  </pic:spPr>
                </pic:pic>
              </a:graphicData>
            </a:graphic>
          </wp:inline>
        </w:drawing>
      </w:r>
    </w:p>
    <w:p w14:paraId="172FFAAE" w14:textId="77777777" w:rsidR="00C915A6" w:rsidRDefault="00C915A6" w:rsidP="00C915A6">
      <w:pPr>
        <w:widowControl w:val="0"/>
        <w:autoSpaceDE w:val="0"/>
        <w:autoSpaceDN w:val="0"/>
        <w:adjustRightInd w:val="0"/>
        <w:spacing w:after="0" w:line="360" w:lineRule="auto"/>
        <w:rPr>
          <w:rFonts w:cs="Arial"/>
        </w:rPr>
      </w:pPr>
    </w:p>
    <w:p w14:paraId="172FFAAF" w14:textId="77777777" w:rsidR="00C915A6" w:rsidRPr="007C5476" w:rsidRDefault="00C915A6" w:rsidP="00C915A6">
      <w:pPr>
        <w:widowControl w:val="0"/>
        <w:autoSpaceDE w:val="0"/>
        <w:autoSpaceDN w:val="0"/>
        <w:adjustRightInd w:val="0"/>
        <w:spacing w:after="0" w:line="360" w:lineRule="auto"/>
        <w:rPr>
          <w:rFonts w:cs="Arial"/>
        </w:rPr>
      </w:pPr>
    </w:p>
    <w:p w14:paraId="172FFAB0" w14:textId="77777777" w:rsidR="00C915A6" w:rsidRDefault="00C915A6" w:rsidP="00974DCC">
      <w:r>
        <w:br w:type="page"/>
      </w:r>
    </w:p>
    <w:p w14:paraId="172FFAB1" w14:textId="77777777" w:rsidR="00CE7B52" w:rsidRPr="007C5476" w:rsidRDefault="00CE7B52" w:rsidP="00CE7B52">
      <w:pPr>
        <w:pStyle w:val="Heading2"/>
      </w:pPr>
      <w:bookmarkStart w:id="205" w:name="_Toc98085827"/>
      <w:r w:rsidRPr="007C5476">
        <w:t xml:space="preserve">Appendix </w:t>
      </w:r>
      <w:r>
        <w:t xml:space="preserve">XI: </w:t>
      </w:r>
      <w:r w:rsidRPr="007C5476">
        <w:t>Participants</w:t>
      </w:r>
      <w:r>
        <w:t xml:space="preserve"> –</w:t>
      </w:r>
      <w:r w:rsidRPr="007C5476">
        <w:t xml:space="preserve"> Consent form</w:t>
      </w:r>
      <w:bookmarkEnd w:id="205"/>
    </w:p>
    <w:p w14:paraId="172FFAB2" w14:textId="77777777" w:rsidR="00C915A6" w:rsidRDefault="00C915A6" w:rsidP="00974DCC">
      <w:r>
        <w:rPr>
          <w:noProof/>
          <w:lang w:eastAsia="en-GB"/>
        </w:rPr>
        <w:drawing>
          <wp:inline distT="0" distB="0" distL="0" distR="0" wp14:anchorId="172FFBAB" wp14:editId="172FFBAC">
            <wp:extent cx="5381625" cy="6607810"/>
            <wp:effectExtent l="0" t="0" r="3175"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81625" cy="6607810"/>
                    </a:xfrm>
                    <a:prstGeom prst="rect">
                      <a:avLst/>
                    </a:prstGeom>
                  </pic:spPr>
                </pic:pic>
              </a:graphicData>
            </a:graphic>
          </wp:inline>
        </w:drawing>
      </w:r>
    </w:p>
    <w:p w14:paraId="172FFAB3" w14:textId="4B6C5DF8" w:rsidR="00C915A6" w:rsidRDefault="00C915A6" w:rsidP="00974DCC"/>
    <w:p w14:paraId="175DD268" w14:textId="722C198B" w:rsidR="00446F3F" w:rsidRDefault="00446F3F" w:rsidP="00974DCC">
      <w:r>
        <w:br w:type="page"/>
      </w:r>
    </w:p>
    <w:p w14:paraId="20DCD313" w14:textId="77777777" w:rsidR="00446F3F" w:rsidRDefault="00446F3F" w:rsidP="00974DCC"/>
    <w:p w14:paraId="172FFAB4" w14:textId="77777777" w:rsidR="00C915A6" w:rsidRDefault="00C915A6" w:rsidP="00974DCC"/>
    <w:p w14:paraId="172FFAB5" w14:textId="77777777" w:rsidR="00CE7B52" w:rsidRDefault="00CE7B52" w:rsidP="00974DCC">
      <w:pPr>
        <w:sectPr w:rsidR="00CE7B52" w:rsidSect="00974DCC">
          <w:type w:val="oddPage"/>
          <w:pgSz w:w="11900" w:h="16840"/>
          <w:pgMar w:top="1440" w:right="1440" w:bottom="1440" w:left="1985" w:header="709" w:footer="709" w:gutter="0"/>
          <w:cols w:space="708"/>
          <w:docGrid w:linePitch="360"/>
        </w:sectPr>
      </w:pPr>
    </w:p>
    <w:p w14:paraId="172FFAB6" w14:textId="77777777" w:rsidR="00CE7B52" w:rsidRPr="007C5476" w:rsidRDefault="00CE7B52" w:rsidP="00CE7B52">
      <w:pPr>
        <w:pStyle w:val="Heading2"/>
      </w:pPr>
      <w:bookmarkStart w:id="206" w:name="_Toc98085828"/>
      <w:r w:rsidRPr="007C5476">
        <w:t>Appendix X</w:t>
      </w:r>
      <w:r>
        <w:t xml:space="preserve">II: </w:t>
      </w:r>
      <w:r w:rsidRPr="007C5476">
        <w:t>Distribution of anxiety, uncertainty and family satisfaction scores by group</w:t>
      </w:r>
      <w:bookmarkEnd w:id="206"/>
    </w:p>
    <w:p w14:paraId="172FFAB7" w14:textId="77777777" w:rsidR="00CE7B52" w:rsidRPr="007C5476" w:rsidRDefault="00CE7B52" w:rsidP="003E2FD8">
      <w:pPr>
        <w:keepNext/>
        <w:widowControl w:val="0"/>
        <w:autoSpaceDE w:val="0"/>
        <w:autoSpaceDN w:val="0"/>
        <w:adjustRightInd w:val="0"/>
        <w:spacing w:before="120" w:after="120" w:line="240" w:lineRule="auto"/>
        <w:rPr>
          <w:rFonts w:cs="Arial"/>
          <w:b/>
        </w:rPr>
      </w:pPr>
      <w:r w:rsidRPr="007C5476">
        <w:rPr>
          <w:rFonts w:cs="Arial"/>
          <w:b/>
          <w:noProof/>
          <w:lang w:eastAsia="en-GB"/>
        </w:rPr>
        <w:drawing>
          <wp:inline distT="0" distB="0" distL="0" distR="0" wp14:anchorId="172FFBAD" wp14:editId="172FFBAE">
            <wp:extent cx="5731510" cy="3382645"/>
            <wp:effectExtent l="0" t="0" r="0" b="0"/>
            <wp:docPr id="88"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descr="Chart&#10;&#10;Description automatically generated"/>
                    <pic:cNvPicPr/>
                  </pic:nvPicPr>
                  <pic:blipFill>
                    <a:blip r:embed="rId66" cstate="print"/>
                    <a:stretch>
                      <a:fillRect/>
                    </a:stretch>
                  </pic:blipFill>
                  <pic:spPr>
                    <a:xfrm>
                      <a:off x="0" y="0"/>
                      <a:ext cx="5731510" cy="3382645"/>
                    </a:xfrm>
                    <a:prstGeom prst="rect">
                      <a:avLst/>
                    </a:prstGeom>
                  </pic:spPr>
                </pic:pic>
              </a:graphicData>
            </a:graphic>
          </wp:inline>
        </w:drawing>
      </w:r>
    </w:p>
    <w:p w14:paraId="172FFAB8" w14:textId="77777777" w:rsidR="00CE7B52" w:rsidRPr="003E2FD8" w:rsidRDefault="00200CB9" w:rsidP="00200CB9">
      <w:pPr>
        <w:pStyle w:val="Caption"/>
      </w:pPr>
      <w:r>
        <w:t xml:space="preserve">Figure </w:t>
      </w:r>
      <w:r w:rsidR="00487E0D">
        <w:t>17</w:t>
      </w:r>
      <w:r w:rsidR="00CE7B52" w:rsidRPr="003E2FD8">
        <w:t>: State Anxiety scores distribution by study group at TP1</w:t>
      </w:r>
    </w:p>
    <w:p w14:paraId="172FFAB9" w14:textId="77777777" w:rsidR="00CE7B52" w:rsidRPr="007C5476" w:rsidRDefault="00CE7B52" w:rsidP="003E2FD8">
      <w:pPr>
        <w:keepNext/>
        <w:spacing w:line="240" w:lineRule="auto"/>
        <w:rPr>
          <w:rFonts w:cs="Arial"/>
          <w:b/>
        </w:rPr>
      </w:pPr>
      <w:r w:rsidRPr="007C5476">
        <w:rPr>
          <w:rFonts w:cs="Arial"/>
          <w:b/>
          <w:noProof/>
          <w:lang w:eastAsia="en-GB"/>
        </w:rPr>
        <w:drawing>
          <wp:inline distT="0" distB="0" distL="0" distR="0" wp14:anchorId="172FFBAF" wp14:editId="172FFBB0">
            <wp:extent cx="5731510" cy="3373755"/>
            <wp:effectExtent l="0" t="0" r="0" b="0"/>
            <wp:docPr id="89"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Chart&#10;&#10;Description automatically generated"/>
                    <pic:cNvPicPr/>
                  </pic:nvPicPr>
                  <pic:blipFill>
                    <a:blip r:embed="rId67" cstate="print"/>
                    <a:stretch>
                      <a:fillRect/>
                    </a:stretch>
                  </pic:blipFill>
                  <pic:spPr>
                    <a:xfrm>
                      <a:off x="0" y="0"/>
                      <a:ext cx="5731510" cy="3373755"/>
                    </a:xfrm>
                    <a:prstGeom prst="rect">
                      <a:avLst/>
                    </a:prstGeom>
                  </pic:spPr>
                </pic:pic>
              </a:graphicData>
            </a:graphic>
          </wp:inline>
        </w:drawing>
      </w:r>
    </w:p>
    <w:p w14:paraId="172FFABA" w14:textId="77777777" w:rsidR="00CE7B52" w:rsidRPr="003E2FD8" w:rsidRDefault="00200CB9" w:rsidP="00200CB9">
      <w:pPr>
        <w:pStyle w:val="Caption"/>
      </w:pPr>
      <w:r>
        <w:t xml:space="preserve">Figure </w:t>
      </w:r>
      <w:r w:rsidR="00487E0D">
        <w:t>18</w:t>
      </w:r>
      <w:r w:rsidR="003E2FD8">
        <w:t xml:space="preserve">: </w:t>
      </w:r>
      <w:r w:rsidR="00CE7B52" w:rsidRPr="003E2FD8">
        <w:t>Trait Anxiety scores distribution by study group at TP1</w:t>
      </w:r>
    </w:p>
    <w:p w14:paraId="172FFABB" w14:textId="77777777" w:rsidR="00CE7B52" w:rsidRPr="007C5476" w:rsidRDefault="00CE7B52" w:rsidP="003E2FD8">
      <w:pPr>
        <w:keepNext/>
        <w:spacing w:line="240" w:lineRule="auto"/>
        <w:rPr>
          <w:rFonts w:cs="Arial"/>
          <w:b/>
        </w:rPr>
      </w:pPr>
      <w:r w:rsidRPr="007C5476">
        <w:rPr>
          <w:rFonts w:cs="Arial"/>
          <w:b/>
          <w:noProof/>
          <w:lang w:eastAsia="en-GB"/>
        </w:rPr>
        <w:drawing>
          <wp:inline distT="0" distB="0" distL="0" distR="0" wp14:anchorId="172FFBB1" wp14:editId="172FFBB2">
            <wp:extent cx="5379943" cy="3175156"/>
            <wp:effectExtent l="0" t="0" r="5080" b="0"/>
            <wp:docPr id="90"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 descr="Chart, line chart&#10;&#10;Description automatically generated"/>
                    <pic:cNvPicPr/>
                  </pic:nvPicPr>
                  <pic:blipFill>
                    <a:blip r:embed="rId68" cstate="print"/>
                    <a:stretch>
                      <a:fillRect/>
                    </a:stretch>
                  </pic:blipFill>
                  <pic:spPr>
                    <a:xfrm>
                      <a:off x="0" y="0"/>
                      <a:ext cx="5388293" cy="3180084"/>
                    </a:xfrm>
                    <a:prstGeom prst="rect">
                      <a:avLst/>
                    </a:prstGeom>
                  </pic:spPr>
                </pic:pic>
              </a:graphicData>
            </a:graphic>
          </wp:inline>
        </w:drawing>
      </w:r>
    </w:p>
    <w:p w14:paraId="172FFABC" w14:textId="77777777" w:rsidR="00CE7B52" w:rsidRPr="003E2FD8" w:rsidRDefault="00200CB9" w:rsidP="00200CB9">
      <w:pPr>
        <w:pStyle w:val="Caption"/>
      </w:pPr>
      <w:r>
        <w:t xml:space="preserve">Figure </w:t>
      </w:r>
      <w:r w:rsidR="00AC6105">
        <w:t>19</w:t>
      </w:r>
      <w:r>
        <w:t xml:space="preserve">: </w:t>
      </w:r>
      <w:r w:rsidR="00CE7B52" w:rsidRPr="003E2FD8">
        <w:t>Uncertainty in illness scores distribution by study group at TP1</w:t>
      </w:r>
    </w:p>
    <w:p w14:paraId="172FFABD" w14:textId="77777777" w:rsidR="00CE7B52" w:rsidRPr="007C5476" w:rsidRDefault="00CE7B52" w:rsidP="003E2FD8">
      <w:pPr>
        <w:keepNext/>
        <w:spacing w:line="240" w:lineRule="auto"/>
        <w:rPr>
          <w:rFonts w:cs="Arial"/>
          <w:b/>
        </w:rPr>
      </w:pPr>
      <w:r w:rsidRPr="007C5476">
        <w:rPr>
          <w:rFonts w:cs="Arial"/>
          <w:b/>
          <w:noProof/>
          <w:lang w:eastAsia="en-GB"/>
        </w:rPr>
        <w:drawing>
          <wp:inline distT="0" distB="0" distL="0" distR="0" wp14:anchorId="172FFBB3" wp14:editId="172FFBB4">
            <wp:extent cx="5303903" cy="3130278"/>
            <wp:effectExtent l="0" t="0" r="5080" b="0"/>
            <wp:docPr id="91"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Chart&#10;&#10;Description automatically generated"/>
                    <pic:cNvPicPr/>
                  </pic:nvPicPr>
                  <pic:blipFill>
                    <a:blip r:embed="rId69" cstate="print"/>
                    <a:stretch>
                      <a:fillRect/>
                    </a:stretch>
                  </pic:blipFill>
                  <pic:spPr>
                    <a:xfrm>
                      <a:off x="0" y="0"/>
                      <a:ext cx="5307436" cy="3132363"/>
                    </a:xfrm>
                    <a:prstGeom prst="rect">
                      <a:avLst/>
                    </a:prstGeom>
                  </pic:spPr>
                </pic:pic>
              </a:graphicData>
            </a:graphic>
          </wp:inline>
        </w:drawing>
      </w:r>
    </w:p>
    <w:p w14:paraId="172FFABE" w14:textId="77777777" w:rsidR="00CE7B52" w:rsidRDefault="00200CB9" w:rsidP="00200CB9">
      <w:pPr>
        <w:pStyle w:val="Caption"/>
      </w:pPr>
      <w:r>
        <w:t xml:space="preserve">Figure </w:t>
      </w:r>
      <w:r w:rsidR="00AC6105">
        <w:t>20</w:t>
      </w:r>
      <w:r>
        <w:t>:</w:t>
      </w:r>
      <w:r w:rsidR="00CE7B52" w:rsidRPr="003E2FD8">
        <w:t xml:space="preserve"> Overall family satisfaction with care scores distribution by study group at TP1</w:t>
      </w:r>
    </w:p>
    <w:p w14:paraId="172FFABF" w14:textId="77777777" w:rsidR="003E2FD8" w:rsidRPr="003E2FD8" w:rsidRDefault="003E2FD8" w:rsidP="003E2FD8"/>
    <w:p w14:paraId="172FFAC0" w14:textId="77777777" w:rsidR="00CE7B52" w:rsidRPr="007C5476" w:rsidRDefault="00CE7B52" w:rsidP="003E2FD8">
      <w:pPr>
        <w:keepNext/>
        <w:spacing w:line="240" w:lineRule="auto"/>
        <w:rPr>
          <w:rFonts w:cs="Arial"/>
          <w:b/>
        </w:rPr>
      </w:pPr>
      <w:r w:rsidRPr="007C5476">
        <w:rPr>
          <w:rFonts w:cs="Arial"/>
          <w:b/>
          <w:noProof/>
          <w:lang w:eastAsia="en-GB"/>
        </w:rPr>
        <w:drawing>
          <wp:inline distT="0" distB="0" distL="0" distR="0" wp14:anchorId="172FFBB5" wp14:editId="172FFBB6">
            <wp:extent cx="5731510" cy="3382645"/>
            <wp:effectExtent l="0" t="0" r="0" b="0"/>
            <wp:docPr id="9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 descr="Chart&#10;&#10;Description automatically generated"/>
                    <pic:cNvPicPr/>
                  </pic:nvPicPr>
                  <pic:blipFill>
                    <a:blip r:embed="rId70" cstate="print"/>
                    <a:stretch>
                      <a:fillRect/>
                    </a:stretch>
                  </pic:blipFill>
                  <pic:spPr>
                    <a:xfrm>
                      <a:off x="0" y="0"/>
                      <a:ext cx="5731510" cy="3382645"/>
                    </a:xfrm>
                    <a:prstGeom prst="rect">
                      <a:avLst/>
                    </a:prstGeom>
                  </pic:spPr>
                </pic:pic>
              </a:graphicData>
            </a:graphic>
          </wp:inline>
        </w:drawing>
      </w:r>
    </w:p>
    <w:p w14:paraId="172FFAC1" w14:textId="77777777" w:rsidR="00CE7B52" w:rsidRPr="003E2FD8" w:rsidRDefault="00200CB9" w:rsidP="00200CB9">
      <w:pPr>
        <w:pStyle w:val="Caption"/>
      </w:pPr>
      <w:r>
        <w:t xml:space="preserve">Figure </w:t>
      </w:r>
      <w:r w:rsidR="00AC6105">
        <w:t>21</w:t>
      </w:r>
      <w:r w:rsidR="00E00AD6">
        <w:t>:</w:t>
      </w:r>
      <w:r w:rsidR="00CE7B52" w:rsidRPr="003E2FD8">
        <w:t xml:space="preserve"> Family satisfaction with care scores distribution by study group at TP1</w:t>
      </w:r>
    </w:p>
    <w:p w14:paraId="172FFAC2" w14:textId="77777777" w:rsidR="00CE7B52" w:rsidRPr="007C5476" w:rsidRDefault="00CE7B52" w:rsidP="003E2FD8">
      <w:pPr>
        <w:keepNext/>
        <w:spacing w:line="240" w:lineRule="auto"/>
        <w:rPr>
          <w:rFonts w:cs="Arial"/>
          <w:b/>
        </w:rPr>
      </w:pPr>
      <w:r w:rsidRPr="007C5476">
        <w:rPr>
          <w:rFonts w:cs="Arial"/>
          <w:b/>
          <w:noProof/>
          <w:lang w:eastAsia="en-GB"/>
        </w:rPr>
        <w:drawing>
          <wp:inline distT="0" distB="0" distL="0" distR="0" wp14:anchorId="172FFBB7" wp14:editId="172FFBB8">
            <wp:extent cx="5731510" cy="3382645"/>
            <wp:effectExtent l="0" t="0" r="2540" b="8255"/>
            <wp:docPr id="9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 descr="Chart&#10;&#10;Description automatically generated"/>
                    <pic:cNvPicPr/>
                  </pic:nvPicPr>
                  <pic:blipFill>
                    <a:blip r:embed="rId71" cstate="print"/>
                    <a:stretch>
                      <a:fillRect/>
                    </a:stretch>
                  </pic:blipFill>
                  <pic:spPr>
                    <a:xfrm>
                      <a:off x="0" y="0"/>
                      <a:ext cx="5731510" cy="3382645"/>
                    </a:xfrm>
                    <a:prstGeom prst="rect">
                      <a:avLst/>
                    </a:prstGeom>
                  </pic:spPr>
                </pic:pic>
              </a:graphicData>
            </a:graphic>
          </wp:inline>
        </w:drawing>
      </w:r>
    </w:p>
    <w:p w14:paraId="172FFAC3" w14:textId="529A30D4" w:rsidR="00CE7B52" w:rsidRDefault="00200CB9" w:rsidP="00200CB9">
      <w:pPr>
        <w:pStyle w:val="Caption"/>
      </w:pPr>
      <w:r>
        <w:t xml:space="preserve">Figure </w:t>
      </w:r>
      <w:r w:rsidR="00AC6105">
        <w:t>22</w:t>
      </w:r>
      <w:r w:rsidR="003E2FD8">
        <w:t>:</w:t>
      </w:r>
      <w:r w:rsidR="00CE7B52" w:rsidRPr="003E2FD8">
        <w:t xml:space="preserve"> Family satisfaction with </w:t>
      </w:r>
      <w:r w:rsidR="007B1922">
        <w:t>information/</w:t>
      </w:r>
      <w:r w:rsidR="00CE7B52" w:rsidRPr="003E2FD8">
        <w:t>decision</w:t>
      </w:r>
      <w:r w:rsidR="007B1922">
        <w:t>-</w:t>
      </w:r>
      <w:r w:rsidR="00CE7B52" w:rsidRPr="003E2FD8">
        <w:t>making scores distribution by study group at TP1</w:t>
      </w:r>
    </w:p>
    <w:p w14:paraId="00502650" w14:textId="60245D9A" w:rsidR="00446F3F" w:rsidRDefault="00446F3F" w:rsidP="00446F3F">
      <w:r>
        <w:br w:type="page"/>
      </w:r>
    </w:p>
    <w:p w14:paraId="6E27BBBA" w14:textId="77777777" w:rsidR="00446F3F" w:rsidRPr="00446F3F" w:rsidRDefault="00446F3F" w:rsidP="00446F3F"/>
    <w:p w14:paraId="172FFAC4" w14:textId="77777777" w:rsidR="00CE7B52" w:rsidRDefault="00CE7B52" w:rsidP="00974DCC"/>
    <w:p w14:paraId="172FFAC5" w14:textId="77777777" w:rsidR="003E2FD8" w:rsidRDefault="003E2FD8" w:rsidP="00974DCC">
      <w:pPr>
        <w:sectPr w:rsidR="003E2FD8" w:rsidSect="00974DCC">
          <w:type w:val="oddPage"/>
          <w:pgSz w:w="11900" w:h="16840"/>
          <w:pgMar w:top="1440" w:right="1440" w:bottom="1440" w:left="1985" w:header="709" w:footer="709" w:gutter="0"/>
          <w:cols w:space="708"/>
          <w:docGrid w:linePitch="360"/>
        </w:sectPr>
      </w:pPr>
    </w:p>
    <w:p w14:paraId="172FFAC6" w14:textId="77777777" w:rsidR="003E2FD8" w:rsidRDefault="003E2FD8" w:rsidP="003E2FD8">
      <w:pPr>
        <w:pStyle w:val="Heading2"/>
      </w:pPr>
      <w:bookmarkStart w:id="207" w:name="_Toc98085829"/>
      <w:r>
        <w:t xml:space="preserve">Appendix XIII: </w:t>
      </w:r>
      <w:r w:rsidRPr="007C5476">
        <w:t>NHS Forth Valley R&amp;D Correspondence</w:t>
      </w:r>
      <w:bookmarkEnd w:id="207"/>
    </w:p>
    <w:p w14:paraId="172FFAC7" w14:textId="77777777" w:rsidR="003E2FD8" w:rsidRDefault="003E2FD8" w:rsidP="00974DCC">
      <w:r>
        <w:rPr>
          <w:rFonts w:cs="Arial"/>
          <w:b/>
          <w:noProof/>
          <w:lang w:eastAsia="en-GB"/>
        </w:rPr>
        <w:drawing>
          <wp:inline distT="0" distB="0" distL="0" distR="0" wp14:anchorId="172FFBB9" wp14:editId="172FFBBA">
            <wp:extent cx="5381625" cy="6970317"/>
            <wp:effectExtent l="0" t="0" r="3175" b="2540"/>
            <wp:docPr id="37"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 descr="Text, letter&#10;&#10;Description automatically generated"/>
                    <pic:cNvPicPr>
                      <a:picLocks noChangeAspect="1" noChangeArrowheads="1"/>
                    </pic:cNvPicPr>
                  </pic:nvPicPr>
                  <pic:blipFill>
                    <a:blip r:embed="rId72" cstate="print"/>
                    <a:srcRect/>
                    <a:stretch>
                      <a:fillRect/>
                    </a:stretch>
                  </pic:blipFill>
                  <pic:spPr bwMode="auto">
                    <a:xfrm>
                      <a:off x="0" y="0"/>
                      <a:ext cx="5381625" cy="6970317"/>
                    </a:xfrm>
                    <a:prstGeom prst="rect">
                      <a:avLst/>
                    </a:prstGeom>
                    <a:noFill/>
                    <a:ln w="9525">
                      <a:noFill/>
                      <a:miter lim="800000"/>
                      <a:headEnd/>
                      <a:tailEnd/>
                    </a:ln>
                  </pic:spPr>
                </pic:pic>
              </a:graphicData>
            </a:graphic>
          </wp:inline>
        </w:drawing>
      </w:r>
    </w:p>
    <w:p w14:paraId="172FFAC8" w14:textId="0559C629" w:rsidR="00C915A6" w:rsidRDefault="00C915A6" w:rsidP="00974DCC">
      <w:r>
        <w:br w:type="page"/>
      </w:r>
    </w:p>
    <w:p w14:paraId="5CF7DF3F" w14:textId="77777777" w:rsidR="00CC3D21" w:rsidRDefault="00CC3D21" w:rsidP="00974DCC"/>
    <w:p w14:paraId="172FFAC9" w14:textId="123E6F13" w:rsidR="00C915A6" w:rsidRDefault="003E2FD8" w:rsidP="00974DCC">
      <w:r>
        <w:rPr>
          <w:rFonts w:eastAsia="Times New Roman" w:cs="Arial"/>
          <w:b/>
          <w:noProof/>
          <w:lang w:eastAsia="en-GB"/>
        </w:rPr>
        <w:drawing>
          <wp:inline distT="0" distB="0" distL="0" distR="0" wp14:anchorId="172FFBBB" wp14:editId="172FFBBC">
            <wp:extent cx="5381625" cy="3697098"/>
            <wp:effectExtent l="0" t="0" r="3175" b="0"/>
            <wp:docPr id="38"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descr="Text, letter&#10;&#10;Description automatically generated"/>
                    <pic:cNvPicPr>
                      <a:picLocks noChangeAspect="1" noChangeArrowheads="1"/>
                    </pic:cNvPicPr>
                  </pic:nvPicPr>
                  <pic:blipFill>
                    <a:blip r:embed="rId73" cstate="print"/>
                    <a:srcRect/>
                    <a:stretch>
                      <a:fillRect/>
                    </a:stretch>
                  </pic:blipFill>
                  <pic:spPr bwMode="auto">
                    <a:xfrm>
                      <a:off x="0" y="0"/>
                      <a:ext cx="5381625" cy="3697098"/>
                    </a:xfrm>
                    <a:prstGeom prst="rect">
                      <a:avLst/>
                    </a:prstGeom>
                    <a:noFill/>
                    <a:ln w="9525">
                      <a:noFill/>
                      <a:miter lim="800000"/>
                      <a:headEnd/>
                      <a:tailEnd/>
                    </a:ln>
                  </pic:spPr>
                </pic:pic>
              </a:graphicData>
            </a:graphic>
          </wp:inline>
        </w:drawing>
      </w:r>
    </w:p>
    <w:p w14:paraId="0037EFCB" w14:textId="77777777" w:rsidR="00CC3D21" w:rsidRDefault="00CC3D21" w:rsidP="00974DCC"/>
    <w:p w14:paraId="2316AC5F" w14:textId="77777777" w:rsidR="003E2FD8" w:rsidRDefault="003E2FD8" w:rsidP="00974DCC"/>
    <w:p w14:paraId="172FFACA" w14:textId="2C3C5F09" w:rsidR="00CC3D21" w:rsidRDefault="00CC3D21" w:rsidP="00974DCC">
      <w:pPr>
        <w:sectPr w:rsidR="00CC3D21" w:rsidSect="00974DCC">
          <w:type w:val="oddPage"/>
          <w:pgSz w:w="11900" w:h="16840"/>
          <w:pgMar w:top="1440" w:right="1440" w:bottom="1440" w:left="1985" w:header="709" w:footer="709" w:gutter="0"/>
          <w:cols w:space="708"/>
          <w:docGrid w:linePitch="360"/>
        </w:sectPr>
      </w:pPr>
    </w:p>
    <w:p w14:paraId="172FFACB" w14:textId="77777777" w:rsidR="003E2FD8" w:rsidRPr="007C5476" w:rsidRDefault="003E2FD8" w:rsidP="003E2FD8">
      <w:pPr>
        <w:pStyle w:val="Heading2"/>
        <w:rPr>
          <w:rFonts w:eastAsia="Times New Roman"/>
        </w:rPr>
      </w:pPr>
      <w:bookmarkStart w:id="208" w:name="_Toc98085830"/>
      <w:r>
        <w:t xml:space="preserve">Appendix XIV: </w:t>
      </w:r>
      <w:r w:rsidRPr="007C5476">
        <w:t>West of Scotland Research Ethics Service Correspondence</w:t>
      </w:r>
      <w:bookmarkEnd w:id="208"/>
    </w:p>
    <w:p w14:paraId="172FFACC" w14:textId="711882E8" w:rsidR="003E2FD8" w:rsidRDefault="00924CCE" w:rsidP="00974DCC">
      <w:pPr>
        <w:rPr>
          <w:rFonts w:eastAsia="Times New Roman" w:cs="Arial"/>
          <w:noProof/>
        </w:rPr>
      </w:pPr>
      <w:r w:rsidRPr="002607FD">
        <w:rPr>
          <w:rFonts w:eastAsia="Times New Roman" w:cs="Arial"/>
          <w:noProof/>
        </w:rPr>
        <w:object w:dxaOrig="9180" w:dyaOrig="11881" w14:anchorId="172FF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9pt;height:564.1pt;mso-width-percent:0;mso-height-percent:0;mso-width-percent:0;mso-height-percent:0" o:ole="">
            <v:imagedata r:id="rId74" o:title=""/>
          </v:shape>
          <o:OLEObject Type="Embed" ProgID="Acrobat.Document.DC" ShapeID="_x0000_i1025" DrawAspect="Content" ObjectID="_1708763723" r:id="rId75"/>
        </w:object>
      </w:r>
    </w:p>
    <w:p w14:paraId="5462EE26" w14:textId="10009BF1" w:rsidR="00446F3F" w:rsidRDefault="00446F3F" w:rsidP="00974DCC">
      <w:pPr>
        <w:rPr>
          <w:rFonts w:eastAsia="Times New Roman" w:cs="Arial"/>
          <w:noProof/>
        </w:rPr>
      </w:pPr>
      <w:r>
        <w:rPr>
          <w:rFonts w:eastAsia="Times New Roman" w:cs="Arial"/>
          <w:noProof/>
        </w:rPr>
        <w:br w:type="page"/>
      </w:r>
    </w:p>
    <w:p w14:paraId="026B31B7" w14:textId="77777777" w:rsidR="00446F3F" w:rsidRDefault="00446F3F" w:rsidP="00974DCC">
      <w:pPr>
        <w:rPr>
          <w:rFonts w:eastAsia="Times New Roman" w:cs="Arial"/>
        </w:rPr>
      </w:pPr>
    </w:p>
    <w:p w14:paraId="172FFACD" w14:textId="77777777" w:rsidR="003E2FD8" w:rsidRDefault="003E2FD8" w:rsidP="00974DCC">
      <w:pPr>
        <w:rPr>
          <w:rFonts w:eastAsia="Times New Roman" w:cs="Arial"/>
        </w:rPr>
      </w:pPr>
    </w:p>
    <w:p w14:paraId="172FFACE" w14:textId="77777777" w:rsidR="003E2FD8" w:rsidRDefault="003E2FD8" w:rsidP="00974DCC">
      <w:pPr>
        <w:rPr>
          <w:rFonts w:eastAsia="Times New Roman" w:cs="Arial"/>
        </w:rPr>
        <w:sectPr w:rsidR="003E2FD8" w:rsidSect="00974DCC">
          <w:type w:val="oddPage"/>
          <w:pgSz w:w="11900" w:h="16840"/>
          <w:pgMar w:top="1440" w:right="1440" w:bottom="1440" w:left="1985" w:header="709" w:footer="709" w:gutter="0"/>
          <w:cols w:space="708"/>
          <w:docGrid w:linePitch="360"/>
        </w:sectPr>
      </w:pPr>
    </w:p>
    <w:p w14:paraId="172FFACF" w14:textId="77777777" w:rsidR="003E2FD8" w:rsidRPr="007C5476" w:rsidRDefault="003E2FD8" w:rsidP="003E2FD8">
      <w:pPr>
        <w:pStyle w:val="Heading2"/>
        <w:rPr>
          <w:rFonts w:eastAsia="Times New Roman"/>
        </w:rPr>
      </w:pPr>
      <w:bookmarkStart w:id="209" w:name="_Toc98085831"/>
      <w:r>
        <w:t xml:space="preserve">Appendix XV: </w:t>
      </w:r>
      <w:r w:rsidRPr="007C5476">
        <w:t>University of Stirling Sponsorship</w:t>
      </w:r>
      <w:bookmarkEnd w:id="209"/>
    </w:p>
    <w:p w14:paraId="172FFAD0" w14:textId="77777777" w:rsidR="003E2FD8" w:rsidRDefault="00924CCE" w:rsidP="003E2FD8">
      <w:pPr>
        <w:spacing w:line="240" w:lineRule="auto"/>
        <w:rPr>
          <w:rFonts w:eastAsia="Times New Roman" w:cs="Arial"/>
        </w:rPr>
      </w:pPr>
      <w:r w:rsidRPr="002607FD">
        <w:rPr>
          <w:rFonts w:eastAsia="Times New Roman" w:cs="Arial"/>
          <w:noProof/>
        </w:rPr>
        <w:object w:dxaOrig="8926" w:dyaOrig="12631" w14:anchorId="172FFBBE">
          <v:shape id="_x0000_i1026" type="#_x0000_t75" alt="" style="width:421.35pt;height:596.65pt;mso-width-percent:0;mso-height-percent:0;mso-width-percent:0;mso-height-percent:0" o:ole="">
            <v:imagedata r:id="rId76" o:title=""/>
          </v:shape>
          <o:OLEObject Type="Embed" ProgID="Acrobat.Document.DC" ShapeID="_x0000_i1026" DrawAspect="Content" ObjectID="_1708763724" r:id="rId77"/>
        </w:object>
      </w:r>
    </w:p>
    <w:p w14:paraId="172FFAD1" w14:textId="655EDFB1" w:rsidR="003E2FD8" w:rsidRDefault="003E2FD8" w:rsidP="003E2FD8">
      <w:pPr>
        <w:spacing w:line="240" w:lineRule="auto"/>
      </w:pPr>
    </w:p>
    <w:p w14:paraId="03B87B93" w14:textId="7FC548CA" w:rsidR="00446F3F" w:rsidRDefault="00446F3F" w:rsidP="003E2FD8">
      <w:pPr>
        <w:spacing w:line="240" w:lineRule="auto"/>
      </w:pPr>
      <w:r>
        <w:br w:type="page"/>
      </w:r>
    </w:p>
    <w:p w14:paraId="4E8669D7" w14:textId="77777777" w:rsidR="00446F3F" w:rsidRDefault="00446F3F" w:rsidP="003E2FD8">
      <w:pPr>
        <w:spacing w:line="240" w:lineRule="auto"/>
      </w:pPr>
    </w:p>
    <w:p w14:paraId="172FFAD2" w14:textId="77777777" w:rsidR="003E2FD8" w:rsidRDefault="003E2FD8" w:rsidP="003E2FD8">
      <w:pPr>
        <w:spacing w:line="240" w:lineRule="auto"/>
      </w:pPr>
    </w:p>
    <w:p w14:paraId="172FFAD3" w14:textId="77777777" w:rsidR="003E2FD8" w:rsidRDefault="003E2FD8" w:rsidP="003E2FD8">
      <w:pPr>
        <w:spacing w:line="240" w:lineRule="auto"/>
        <w:sectPr w:rsidR="003E2FD8" w:rsidSect="00974DCC">
          <w:type w:val="oddPage"/>
          <w:pgSz w:w="11900" w:h="16840"/>
          <w:pgMar w:top="1440" w:right="1440" w:bottom="1440" w:left="1985" w:header="709" w:footer="709" w:gutter="0"/>
          <w:cols w:space="708"/>
          <w:docGrid w:linePitch="360"/>
        </w:sectPr>
      </w:pPr>
    </w:p>
    <w:p w14:paraId="172FFAD4" w14:textId="77777777" w:rsidR="003E2FD8" w:rsidRDefault="003E2FD8" w:rsidP="003E2FD8">
      <w:pPr>
        <w:pStyle w:val="Heading2"/>
      </w:pPr>
      <w:bookmarkStart w:id="210" w:name="_Toc98085832"/>
      <w:r>
        <w:t xml:space="preserve">Appendix XVI: </w:t>
      </w:r>
      <w:r w:rsidRPr="00E201DA">
        <w:t>Caldicott Approval</w:t>
      </w:r>
      <w:bookmarkEnd w:id="210"/>
    </w:p>
    <w:p w14:paraId="172FFAD5" w14:textId="77777777" w:rsidR="003E2FD8" w:rsidRDefault="003E2FD8" w:rsidP="00974DCC">
      <w:r>
        <w:rPr>
          <w:rFonts w:eastAsia="Times New Roman" w:cs="Arial"/>
          <w:b/>
          <w:noProof/>
          <w:lang w:eastAsia="en-GB"/>
        </w:rPr>
        <w:drawing>
          <wp:inline distT="0" distB="0" distL="0" distR="0" wp14:anchorId="172FFBBF" wp14:editId="172FFBC0">
            <wp:extent cx="5381625" cy="6309000"/>
            <wp:effectExtent l="0" t="0" r="3175" b="3175"/>
            <wp:docPr id="143" name="Picture 1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abl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81625" cy="6309000"/>
                    </a:xfrm>
                    <a:prstGeom prst="rect">
                      <a:avLst/>
                    </a:prstGeom>
                    <a:noFill/>
                  </pic:spPr>
                </pic:pic>
              </a:graphicData>
            </a:graphic>
          </wp:inline>
        </w:drawing>
      </w:r>
    </w:p>
    <w:p w14:paraId="172FFAD6" w14:textId="15972BB5" w:rsidR="003E2FD8" w:rsidRDefault="003E2FD8" w:rsidP="00974DCC"/>
    <w:p w14:paraId="637486FC" w14:textId="17CD5FEA" w:rsidR="00446F3F" w:rsidRDefault="00446F3F" w:rsidP="00974DCC">
      <w:r>
        <w:br w:type="page"/>
      </w:r>
    </w:p>
    <w:p w14:paraId="3CE556EB" w14:textId="77777777" w:rsidR="00446F3F" w:rsidRDefault="00446F3F" w:rsidP="00974DCC"/>
    <w:p w14:paraId="172FFAD7" w14:textId="77777777" w:rsidR="003E2FD8" w:rsidRDefault="003E2FD8" w:rsidP="00974DCC"/>
    <w:p w14:paraId="172FFAD8" w14:textId="77777777" w:rsidR="003E2FD8" w:rsidRDefault="003E2FD8" w:rsidP="00974DCC">
      <w:pPr>
        <w:sectPr w:rsidR="003E2FD8" w:rsidSect="00974DCC">
          <w:type w:val="oddPage"/>
          <w:pgSz w:w="11900" w:h="16840"/>
          <w:pgMar w:top="1440" w:right="1440" w:bottom="1440" w:left="1985" w:header="709" w:footer="709" w:gutter="0"/>
          <w:cols w:space="708"/>
          <w:docGrid w:linePitch="360"/>
        </w:sectPr>
      </w:pPr>
    </w:p>
    <w:p w14:paraId="172FFAD9" w14:textId="77777777" w:rsidR="003E2FD8" w:rsidRPr="00F2235B" w:rsidRDefault="003E2FD8" w:rsidP="003E2FD8">
      <w:pPr>
        <w:pStyle w:val="Heading2"/>
      </w:pPr>
      <w:bookmarkStart w:id="211" w:name="_Toc98085833"/>
      <w:r w:rsidRPr="00F2235B">
        <w:rPr>
          <w:rFonts w:eastAsia="Times New Roman"/>
        </w:rPr>
        <w:t>A</w:t>
      </w:r>
      <w:r w:rsidRPr="00F2235B">
        <w:t>ppendix XVII</w:t>
      </w:r>
      <w:r>
        <w:t xml:space="preserve">: </w:t>
      </w:r>
      <w:r w:rsidRPr="00F2235B">
        <w:t>Adapted family meeting toolkit</w:t>
      </w:r>
      <w:bookmarkEnd w:id="211"/>
    </w:p>
    <w:p w14:paraId="172FFADA" w14:textId="77777777" w:rsidR="003E2FD8" w:rsidRPr="007C5476" w:rsidRDefault="003E2FD8" w:rsidP="003E2FD8">
      <w:pPr>
        <w:widowControl w:val="0"/>
        <w:autoSpaceDE w:val="0"/>
        <w:autoSpaceDN w:val="0"/>
        <w:adjustRightInd w:val="0"/>
        <w:spacing w:after="0" w:line="360" w:lineRule="auto"/>
        <w:rPr>
          <w:rFonts w:cs="Arial"/>
          <w:b/>
          <w:bCs/>
        </w:rPr>
      </w:pPr>
      <w:r w:rsidRPr="003E2FD8">
        <w:rPr>
          <w:rFonts w:cs="Arial"/>
          <w:b/>
          <w:bCs/>
        </w:rPr>
        <w:t>Tool 1</w:t>
      </w:r>
      <w:r>
        <w:rPr>
          <w:rFonts w:cs="Arial"/>
          <w:b/>
          <w:bCs/>
        </w:rPr>
        <w:t xml:space="preserve"> –</w:t>
      </w:r>
      <w:r w:rsidRPr="007C5476">
        <w:rPr>
          <w:rFonts w:cs="Arial"/>
        </w:rPr>
        <w:t xml:space="preserve"> </w:t>
      </w:r>
      <w:r w:rsidRPr="007C5476">
        <w:rPr>
          <w:rFonts w:cs="Arial"/>
          <w:b/>
          <w:bCs/>
        </w:rPr>
        <w:t>Family Meeting Planner (Adapted)</w:t>
      </w:r>
    </w:p>
    <w:tbl>
      <w:tblPr>
        <w:tblW w:w="8994" w:type="dxa"/>
        <w:tblInd w:w="-351" w:type="dxa"/>
        <w:tblLayout w:type="fixed"/>
        <w:tblLook w:val="0000" w:firstRow="0" w:lastRow="0" w:firstColumn="0" w:lastColumn="0" w:noHBand="0" w:noVBand="0"/>
      </w:tblPr>
      <w:tblGrid>
        <w:gridCol w:w="8994"/>
      </w:tblGrid>
      <w:tr w:rsidR="003E2FD8" w:rsidRPr="007C5476" w14:paraId="172FFAFF" w14:textId="77777777" w:rsidTr="003E2FD8">
        <w:trPr>
          <w:trHeight w:val="1"/>
        </w:trPr>
        <w:tc>
          <w:tcPr>
            <w:tcW w:w="8994" w:type="dxa"/>
            <w:tcBorders>
              <w:top w:val="single" w:sz="3" w:space="0" w:color="000000"/>
              <w:left w:val="single" w:sz="3" w:space="0" w:color="000000"/>
              <w:bottom w:val="single" w:sz="3" w:space="0" w:color="000000"/>
              <w:right w:val="single" w:sz="3" w:space="0" w:color="000000"/>
            </w:tcBorders>
            <w:shd w:val="clear" w:color="000000" w:fill="FFFFFF"/>
          </w:tcPr>
          <w:p w14:paraId="172FFADB" w14:textId="77777777" w:rsidR="003E2FD8" w:rsidRPr="007C5476" w:rsidRDefault="003E2FD8" w:rsidP="00055473">
            <w:pPr>
              <w:widowControl w:val="0"/>
              <w:autoSpaceDE w:val="0"/>
              <w:autoSpaceDN w:val="0"/>
              <w:adjustRightInd w:val="0"/>
              <w:spacing w:after="0" w:line="240" w:lineRule="auto"/>
              <w:jc w:val="center"/>
              <w:rPr>
                <w:rFonts w:cs="Arial"/>
                <w:color w:val="231F20"/>
              </w:rPr>
            </w:pPr>
            <w:r w:rsidRPr="007C5476">
              <w:rPr>
                <w:rFonts w:cs="Arial"/>
                <w:color w:val="231F20"/>
              </w:rPr>
              <w:t>Family meeting planner</w:t>
            </w:r>
          </w:p>
          <w:p w14:paraId="172FFADC"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DD"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DE" w14:textId="321298A8"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xml:space="preserve">Day in ICU                                                             </w:t>
            </w:r>
            <w:r w:rsidR="00403D33">
              <w:rPr>
                <w:rFonts w:cs="Arial"/>
                <w:color w:val="231F20"/>
              </w:rPr>
              <w:t>Ini</w:t>
            </w:r>
            <w:r w:rsidRPr="007C5476">
              <w:rPr>
                <w:rFonts w:cs="Arial"/>
                <w:color w:val="231F20"/>
              </w:rPr>
              <w:t xml:space="preserve">tial of staff completing             </w:t>
            </w:r>
          </w:p>
          <w:p w14:paraId="172FFADF"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0" w14:textId="77777777" w:rsidR="003E2FD8" w:rsidRPr="004653FA" w:rsidRDefault="003E2FD8" w:rsidP="00055473">
            <w:pPr>
              <w:widowControl w:val="0"/>
              <w:autoSpaceDE w:val="0"/>
              <w:autoSpaceDN w:val="0"/>
              <w:adjustRightInd w:val="0"/>
              <w:spacing w:after="0" w:line="240" w:lineRule="auto"/>
              <w:rPr>
                <w:rFonts w:cs="Arial"/>
                <w:color w:val="000000" w:themeColor="text1"/>
              </w:rPr>
            </w:pPr>
            <w:r w:rsidRPr="004653FA">
              <w:rPr>
                <w:rFonts w:cs="Arial"/>
                <w:color w:val="000000" w:themeColor="text1"/>
              </w:rPr>
              <w:t xml:space="preserve">Day 0 </w:t>
            </w:r>
          </w:p>
          <w:p w14:paraId="172FFAE1" w14:textId="77777777" w:rsidR="003E2FD8" w:rsidRPr="004653FA" w:rsidRDefault="003E2FD8" w:rsidP="00055473">
            <w:pPr>
              <w:widowControl w:val="0"/>
              <w:autoSpaceDE w:val="0"/>
              <w:autoSpaceDN w:val="0"/>
              <w:adjustRightInd w:val="0"/>
              <w:spacing w:after="0" w:line="240" w:lineRule="auto"/>
              <w:rPr>
                <w:rFonts w:cs="Arial"/>
                <w:color w:val="000000" w:themeColor="text1"/>
              </w:rPr>
            </w:pPr>
          </w:p>
          <w:p w14:paraId="172FFAE2"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xml:space="preserve">(day of admission to ICU)                                                                                         </w:t>
            </w:r>
          </w:p>
          <w:p w14:paraId="172FFAE3"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4"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Identify key family member and obtain contact information</w:t>
            </w:r>
          </w:p>
          <w:p w14:paraId="172FFAE5"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6" w14:textId="77777777" w:rsidR="003E2FD8" w:rsidRPr="007C5476" w:rsidRDefault="003E2FD8" w:rsidP="003E2FD8">
            <w:pPr>
              <w:widowControl w:val="0"/>
              <w:autoSpaceDE w:val="0"/>
              <w:autoSpaceDN w:val="0"/>
              <w:adjustRightInd w:val="0"/>
              <w:spacing w:after="0" w:line="240" w:lineRule="auto"/>
              <w:jc w:val="left"/>
              <w:rPr>
                <w:rFonts w:cs="Arial"/>
                <w:color w:val="231F20"/>
              </w:rPr>
            </w:pPr>
            <w:r w:rsidRPr="007C5476">
              <w:rPr>
                <w:rFonts w:cs="Arial"/>
                <w:color w:val="231F20"/>
              </w:rPr>
              <w:t xml:space="preserve">Name________________ </w:t>
            </w:r>
            <w:r>
              <w:rPr>
                <w:rFonts w:cs="Arial"/>
                <w:color w:val="231F20"/>
              </w:rPr>
              <w:t xml:space="preserve">      R</w:t>
            </w:r>
            <w:r w:rsidRPr="007C5476">
              <w:rPr>
                <w:rFonts w:cs="Arial"/>
                <w:color w:val="231F20"/>
              </w:rPr>
              <w:t xml:space="preserve">elationship to patient ___________________ </w:t>
            </w:r>
          </w:p>
          <w:p w14:paraId="172FFAE7"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8"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xml:space="preserve">Telephone Number ___________________                                          </w:t>
            </w:r>
          </w:p>
          <w:p w14:paraId="172FFAE9"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A"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B" w14:textId="77777777" w:rsidR="003E2FD8" w:rsidRPr="004653FA" w:rsidRDefault="003E2FD8" w:rsidP="00055473">
            <w:pPr>
              <w:widowControl w:val="0"/>
              <w:autoSpaceDE w:val="0"/>
              <w:autoSpaceDN w:val="0"/>
              <w:adjustRightInd w:val="0"/>
              <w:spacing w:after="0" w:line="240" w:lineRule="auto"/>
              <w:rPr>
                <w:rFonts w:cs="Arial"/>
                <w:color w:val="000000" w:themeColor="text1"/>
              </w:rPr>
            </w:pPr>
            <w:r w:rsidRPr="004653FA">
              <w:rPr>
                <w:rFonts w:cs="Arial"/>
                <w:color w:val="000000" w:themeColor="text1"/>
              </w:rPr>
              <w:t>Day 0-3</w:t>
            </w:r>
          </w:p>
          <w:p w14:paraId="172FFAEC"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D"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Contact family member(s) to schedule meeting</w:t>
            </w:r>
          </w:p>
          <w:p w14:paraId="172FFAEE"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EF"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Establish team consensus on meeting goals and prepare agenda</w:t>
            </w:r>
          </w:p>
          <w:p w14:paraId="172FFAF0"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F1"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If patient can comprehend and communicate, discuss involvement of family in meeting with ICU team</w:t>
            </w:r>
          </w:p>
          <w:p w14:paraId="172FFAF2" w14:textId="77777777" w:rsidR="003E2FD8" w:rsidRPr="007C5476" w:rsidRDefault="003E2FD8" w:rsidP="00055473">
            <w:pPr>
              <w:widowControl w:val="0"/>
              <w:autoSpaceDE w:val="0"/>
              <w:autoSpaceDN w:val="0"/>
              <w:adjustRightInd w:val="0"/>
              <w:spacing w:after="0" w:line="240" w:lineRule="auto"/>
              <w:rPr>
                <w:rFonts w:cs="Arial"/>
                <w:color w:val="231F20"/>
              </w:rPr>
            </w:pPr>
          </w:p>
          <w:p w14:paraId="172FFAF3" w14:textId="77777777" w:rsidR="003E2FD8" w:rsidRPr="007C5476" w:rsidRDefault="003E2FD8" w:rsidP="00055473">
            <w:pPr>
              <w:widowControl w:val="0"/>
              <w:autoSpaceDE w:val="0"/>
              <w:autoSpaceDN w:val="0"/>
              <w:adjustRightInd w:val="0"/>
              <w:spacing w:after="0" w:line="240" w:lineRule="auto"/>
              <w:rPr>
                <w:rFonts w:cs="Arial"/>
                <w:color w:val="231F20"/>
              </w:rPr>
            </w:pPr>
            <w:r w:rsidRPr="007C5476">
              <w:rPr>
                <w:rFonts w:cs="Arial"/>
                <w:color w:val="231F20"/>
              </w:rPr>
              <w:t>● Conduct interdisciplinary family meeting (no later than day 3)</w:t>
            </w:r>
          </w:p>
          <w:p w14:paraId="172FFAF4"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5" w14:textId="77777777" w:rsidR="003E2FD8" w:rsidRPr="007C5476" w:rsidRDefault="003E2FD8" w:rsidP="00055473">
            <w:pPr>
              <w:widowControl w:val="0"/>
              <w:autoSpaceDE w:val="0"/>
              <w:autoSpaceDN w:val="0"/>
              <w:adjustRightInd w:val="0"/>
              <w:spacing w:after="0" w:line="360" w:lineRule="auto"/>
              <w:rPr>
                <w:rFonts w:cs="Arial"/>
                <w:color w:val="231F20"/>
              </w:rPr>
            </w:pPr>
            <w:r w:rsidRPr="007C5476">
              <w:rPr>
                <w:rFonts w:cs="Arial"/>
                <w:color w:val="231F20"/>
              </w:rPr>
              <w:t>● Document meeting using Family Meeting Documentation Temp</w:t>
            </w:r>
          </w:p>
          <w:p w14:paraId="172FFAF6"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7" w14:textId="77777777" w:rsidR="003E2FD8" w:rsidRPr="004653FA" w:rsidRDefault="003E2FD8" w:rsidP="00055473">
            <w:pPr>
              <w:widowControl w:val="0"/>
              <w:autoSpaceDE w:val="0"/>
              <w:autoSpaceDN w:val="0"/>
              <w:adjustRightInd w:val="0"/>
              <w:spacing w:after="0" w:line="360" w:lineRule="auto"/>
              <w:rPr>
                <w:rFonts w:cs="Arial"/>
                <w:color w:val="000000" w:themeColor="text1"/>
              </w:rPr>
            </w:pPr>
            <w:r w:rsidRPr="004653FA">
              <w:rPr>
                <w:rFonts w:cs="Arial"/>
                <w:color w:val="000000" w:themeColor="text1"/>
              </w:rPr>
              <w:t>Dates of Subsequent Meetings</w:t>
            </w:r>
          </w:p>
          <w:p w14:paraId="172FFAF8"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9" w14:textId="77777777" w:rsidR="003E2FD8" w:rsidRPr="007C5476" w:rsidRDefault="003E2FD8" w:rsidP="00055473">
            <w:pPr>
              <w:widowControl w:val="0"/>
              <w:autoSpaceDE w:val="0"/>
              <w:autoSpaceDN w:val="0"/>
              <w:adjustRightInd w:val="0"/>
              <w:spacing w:after="0" w:line="360" w:lineRule="auto"/>
              <w:rPr>
                <w:rFonts w:cs="Arial"/>
                <w:color w:val="231F20"/>
              </w:rPr>
            </w:pPr>
            <w:r w:rsidRPr="007C5476">
              <w:rPr>
                <w:rFonts w:cs="Arial"/>
                <w:color w:val="231F20"/>
              </w:rPr>
              <w:t>1)__________ 2)____________ 3)_____________ 4)__________________</w:t>
            </w:r>
          </w:p>
          <w:p w14:paraId="172FFAFA"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B" w14:textId="77777777" w:rsidR="003E2FD8" w:rsidRPr="007C5476" w:rsidRDefault="003E2FD8" w:rsidP="00055473">
            <w:pPr>
              <w:widowControl w:val="0"/>
              <w:autoSpaceDE w:val="0"/>
              <w:autoSpaceDN w:val="0"/>
              <w:adjustRightInd w:val="0"/>
              <w:spacing w:after="0" w:line="360" w:lineRule="auto"/>
              <w:rPr>
                <w:rFonts w:cs="Arial"/>
                <w:color w:val="231F20"/>
              </w:rPr>
            </w:pPr>
            <w:r w:rsidRPr="007C5476">
              <w:rPr>
                <w:rFonts w:cs="Arial"/>
                <w:color w:val="231F20"/>
              </w:rPr>
              <w:t>5)__________</w:t>
            </w:r>
            <w:r>
              <w:rPr>
                <w:rFonts w:cs="Arial"/>
                <w:color w:val="231F20"/>
              </w:rPr>
              <w:t xml:space="preserve"> </w:t>
            </w:r>
            <w:r w:rsidRPr="007C5476">
              <w:rPr>
                <w:rFonts w:cs="Arial"/>
                <w:color w:val="231F20"/>
              </w:rPr>
              <w:t>6)____________</w:t>
            </w:r>
            <w:r>
              <w:rPr>
                <w:rFonts w:cs="Arial"/>
                <w:color w:val="231F20"/>
              </w:rPr>
              <w:t xml:space="preserve"> </w:t>
            </w:r>
            <w:r w:rsidRPr="007C5476">
              <w:rPr>
                <w:rFonts w:cs="Arial"/>
                <w:color w:val="231F20"/>
              </w:rPr>
              <w:t>7)_____________ 8)_________________</w:t>
            </w:r>
          </w:p>
          <w:p w14:paraId="172FFAFC"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D" w14:textId="77777777" w:rsidR="003E2FD8" w:rsidRPr="007C5476" w:rsidRDefault="003E2FD8" w:rsidP="00055473">
            <w:pPr>
              <w:widowControl w:val="0"/>
              <w:autoSpaceDE w:val="0"/>
              <w:autoSpaceDN w:val="0"/>
              <w:adjustRightInd w:val="0"/>
              <w:spacing w:after="0" w:line="360" w:lineRule="auto"/>
              <w:rPr>
                <w:rFonts w:cs="Arial"/>
                <w:color w:val="231F20"/>
              </w:rPr>
            </w:pPr>
          </w:p>
          <w:p w14:paraId="172FFAFE" w14:textId="77777777" w:rsidR="003E2FD8" w:rsidRPr="007C5476" w:rsidRDefault="003E2FD8" w:rsidP="00055473">
            <w:pPr>
              <w:widowControl w:val="0"/>
              <w:autoSpaceDE w:val="0"/>
              <w:autoSpaceDN w:val="0"/>
              <w:adjustRightInd w:val="0"/>
              <w:spacing w:after="0" w:line="360" w:lineRule="auto"/>
              <w:rPr>
                <w:rFonts w:cs="Calibri"/>
              </w:rPr>
            </w:pPr>
          </w:p>
        </w:tc>
      </w:tr>
    </w:tbl>
    <w:p w14:paraId="172FFB00" w14:textId="77777777" w:rsidR="003E2FD8" w:rsidRDefault="003E2FD8" w:rsidP="00974DCC"/>
    <w:p w14:paraId="172FFB01" w14:textId="77777777" w:rsidR="003E2FD8" w:rsidRDefault="003E2FD8" w:rsidP="00974DCC">
      <w:r>
        <w:br w:type="page"/>
      </w:r>
    </w:p>
    <w:p w14:paraId="172FFB02" w14:textId="77777777" w:rsidR="003E2FD8" w:rsidRDefault="003E2FD8" w:rsidP="00974DCC">
      <w:r w:rsidRPr="003E2FD8">
        <w:rPr>
          <w:rFonts w:cs="Arial"/>
          <w:b/>
          <w:bCs/>
          <w:color w:val="231F20"/>
        </w:rPr>
        <w:t>Tool 2 –</w:t>
      </w:r>
      <w:r w:rsidRPr="007C5476">
        <w:rPr>
          <w:rFonts w:cs="Arial"/>
          <w:color w:val="231F20"/>
        </w:rPr>
        <w:t xml:space="preserve"> </w:t>
      </w:r>
      <w:r w:rsidRPr="007C5476">
        <w:rPr>
          <w:rFonts w:cs="Arial"/>
          <w:b/>
          <w:bCs/>
          <w:color w:val="231F20"/>
        </w:rPr>
        <w:t>Family Meeting Guide (Adapted)</w:t>
      </w:r>
    </w:p>
    <w:tbl>
      <w:tblPr>
        <w:tblW w:w="10015" w:type="dxa"/>
        <w:tblInd w:w="-635" w:type="dxa"/>
        <w:tblLayout w:type="fixed"/>
        <w:tblLook w:val="0000" w:firstRow="0" w:lastRow="0" w:firstColumn="0" w:lastColumn="0" w:noHBand="0" w:noVBand="0"/>
      </w:tblPr>
      <w:tblGrid>
        <w:gridCol w:w="10015"/>
      </w:tblGrid>
      <w:tr w:rsidR="003E2FD8" w:rsidRPr="007C5476" w14:paraId="172FFB27" w14:textId="77777777" w:rsidTr="003E2FD8">
        <w:trPr>
          <w:trHeight w:val="1"/>
        </w:trPr>
        <w:tc>
          <w:tcPr>
            <w:tcW w:w="10015" w:type="dxa"/>
            <w:tcBorders>
              <w:top w:val="single" w:sz="3" w:space="0" w:color="000000"/>
              <w:left w:val="single" w:sz="3" w:space="0" w:color="000000"/>
              <w:bottom w:val="single" w:sz="3" w:space="0" w:color="000000"/>
              <w:right w:val="single" w:sz="3" w:space="0" w:color="000000"/>
            </w:tcBorders>
            <w:shd w:val="clear" w:color="000000" w:fill="FFFFFF"/>
          </w:tcPr>
          <w:p w14:paraId="172FFB03" w14:textId="77777777" w:rsidR="003E2FD8" w:rsidRPr="007C5476" w:rsidRDefault="003E2FD8" w:rsidP="003E2FD8">
            <w:pPr>
              <w:widowControl w:val="0"/>
              <w:autoSpaceDE w:val="0"/>
              <w:autoSpaceDN w:val="0"/>
              <w:adjustRightInd w:val="0"/>
              <w:spacing w:after="0" w:line="240" w:lineRule="auto"/>
              <w:jc w:val="center"/>
              <w:rPr>
                <w:rFonts w:cs="Arial"/>
                <w:color w:val="231F20"/>
                <w:sz w:val="28"/>
                <w:szCs w:val="28"/>
              </w:rPr>
            </w:pPr>
            <w:r w:rsidRPr="007C5476">
              <w:rPr>
                <w:rFonts w:cs="Arial"/>
                <w:color w:val="231F20"/>
                <w:sz w:val="28"/>
                <w:szCs w:val="28"/>
              </w:rPr>
              <w:t>Family Meeting Guide</w:t>
            </w:r>
          </w:p>
          <w:p w14:paraId="172FFB04" w14:textId="77777777" w:rsidR="003E2FD8" w:rsidRPr="007C5476" w:rsidRDefault="003E2FD8" w:rsidP="003E2FD8">
            <w:pPr>
              <w:widowControl w:val="0"/>
              <w:autoSpaceDE w:val="0"/>
              <w:autoSpaceDN w:val="0"/>
              <w:adjustRightInd w:val="0"/>
              <w:spacing w:after="0" w:line="240" w:lineRule="auto"/>
              <w:jc w:val="center"/>
              <w:rPr>
                <w:rFonts w:ascii="AdvTT4ca3bd34.B" w:hAnsi="AdvTT4ca3bd34.B" w:cs="AdvTT4ca3bd34.B"/>
                <w:color w:val="231F20"/>
              </w:rPr>
            </w:pPr>
          </w:p>
          <w:p w14:paraId="172FFB05" w14:textId="77777777" w:rsidR="003E2FD8" w:rsidRPr="007C5476" w:rsidRDefault="003E2FD8" w:rsidP="003E2FD8">
            <w:pPr>
              <w:widowControl w:val="0"/>
              <w:autoSpaceDE w:val="0"/>
              <w:autoSpaceDN w:val="0"/>
              <w:adjustRightInd w:val="0"/>
              <w:spacing w:after="0" w:line="240" w:lineRule="auto"/>
              <w:rPr>
                <w:rFonts w:cs="Arial"/>
                <w:b/>
                <w:bCs/>
                <w:color w:val="231F20"/>
              </w:rPr>
            </w:pPr>
            <w:r w:rsidRPr="007C5476">
              <w:rPr>
                <w:rFonts w:cs="Arial"/>
                <w:b/>
                <w:bCs/>
                <w:color w:val="231F20"/>
              </w:rPr>
              <w:t>Meeting with the ICU team: a checklist to help families prepare</w:t>
            </w:r>
          </w:p>
          <w:p w14:paraId="172FFB06"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In our ICU, we routinely meet with the family of patients who are admitted to our critical care to talk about the condition of your loved one. To make the most of this opportunity, it is helpful for you to give some thought before the meeting about the things that you may want to discuss. You can use the checklist to help organize your thoughts and prepare questions to ask the ICU team. You may wish to write notes on this sheet (there is additional space on the back) and bring it with you to the meeting.</w:t>
            </w:r>
          </w:p>
          <w:p w14:paraId="172FFB07"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08"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Review what you know at this point about your loved one’s illness and treatments, so that at the meeting you can check if this is correct, complete, and current.</w:t>
            </w:r>
          </w:p>
          <w:p w14:paraId="172FFB09"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0A" w14:textId="77777777" w:rsidR="003E2FD8" w:rsidRPr="007C5476" w:rsidRDefault="003E2FD8" w:rsidP="003E2FD8">
            <w:pPr>
              <w:widowControl w:val="0"/>
              <w:autoSpaceDE w:val="0"/>
              <w:autoSpaceDN w:val="0"/>
              <w:adjustRightInd w:val="0"/>
              <w:spacing w:after="0" w:line="240" w:lineRule="auto"/>
              <w:rPr>
                <w:rFonts w:cs="Arial"/>
                <w:b/>
                <w:bCs/>
                <w:color w:val="231F20"/>
              </w:rPr>
            </w:pPr>
            <w:r w:rsidRPr="007C5476">
              <w:rPr>
                <w:rFonts w:cs="Arial"/>
                <w:b/>
                <w:bCs/>
                <w:color w:val="231F20"/>
              </w:rPr>
              <w:t>Are you clear about:</w:t>
            </w:r>
          </w:p>
          <w:p w14:paraId="172FFB0B"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0C" w14:textId="77777777" w:rsidR="003D6771"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Why the your relative was brought to the ICU and what has happened</w:t>
            </w:r>
          </w:p>
          <w:p w14:paraId="172FFB0D" w14:textId="77777777" w:rsidR="003E2FD8" w:rsidRPr="007C5476" w:rsidRDefault="003D6771" w:rsidP="003E2FD8">
            <w:pPr>
              <w:widowControl w:val="0"/>
              <w:autoSpaceDE w:val="0"/>
              <w:autoSpaceDN w:val="0"/>
              <w:adjustRightInd w:val="0"/>
              <w:spacing w:after="0" w:line="240" w:lineRule="auto"/>
              <w:rPr>
                <w:rFonts w:cs="Arial"/>
                <w:color w:val="231F20"/>
              </w:rPr>
            </w:pPr>
            <w:r>
              <w:rPr>
                <w:rFonts w:cs="Arial"/>
                <w:color w:val="231F20"/>
              </w:rPr>
              <w:t xml:space="preserve">               </w:t>
            </w:r>
            <w:r w:rsidR="003E2FD8" w:rsidRPr="007C5476">
              <w:rPr>
                <w:rFonts w:cs="Arial"/>
                <w:color w:val="231F20"/>
              </w:rPr>
              <w:t xml:space="preserve"> </w:t>
            </w:r>
            <w:r>
              <w:rPr>
                <w:rFonts w:cs="Arial"/>
                <w:color w:val="231F20"/>
              </w:rPr>
              <w:t xml:space="preserve">                </w:t>
            </w:r>
            <w:r w:rsidR="003E2FD8" w:rsidRPr="007C5476">
              <w:rPr>
                <w:rFonts w:cs="Arial"/>
                <w:color w:val="231F20"/>
              </w:rPr>
              <w:t>since then</w:t>
            </w:r>
          </w:p>
          <w:p w14:paraId="172FFB0E"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What their main medical problems are now</w:t>
            </w:r>
          </w:p>
          <w:p w14:paraId="172FFB0F"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What treatments the ICU is giving or planning to give to your relative</w:t>
            </w:r>
          </w:p>
          <w:p w14:paraId="172FFB10"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What the doctors expect will happen</w:t>
            </w:r>
          </w:p>
          <w:p w14:paraId="172FFB11"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What other treatment choices are available</w:t>
            </w:r>
          </w:p>
          <w:p w14:paraId="172FFB12"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What medical decisions need to be made</w:t>
            </w:r>
          </w:p>
          <w:p w14:paraId="172FFB13"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14" w14:textId="77777777" w:rsidR="003E2FD8" w:rsidRPr="007C5476" w:rsidRDefault="003E2FD8" w:rsidP="003E2FD8">
            <w:pPr>
              <w:widowControl w:val="0"/>
              <w:autoSpaceDE w:val="0"/>
              <w:autoSpaceDN w:val="0"/>
              <w:adjustRightInd w:val="0"/>
              <w:spacing w:after="0" w:line="240" w:lineRule="auto"/>
              <w:rPr>
                <w:rFonts w:cs="Arial"/>
                <w:b/>
                <w:bCs/>
                <w:color w:val="231F20"/>
              </w:rPr>
            </w:pPr>
            <w:r w:rsidRPr="007C5476">
              <w:rPr>
                <w:rFonts w:cs="Arial"/>
                <w:b/>
                <w:bCs/>
                <w:color w:val="231F20"/>
              </w:rPr>
              <w:t>Check the topics you want to clarify; you can ask about them at the meeting.</w:t>
            </w:r>
          </w:p>
          <w:p w14:paraId="172FFB15"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w:t>
            </w:r>
          </w:p>
          <w:p w14:paraId="172FFB16" w14:textId="77777777" w:rsidR="003D6771"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If you have concerns, worries, fears, or other feelings about the relatives</w:t>
            </w:r>
          </w:p>
          <w:p w14:paraId="172FFB17" w14:textId="77777777" w:rsidR="003D6771" w:rsidRDefault="003D6771" w:rsidP="003E2FD8">
            <w:pPr>
              <w:widowControl w:val="0"/>
              <w:autoSpaceDE w:val="0"/>
              <w:autoSpaceDN w:val="0"/>
              <w:adjustRightInd w:val="0"/>
              <w:spacing w:after="0" w:line="240" w:lineRule="auto"/>
              <w:rPr>
                <w:rFonts w:cs="Arial"/>
                <w:color w:val="231F20"/>
              </w:rPr>
            </w:pPr>
            <w:r>
              <w:rPr>
                <w:rFonts w:cs="Arial"/>
                <w:color w:val="231F20"/>
              </w:rPr>
              <w:t xml:space="preserve">                               </w:t>
            </w:r>
            <w:r w:rsidR="003E2FD8" w:rsidRPr="007C5476">
              <w:rPr>
                <w:rFonts w:cs="Arial"/>
                <w:color w:val="231F20"/>
              </w:rPr>
              <w:t xml:space="preserve"> condition or something  else  related to the ICU care, write them down so</w:t>
            </w:r>
          </w:p>
          <w:p w14:paraId="172FFB18" w14:textId="191C5B9F" w:rsidR="003E2FD8" w:rsidRPr="007C5476" w:rsidRDefault="003D6771" w:rsidP="003D6771">
            <w:pPr>
              <w:widowControl w:val="0"/>
              <w:autoSpaceDE w:val="0"/>
              <w:autoSpaceDN w:val="0"/>
              <w:adjustRightInd w:val="0"/>
              <w:spacing w:line="240" w:lineRule="auto"/>
              <w:rPr>
                <w:rFonts w:cs="Arial"/>
                <w:color w:val="231F20"/>
              </w:rPr>
            </w:pPr>
            <w:r>
              <w:rPr>
                <w:rFonts w:cs="Arial"/>
                <w:color w:val="231F20"/>
              </w:rPr>
              <w:t xml:space="preserve">                               </w:t>
            </w:r>
            <w:r w:rsidR="003E2FD8" w:rsidRPr="007C5476">
              <w:rPr>
                <w:rFonts w:cs="Arial"/>
                <w:color w:val="231F20"/>
              </w:rPr>
              <w:t xml:space="preserve"> you can share them </w:t>
            </w:r>
          </w:p>
          <w:p w14:paraId="172FFB19" w14:textId="77777777" w:rsidR="003D6771"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If your relative can't talk to you or the team now, think back to things the</w:t>
            </w:r>
          </w:p>
          <w:p w14:paraId="172FFB1A" w14:textId="77777777" w:rsidR="003D6771" w:rsidRDefault="003D6771" w:rsidP="003E2FD8">
            <w:pPr>
              <w:widowControl w:val="0"/>
              <w:autoSpaceDE w:val="0"/>
              <w:autoSpaceDN w:val="0"/>
              <w:adjustRightInd w:val="0"/>
              <w:spacing w:after="0" w:line="240" w:lineRule="auto"/>
              <w:rPr>
                <w:rFonts w:cs="Arial"/>
                <w:color w:val="231F20"/>
              </w:rPr>
            </w:pPr>
            <w:r>
              <w:rPr>
                <w:rFonts w:cs="Arial"/>
                <w:color w:val="231F20"/>
              </w:rPr>
              <w:t xml:space="preserve">                </w:t>
            </w:r>
            <w:r w:rsidR="003E2FD8" w:rsidRPr="007C5476">
              <w:rPr>
                <w:rFonts w:cs="Arial"/>
                <w:color w:val="231F20"/>
              </w:rPr>
              <w:t xml:space="preserve"> </w:t>
            </w:r>
            <w:r>
              <w:rPr>
                <w:rFonts w:cs="Arial"/>
                <w:color w:val="231F20"/>
              </w:rPr>
              <w:t xml:space="preserve">               </w:t>
            </w:r>
            <w:r w:rsidR="003E2FD8" w:rsidRPr="007C5476">
              <w:rPr>
                <w:rFonts w:cs="Arial"/>
                <w:color w:val="231F20"/>
              </w:rPr>
              <w:t>patient may have said in the past about ICU treatments—for example,</w:t>
            </w:r>
          </w:p>
          <w:p w14:paraId="172FFB1B" w14:textId="77777777" w:rsidR="003E2FD8" w:rsidRPr="007C5476" w:rsidRDefault="003D6771" w:rsidP="003E2FD8">
            <w:pPr>
              <w:widowControl w:val="0"/>
              <w:autoSpaceDE w:val="0"/>
              <w:autoSpaceDN w:val="0"/>
              <w:adjustRightInd w:val="0"/>
              <w:spacing w:after="0" w:line="240" w:lineRule="auto"/>
              <w:rPr>
                <w:rFonts w:cs="Arial"/>
                <w:color w:val="231F20"/>
              </w:rPr>
            </w:pPr>
            <w:r>
              <w:rPr>
                <w:rFonts w:cs="Arial"/>
                <w:color w:val="231F20"/>
              </w:rPr>
              <w:t xml:space="preserve">                               </w:t>
            </w:r>
            <w:r w:rsidR="003E2FD8" w:rsidRPr="007C5476">
              <w:rPr>
                <w:rFonts w:cs="Arial"/>
                <w:color w:val="231F20"/>
              </w:rPr>
              <w:t xml:space="preserve"> conversations when someone else was seriously ill. </w:t>
            </w:r>
          </w:p>
          <w:p w14:paraId="172FFB1C"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1D" w14:textId="77777777" w:rsidR="003E2FD8" w:rsidRPr="007C5476" w:rsidRDefault="003E2FD8" w:rsidP="003E2FD8">
            <w:pPr>
              <w:widowControl w:val="0"/>
              <w:autoSpaceDE w:val="0"/>
              <w:autoSpaceDN w:val="0"/>
              <w:adjustRightInd w:val="0"/>
              <w:spacing w:after="0" w:line="240" w:lineRule="auto"/>
              <w:rPr>
                <w:rFonts w:cs="Arial"/>
                <w:b/>
                <w:bCs/>
                <w:color w:val="231F20"/>
              </w:rPr>
            </w:pPr>
            <w:r w:rsidRPr="007C5476">
              <w:rPr>
                <w:rFonts w:cs="Arial"/>
                <w:b/>
                <w:bCs/>
                <w:color w:val="231F20"/>
              </w:rPr>
              <w:t>Think about what the patient would say at the present time if he or she could talk and make decisions. This may help you and the ICU team to decide on care that is right for the patient.</w:t>
            </w:r>
          </w:p>
          <w:p w14:paraId="172FFB1E"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1F"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When the meeting is over, you should feel that the ICU team members:</w:t>
            </w:r>
          </w:p>
          <w:p w14:paraId="172FFB20"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21"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Answered your most important questions</w:t>
            </w:r>
          </w:p>
          <w:p w14:paraId="172FFB22"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Listened to your thoughts and feelings</w:t>
            </w:r>
          </w:p>
          <w:p w14:paraId="172FFB23" w14:textId="77777777" w:rsidR="003E2FD8" w:rsidRPr="007C5476" w:rsidRDefault="003E2FD8" w:rsidP="003E2FD8">
            <w:pPr>
              <w:widowControl w:val="0"/>
              <w:autoSpaceDE w:val="0"/>
              <w:autoSpaceDN w:val="0"/>
              <w:adjustRightInd w:val="0"/>
              <w:spacing w:after="0" w:line="240" w:lineRule="auto"/>
              <w:rPr>
                <w:rFonts w:cs="Arial"/>
                <w:color w:val="231F20"/>
              </w:rPr>
            </w:pPr>
            <w:r w:rsidRPr="007C5476">
              <w:rPr>
                <w:rFonts w:cs="Arial"/>
                <w:color w:val="231F20"/>
              </w:rPr>
              <w:t xml:space="preserve">                            □ Explained the situation and the next steps clearly</w:t>
            </w:r>
          </w:p>
          <w:p w14:paraId="172FFB24" w14:textId="77777777" w:rsidR="003E2FD8" w:rsidRPr="007C5476" w:rsidRDefault="003E2FD8" w:rsidP="003E2FD8">
            <w:pPr>
              <w:widowControl w:val="0"/>
              <w:autoSpaceDE w:val="0"/>
              <w:autoSpaceDN w:val="0"/>
              <w:adjustRightInd w:val="0"/>
              <w:spacing w:after="0" w:line="240" w:lineRule="auto"/>
              <w:rPr>
                <w:rFonts w:cs="Arial"/>
                <w:color w:val="231F20"/>
              </w:rPr>
            </w:pPr>
          </w:p>
          <w:p w14:paraId="172FFB25" w14:textId="77777777" w:rsidR="003E2FD8" w:rsidRPr="007C5476" w:rsidRDefault="003E2FD8" w:rsidP="003E2FD8">
            <w:pPr>
              <w:widowControl w:val="0"/>
              <w:autoSpaceDE w:val="0"/>
              <w:autoSpaceDN w:val="0"/>
              <w:adjustRightInd w:val="0"/>
              <w:spacing w:after="0" w:line="240" w:lineRule="auto"/>
              <w:rPr>
                <w:rFonts w:ascii="AdvTT6120e2aa" w:hAnsi="AdvTT6120e2aa" w:cs="AdvTT6120e2aa"/>
                <w:color w:val="231F20"/>
                <w:sz w:val="20"/>
                <w:szCs w:val="20"/>
              </w:rPr>
            </w:pPr>
            <w:r w:rsidRPr="007C5476">
              <w:rPr>
                <w:rFonts w:cs="Arial"/>
                <w:color w:val="231F20"/>
              </w:rPr>
              <w:t>If something was missing, write it down so you can follow-up with the doctor or nurse</w:t>
            </w:r>
            <w:r w:rsidRPr="007C5476">
              <w:rPr>
                <w:rFonts w:ascii="AdvTT6120e2aa" w:hAnsi="AdvTT6120e2aa" w:cs="AdvTT6120e2aa"/>
                <w:color w:val="231F20"/>
                <w:sz w:val="20"/>
                <w:szCs w:val="20"/>
              </w:rPr>
              <w:t>.</w:t>
            </w:r>
          </w:p>
          <w:p w14:paraId="172FFB26" w14:textId="77777777" w:rsidR="003E2FD8" w:rsidRPr="007C5476" w:rsidRDefault="003E2FD8" w:rsidP="003E2FD8">
            <w:pPr>
              <w:widowControl w:val="0"/>
              <w:autoSpaceDE w:val="0"/>
              <w:autoSpaceDN w:val="0"/>
              <w:adjustRightInd w:val="0"/>
              <w:spacing w:after="0" w:line="240" w:lineRule="auto"/>
              <w:rPr>
                <w:rFonts w:cs="Calibri"/>
              </w:rPr>
            </w:pPr>
          </w:p>
        </w:tc>
      </w:tr>
    </w:tbl>
    <w:p w14:paraId="172FFB28" w14:textId="77777777" w:rsidR="003D6771" w:rsidRPr="007C5476" w:rsidRDefault="003D6771" w:rsidP="003D6771">
      <w:pPr>
        <w:widowControl w:val="0"/>
        <w:autoSpaceDE w:val="0"/>
        <w:autoSpaceDN w:val="0"/>
        <w:adjustRightInd w:val="0"/>
        <w:spacing w:line="240" w:lineRule="auto"/>
        <w:jc w:val="left"/>
        <w:rPr>
          <w:rFonts w:cs="Arial"/>
          <w:b/>
          <w:bCs/>
          <w:color w:val="231F20"/>
        </w:rPr>
      </w:pPr>
      <w:r w:rsidRPr="003D6771">
        <w:rPr>
          <w:rFonts w:cs="Arial"/>
          <w:b/>
          <w:bCs/>
        </w:rPr>
        <w:t xml:space="preserve">Tool 3 – </w:t>
      </w:r>
      <w:r w:rsidRPr="003D6771">
        <w:rPr>
          <w:rFonts w:cs="Arial"/>
          <w:b/>
          <w:bCs/>
          <w:color w:val="231F20"/>
        </w:rPr>
        <w:t>ICU Family Meeting Note: template for medical record</w:t>
      </w:r>
      <w:r w:rsidRPr="007C5476">
        <w:rPr>
          <w:rFonts w:cs="Arial"/>
          <w:b/>
          <w:bCs/>
          <w:color w:val="231F20"/>
        </w:rPr>
        <w:t xml:space="preserve"> documentation</w:t>
      </w:r>
    </w:p>
    <w:tbl>
      <w:tblPr>
        <w:tblW w:w="9420" w:type="dxa"/>
        <w:tblLayout w:type="fixed"/>
        <w:tblLook w:val="0000" w:firstRow="0" w:lastRow="0" w:firstColumn="0" w:lastColumn="0" w:noHBand="0" w:noVBand="0"/>
      </w:tblPr>
      <w:tblGrid>
        <w:gridCol w:w="9420"/>
      </w:tblGrid>
      <w:tr w:rsidR="003D6771" w:rsidRPr="007C5476" w14:paraId="172FFB60" w14:textId="77777777" w:rsidTr="003D6771">
        <w:trPr>
          <w:trHeight w:val="1"/>
        </w:trPr>
        <w:tc>
          <w:tcPr>
            <w:tcW w:w="9420" w:type="dxa"/>
            <w:tcBorders>
              <w:top w:val="single" w:sz="3" w:space="0" w:color="000000"/>
              <w:left w:val="single" w:sz="3" w:space="0" w:color="000000"/>
              <w:bottom w:val="single" w:sz="3" w:space="0" w:color="000000"/>
              <w:right w:val="single" w:sz="3" w:space="0" w:color="000000"/>
            </w:tcBorders>
            <w:shd w:val="clear" w:color="000000" w:fill="FFFFFF"/>
          </w:tcPr>
          <w:p w14:paraId="172FFB29" w14:textId="77777777" w:rsidR="003D6771" w:rsidRPr="007C5476" w:rsidRDefault="003D6771" w:rsidP="003D6771">
            <w:pPr>
              <w:widowControl w:val="0"/>
              <w:autoSpaceDE w:val="0"/>
              <w:autoSpaceDN w:val="0"/>
              <w:adjustRightInd w:val="0"/>
              <w:spacing w:after="0" w:line="240" w:lineRule="auto"/>
              <w:rPr>
                <w:rFonts w:cs="Arial"/>
              </w:rPr>
            </w:pPr>
          </w:p>
          <w:p w14:paraId="172FFB2A"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xml:space="preserve">Today, –---/–---/——, at –---:–--- AM/PM, a meeting took place with the family of (PATIENT)______________________. </w:t>
            </w:r>
          </w:p>
          <w:p w14:paraId="172FFB2B"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2C"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2D"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This meeting was necessary for determining the appropriate course of critical care treatment.</w:t>
            </w:r>
          </w:p>
          <w:p w14:paraId="172FFB2E"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Location: The meeting was held in the following location:</w:t>
            </w:r>
          </w:p>
          <w:p w14:paraId="172FFB2F"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0"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1"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xml:space="preserve">   □ Family meeting room</w:t>
            </w:r>
          </w:p>
          <w:p w14:paraId="172FFB32"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xml:space="preserve">   □ Other, specify ___________________________</w:t>
            </w:r>
          </w:p>
          <w:p w14:paraId="172FFB33"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4"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Patient participation:</w:t>
            </w:r>
          </w:p>
          <w:p w14:paraId="172FFB35"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xml:space="preserve">                               □ The patient participated in the meeting</w:t>
            </w:r>
          </w:p>
          <w:p w14:paraId="172FFB36"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7" w14:textId="77777777" w:rsidR="008D5B90"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xml:space="preserve">                               □ The patient did not participate in the meeting due to (e</w:t>
            </w:r>
            <w:r w:rsidR="008D5B90">
              <w:rPr>
                <w:rFonts w:cs="Arial"/>
                <w:color w:val="231F20"/>
              </w:rPr>
              <w:t>.</w:t>
            </w:r>
            <w:r w:rsidRPr="007C5476">
              <w:rPr>
                <w:rFonts w:cs="Arial"/>
                <w:color w:val="231F20"/>
              </w:rPr>
              <w:t>g</w:t>
            </w:r>
            <w:r w:rsidR="008D5B90">
              <w:rPr>
                <w:rFonts w:cs="Arial"/>
                <w:color w:val="231F20"/>
              </w:rPr>
              <w:t>.</w:t>
            </w:r>
            <w:r w:rsidRPr="007C5476">
              <w:rPr>
                <w:rFonts w:cs="Arial"/>
                <w:color w:val="231F20"/>
              </w:rPr>
              <w:t>,</w:t>
            </w:r>
          </w:p>
          <w:p w14:paraId="172FFB38" w14:textId="77777777" w:rsidR="003D6771" w:rsidRPr="007C5476" w:rsidRDefault="008D5B90" w:rsidP="003D6771">
            <w:pPr>
              <w:widowControl w:val="0"/>
              <w:autoSpaceDE w:val="0"/>
              <w:autoSpaceDN w:val="0"/>
              <w:adjustRightInd w:val="0"/>
              <w:spacing w:after="0" w:line="240" w:lineRule="auto"/>
              <w:rPr>
                <w:rFonts w:cs="Arial"/>
                <w:color w:val="231F20"/>
              </w:rPr>
            </w:pPr>
            <w:r>
              <w:rPr>
                <w:rFonts w:cs="Arial"/>
                <w:color w:val="231F20"/>
              </w:rPr>
              <w:t xml:space="preserve">                                  </w:t>
            </w:r>
            <w:r w:rsidR="003D6771" w:rsidRPr="007C5476">
              <w:rPr>
                <w:rFonts w:cs="Arial"/>
                <w:color w:val="231F20"/>
              </w:rPr>
              <w:t xml:space="preserve"> intubated,</w:t>
            </w:r>
            <w:r>
              <w:rPr>
                <w:rFonts w:cs="Arial"/>
                <w:color w:val="231F20"/>
              </w:rPr>
              <w:t xml:space="preserve"> </w:t>
            </w:r>
            <w:r w:rsidR="003D6771" w:rsidRPr="007C5476">
              <w:rPr>
                <w:rFonts w:cs="Arial"/>
                <w:color w:val="231F20"/>
              </w:rPr>
              <w:t>sedated, comatose)</w:t>
            </w:r>
          </w:p>
          <w:p w14:paraId="172FFB39"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A"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___________________________________________________________________</w:t>
            </w:r>
          </w:p>
          <w:p w14:paraId="172FFB3B"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C"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Family participation:</w:t>
            </w:r>
          </w:p>
          <w:p w14:paraId="172FFB3D"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3E" w14:textId="77777777" w:rsidR="003D6771" w:rsidRPr="007C5476" w:rsidRDefault="003D6771" w:rsidP="003D6771">
            <w:pPr>
              <w:widowControl w:val="0"/>
              <w:autoSpaceDE w:val="0"/>
              <w:autoSpaceDN w:val="0"/>
              <w:adjustRightInd w:val="0"/>
              <w:spacing w:after="0" w:line="240" w:lineRule="auto"/>
              <w:jc w:val="left"/>
              <w:rPr>
                <w:rFonts w:cs="Arial"/>
                <w:color w:val="231F20"/>
              </w:rPr>
            </w:pPr>
            <w:r w:rsidRPr="007C5476">
              <w:rPr>
                <w:rFonts w:cs="Arial"/>
                <w:color w:val="231F20"/>
              </w:rPr>
              <w:t>Name of this person: ______________Relationship to Patient___________________</w:t>
            </w:r>
          </w:p>
          <w:p w14:paraId="172FFB3F" w14:textId="77777777" w:rsidR="003D6771" w:rsidRPr="007C5476" w:rsidRDefault="003D6771" w:rsidP="003D6771">
            <w:pPr>
              <w:widowControl w:val="0"/>
              <w:autoSpaceDE w:val="0"/>
              <w:autoSpaceDN w:val="0"/>
              <w:adjustRightInd w:val="0"/>
              <w:spacing w:after="0" w:line="240" w:lineRule="auto"/>
              <w:jc w:val="left"/>
              <w:rPr>
                <w:rFonts w:cs="Arial"/>
                <w:color w:val="231F20"/>
              </w:rPr>
            </w:pPr>
            <w:r w:rsidRPr="007C5476">
              <w:rPr>
                <w:rFonts w:cs="Arial"/>
                <w:color w:val="231F20"/>
              </w:rPr>
              <w:t xml:space="preserve">  </w:t>
            </w:r>
          </w:p>
          <w:p w14:paraId="172FFB40"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Other family members/other individuals were present</w:t>
            </w:r>
          </w:p>
          <w:p w14:paraId="172FFB41"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(identify):______________________________, _____________________________,</w:t>
            </w:r>
          </w:p>
          <w:p w14:paraId="172FFB42"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43"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_____________________________________, _____________________________,</w:t>
            </w:r>
          </w:p>
          <w:p w14:paraId="172FFB44"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45" w14:textId="77777777" w:rsidR="003D6771" w:rsidRPr="007C5476" w:rsidRDefault="003D6771" w:rsidP="003D6771">
            <w:pPr>
              <w:widowControl w:val="0"/>
              <w:autoSpaceDE w:val="0"/>
              <w:autoSpaceDN w:val="0"/>
              <w:adjustRightInd w:val="0"/>
              <w:spacing w:after="0" w:line="240" w:lineRule="auto"/>
              <w:jc w:val="left"/>
              <w:rPr>
                <w:rFonts w:cs="Arial"/>
                <w:color w:val="231F20"/>
              </w:rPr>
            </w:pPr>
            <w:r w:rsidRPr="007C5476">
              <w:rPr>
                <w:rFonts w:cs="Arial"/>
                <w:color w:val="231F20"/>
              </w:rPr>
              <w:t>Clinical team participation: The following clinical team members attended this meeting:</w:t>
            </w:r>
          </w:p>
          <w:p w14:paraId="172FFB46" w14:textId="77777777" w:rsidR="003D6771" w:rsidRPr="007C5476" w:rsidRDefault="003D6771" w:rsidP="003D6771">
            <w:pPr>
              <w:widowControl w:val="0"/>
              <w:autoSpaceDE w:val="0"/>
              <w:autoSpaceDN w:val="0"/>
              <w:adjustRightInd w:val="0"/>
              <w:spacing w:after="0" w:line="240" w:lineRule="auto"/>
              <w:jc w:val="left"/>
              <w:rPr>
                <w:rFonts w:cs="Arial"/>
                <w:color w:val="231F20"/>
              </w:rPr>
            </w:pPr>
          </w:p>
          <w:p w14:paraId="172FFB47" w14:textId="77777777" w:rsidR="003D6771" w:rsidRPr="007C5476" w:rsidRDefault="003D6771" w:rsidP="003D6771">
            <w:pPr>
              <w:widowControl w:val="0"/>
              <w:autoSpaceDE w:val="0"/>
              <w:autoSpaceDN w:val="0"/>
              <w:adjustRightInd w:val="0"/>
              <w:spacing w:after="0" w:line="240" w:lineRule="auto"/>
              <w:jc w:val="left"/>
              <w:rPr>
                <w:rFonts w:cs="Arial"/>
                <w:color w:val="231F20"/>
              </w:rPr>
            </w:pPr>
            <w:r w:rsidRPr="007C5476">
              <w:rPr>
                <w:rFonts w:cs="Arial"/>
                <w:color w:val="231F20"/>
              </w:rPr>
              <w:t>□ ICU consultant _____________________________________________________</w:t>
            </w:r>
          </w:p>
          <w:p w14:paraId="172FFB48" w14:textId="77777777" w:rsidR="003D6771" w:rsidRPr="007C5476" w:rsidRDefault="003D6771" w:rsidP="003D6771">
            <w:pPr>
              <w:widowControl w:val="0"/>
              <w:autoSpaceDE w:val="0"/>
              <w:autoSpaceDN w:val="0"/>
              <w:adjustRightInd w:val="0"/>
              <w:spacing w:after="0" w:line="240" w:lineRule="auto"/>
              <w:jc w:val="left"/>
              <w:rPr>
                <w:rFonts w:cs="Arial"/>
                <w:color w:val="231F20"/>
              </w:rPr>
            </w:pPr>
          </w:p>
          <w:p w14:paraId="172FFB49" w14:textId="77777777" w:rsidR="003D6771" w:rsidRPr="007C5476" w:rsidRDefault="003D6771" w:rsidP="003D6771">
            <w:pPr>
              <w:widowControl w:val="0"/>
              <w:autoSpaceDE w:val="0"/>
              <w:autoSpaceDN w:val="0"/>
              <w:adjustRightInd w:val="0"/>
              <w:spacing w:after="0" w:line="240" w:lineRule="auto"/>
              <w:jc w:val="left"/>
              <w:rPr>
                <w:rFonts w:cs="Arial"/>
                <w:color w:val="231F20"/>
              </w:rPr>
            </w:pPr>
            <w:r w:rsidRPr="007C5476">
              <w:rPr>
                <w:rFonts w:cs="Arial"/>
                <w:color w:val="231F20"/>
              </w:rPr>
              <w:t>□ Staff Nurse ________________________□ Other__________________________</w:t>
            </w:r>
          </w:p>
          <w:p w14:paraId="172FFB4A" w14:textId="77777777" w:rsidR="003D6771" w:rsidRPr="007C5476" w:rsidRDefault="003D6771" w:rsidP="003D6771">
            <w:pPr>
              <w:widowControl w:val="0"/>
              <w:autoSpaceDE w:val="0"/>
              <w:autoSpaceDN w:val="0"/>
              <w:adjustRightInd w:val="0"/>
              <w:spacing w:after="0" w:line="240" w:lineRule="auto"/>
              <w:rPr>
                <w:rFonts w:cs="Arial"/>
                <w:b/>
                <w:color w:val="231F20"/>
              </w:rPr>
            </w:pPr>
          </w:p>
          <w:p w14:paraId="172FFB4B" w14:textId="77777777" w:rsidR="003D6771" w:rsidRPr="007C5476" w:rsidRDefault="003D6771" w:rsidP="003D6771">
            <w:pPr>
              <w:widowControl w:val="0"/>
              <w:autoSpaceDE w:val="0"/>
              <w:autoSpaceDN w:val="0"/>
              <w:adjustRightInd w:val="0"/>
              <w:spacing w:after="0" w:line="240" w:lineRule="auto"/>
              <w:rPr>
                <w:rFonts w:cs="Arial"/>
                <w:b/>
                <w:color w:val="231F20"/>
              </w:rPr>
            </w:pPr>
            <w:r w:rsidRPr="007C5476">
              <w:rPr>
                <w:rFonts w:cs="Arial"/>
                <w:b/>
                <w:color w:val="231F20"/>
              </w:rPr>
              <w:t>Topics of discussion:</w:t>
            </w:r>
          </w:p>
          <w:p w14:paraId="172FFB4C"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4D"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Review of family's understanding of patient's condition, prognosis, and treatment goals/options/decisions  (family asked to summarize)</w:t>
            </w:r>
          </w:p>
          <w:p w14:paraId="172FFB4E"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4F"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Patient's diagnosis/current condition:</w:t>
            </w:r>
          </w:p>
          <w:p w14:paraId="172FFB50"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51"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Patient's prognosis:</w:t>
            </w:r>
          </w:p>
          <w:p w14:paraId="172FFB52"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Treatment goals/options/decisions:</w:t>
            </w:r>
          </w:p>
          <w:p w14:paraId="172FFB53"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Discuss patient/family needs and preferences</w:t>
            </w:r>
          </w:p>
          <w:p w14:paraId="172FFB54"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Re-evaluate families understanding of the  patient's condition, prognosis, and treatment goals/options/decisions  (ask to re-summarise)</w:t>
            </w:r>
          </w:p>
          <w:p w14:paraId="172FFB55" w14:textId="6FF3ACDD" w:rsidR="003D6771" w:rsidRDefault="003D6771" w:rsidP="003D6771">
            <w:pPr>
              <w:widowControl w:val="0"/>
              <w:autoSpaceDE w:val="0"/>
              <w:autoSpaceDN w:val="0"/>
              <w:adjustRightInd w:val="0"/>
              <w:spacing w:after="0" w:line="240" w:lineRule="auto"/>
              <w:rPr>
                <w:rFonts w:cs="Arial"/>
                <w:color w:val="231F20"/>
              </w:rPr>
            </w:pPr>
          </w:p>
          <w:p w14:paraId="723B8CC6" w14:textId="77777777" w:rsidR="00403D33" w:rsidRPr="007C5476" w:rsidRDefault="00403D33" w:rsidP="003D6771">
            <w:pPr>
              <w:widowControl w:val="0"/>
              <w:autoSpaceDE w:val="0"/>
              <w:autoSpaceDN w:val="0"/>
              <w:adjustRightInd w:val="0"/>
              <w:spacing w:after="0" w:line="240" w:lineRule="auto"/>
              <w:rPr>
                <w:rFonts w:cs="Arial"/>
                <w:color w:val="231F20"/>
              </w:rPr>
            </w:pPr>
          </w:p>
          <w:p w14:paraId="172FFB56"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Additional information</w:t>
            </w:r>
          </w:p>
          <w:p w14:paraId="172FFB57"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58"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Other content of meeting:</w:t>
            </w:r>
          </w:p>
          <w:p w14:paraId="172FFB59"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5A"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Opportunity given for family to speak and ask questions</w:t>
            </w:r>
          </w:p>
          <w:p w14:paraId="172FFB5B"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5C"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 Family was assured of attention to patient comfort</w:t>
            </w:r>
          </w:p>
          <w:p w14:paraId="172FFB5D" w14:textId="77777777" w:rsidR="003D6771" w:rsidRPr="007C5476" w:rsidRDefault="003D6771" w:rsidP="003D6771">
            <w:pPr>
              <w:widowControl w:val="0"/>
              <w:autoSpaceDE w:val="0"/>
              <w:autoSpaceDN w:val="0"/>
              <w:adjustRightInd w:val="0"/>
              <w:spacing w:after="0" w:line="240" w:lineRule="auto"/>
              <w:rPr>
                <w:rFonts w:cs="Arial"/>
                <w:color w:val="231F20"/>
              </w:rPr>
            </w:pPr>
          </w:p>
          <w:p w14:paraId="172FFB5E" w14:textId="77777777" w:rsidR="003D6771" w:rsidRPr="007C5476" w:rsidRDefault="003D6771" w:rsidP="003D6771">
            <w:pPr>
              <w:widowControl w:val="0"/>
              <w:autoSpaceDE w:val="0"/>
              <w:autoSpaceDN w:val="0"/>
              <w:adjustRightInd w:val="0"/>
              <w:spacing w:after="0" w:line="240" w:lineRule="auto"/>
              <w:rPr>
                <w:rFonts w:cs="Arial"/>
                <w:color w:val="231F20"/>
              </w:rPr>
            </w:pPr>
            <w:r w:rsidRPr="007C5476">
              <w:rPr>
                <w:rFonts w:cs="Arial"/>
                <w:color w:val="231F20"/>
              </w:rPr>
              <w:t>Signed: ________________________________ Title__________________</w:t>
            </w:r>
          </w:p>
          <w:p w14:paraId="172FFB5F" w14:textId="77777777" w:rsidR="003D6771" w:rsidRPr="007C5476" w:rsidRDefault="003D6771" w:rsidP="003D6771">
            <w:pPr>
              <w:widowControl w:val="0"/>
              <w:autoSpaceDE w:val="0"/>
              <w:autoSpaceDN w:val="0"/>
              <w:adjustRightInd w:val="0"/>
              <w:spacing w:after="0" w:line="240" w:lineRule="auto"/>
              <w:rPr>
                <w:rFonts w:cs="Calibri"/>
              </w:rPr>
            </w:pPr>
          </w:p>
        </w:tc>
      </w:tr>
    </w:tbl>
    <w:p w14:paraId="172FFB61" w14:textId="77777777" w:rsidR="00C915A6" w:rsidRDefault="00C915A6" w:rsidP="00974DCC"/>
    <w:p w14:paraId="172FFB62" w14:textId="77777777" w:rsidR="003D6771" w:rsidRPr="00974DCC" w:rsidRDefault="003D6771" w:rsidP="00974DCC"/>
    <w:sectPr w:rsidR="003D6771" w:rsidRPr="00974DCC" w:rsidSect="00974DCC">
      <w:type w:val="oddPage"/>
      <w:pgSz w:w="11900" w:h="16840"/>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51A2D" w14:textId="77777777" w:rsidR="00964BEC" w:rsidRDefault="00964BEC" w:rsidP="00272ABB">
      <w:pPr>
        <w:spacing w:after="0" w:line="240" w:lineRule="auto"/>
      </w:pPr>
      <w:r>
        <w:separator/>
      </w:r>
    </w:p>
  </w:endnote>
  <w:endnote w:type="continuationSeparator" w:id="0">
    <w:p w14:paraId="31CFFC13" w14:textId="77777777" w:rsidR="00964BEC" w:rsidRDefault="00964BEC" w:rsidP="00272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clid Flex 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KZLL H+ Stone Print">
    <w:altName w:val="Cambria"/>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ira Sans">
    <w:altName w:val="Corbel"/>
    <w:charset w:val="00"/>
    <w:family w:val="swiss"/>
    <w:pitch w:val="variable"/>
    <w:sig w:usb0="00000001" w:usb1="00000001" w:usb2="00000000" w:usb3="00000000" w:csb0="0000019F" w:csb1="00000000"/>
  </w:font>
  <w:font w:name="ff7">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Alegreya Sans">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Open Sans Subset">
    <w:altName w:val="Times New Roman"/>
    <w:charset w:val="00"/>
    <w:family w:val="auto"/>
    <w:pitch w:val="default"/>
  </w:font>
  <w:font w:name="DFKai-SB">
    <w:charset w:val="88"/>
    <w:family w:val="script"/>
    <w:pitch w:val="fixed"/>
    <w:sig w:usb0="00000003" w:usb1="080E0000" w:usb2="00000016" w:usb3="00000000" w:csb0="00100001" w:csb1="00000000"/>
  </w:font>
  <w:font w:name="Open Sans">
    <w:charset w:val="00"/>
    <w:family w:val="swiss"/>
    <w:pitch w:val="variable"/>
    <w:sig w:usb0="E00002EF" w:usb1="4000205B" w:usb2="00000028" w:usb3="00000000" w:csb0="0000019F" w:csb1="00000000"/>
  </w:font>
  <w:font w:name="AdvTT4ca3bd34.B">
    <w:altName w:val="Calibri"/>
    <w:panose1 w:val="00000000000000000000"/>
    <w:charset w:val="00"/>
    <w:family w:val="auto"/>
    <w:notTrueType/>
    <w:pitch w:val="default"/>
    <w:sig w:usb0="00000003" w:usb1="00000000" w:usb2="00000000" w:usb3="00000000" w:csb0="00000001" w:csb1="00000000"/>
  </w:font>
  <w:font w:name="AdvTT6120e2a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60066918"/>
      <w:docPartObj>
        <w:docPartGallery w:val="Page Numbers (Bottom of Page)"/>
        <w:docPartUnique/>
      </w:docPartObj>
    </w:sdtPr>
    <w:sdtEndPr>
      <w:rPr>
        <w:rStyle w:val="PageNumber"/>
      </w:rPr>
    </w:sdtEndPr>
    <w:sdtContent>
      <w:p w14:paraId="6744E060" w14:textId="1008F128" w:rsidR="00403D33" w:rsidRDefault="00403D33" w:rsidP="00793E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E28FF">
          <w:rPr>
            <w:rStyle w:val="PageNumber"/>
            <w:noProof/>
          </w:rPr>
          <w:t>4</w:t>
        </w:r>
        <w:r>
          <w:rPr>
            <w:rStyle w:val="PageNumber"/>
          </w:rPr>
          <w:fldChar w:fldCharType="end"/>
        </w:r>
      </w:p>
    </w:sdtContent>
  </w:sdt>
  <w:p w14:paraId="40BA73D3" w14:textId="77777777" w:rsidR="00403D33" w:rsidRDefault="00403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A3E5" w14:textId="77777777" w:rsidR="00403D33" w:rsidRDefault="00403D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85590597"/>
      <w:docPartObj>
        <w:docPartGallery w:val="Page Numbers (Bottom of Page)"/>
        <w:docPartUnique/>
      </w:docPartObj>
    </w:sdtPr>
    <w:sdtEndPr>
      <w:rPr>
        <w:rStyle w:val="PageNumber"/>
      </w:rPr>
    </w:sdtEndPr>
    <w:sdtContent>
      <w:p w14:paraId="180FF3D5" w14:textId="77777777" w:rsidR="00403D33" w:rsidRDefault="00403D33" w:rsidP="00793E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E28FF">
          <w:rPr>
            <w:rStyle w:val="PageNumber"/>
            <w:noProof/>
          </w:rPr>
          <w:t>74</w:t>
        </w:r>
        <w:r>
          <w:rPr>
            <w:rStyle w:val="PageNumber"/>
          </w:rPr>
          <w:fldChar w:fldCharType="end"/>
        </w:r>
      </w:p>
    </w:sdtContent>
  </w:sdt>
  <w:p w14:paraId="3709FFEE" w14:textId="77777777" w:rsidR="00403D33" w:rsidRDefault="00403D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85772071"/>
      <w:docPartObj>
        <w:docPartGallery w:val="Page Numbers (Bottom of Page)"/>
        <w:docPartUnique/>
      </w:docPartObj>
    </w:sdtPr>
    <w:sdtEndPr>
      <w:rPr>
        <w:rStyle w:val="PageNumber"/>
      </w:rPr>
    </w:sdtEndPr>
    <w:sdtContent>
      <w:p w14:paraId="24E9B930" w14:textId="77777777" w:rsidR="00D1237D" w:rsidRDefault="00D1237D" w:rsidP="00403D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E28FF">
          <w:rPr>
            <w:rStyle w:val="PageNumber"/>
            <w:noProof/>
          </w:rPr>
          <w:t>73</w:t>
        </w:r>
        <w:r>
          <w:rPr>
            <w:rStyle w:val="PageNumber"/>
          </w:rPr>
          <w:fldChar w:fldCharType="end"/>
        </w:r>
      </w:p>
    </w:sdtContent>
  </w:sdt>
  <w:p w14:paraId="3572223B" w14:textId="77777777" w:rsidR="00D1237D" w:rsidRDefault="00D123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0BC86" w14:textId="77777777" w:rsidR="00964BEC" w:rsidRDefault="00964BEC" w:rsidP="00272ABB">
      <w:pPr>
        <w:spacing w:after="0" w:line="240" w:lineRule="auto"/>
      </w:pPr>
      <w:r>
        <w:separator/>
      </w:r>
    </w:p>
  </w:footnote>
  <w:footnote w:type="continuationSeparator" w:id="0">
    <w:p w14:paraId="7554B0D2" w14:textId="77777777" w:rsidR="00964BEC" w:rsidRDefault="00964BEC" w:rsidP="00272ABB">
      <w:pPr>
        <w:spacing w:after="0" w:line="240" w:lineRule="auto"/>
      </w:pPr>
      <w:r>
        <w:continuationSeparator/>
      </w:r>
    </w:p>
  </w:footnote>
  <w:footnote w:id="1">
    <w:p w14:paraId="172FFBCD" w14:textId="23E6FFED" w:rsidR="00546216" w:rsidRPr="0029705B" w:rsidRDefault="00546216" w:rsidP="0061256C">
      <w:pPr>
        <w:pStyle w:val="FootnoteText"/>
        <w:rPr>
          <w:rFonts w:cs="Arial"/>
        </w:rPr>
      </w:pPr>
      <w:r>
        <w:rPr>
          <w:rStyle w:val="FootnoteReference"/>
        </w:rPr>
        <w:footnoteRef/>
      </w:r>
      <w:r>
        <w:t xml:space="preserve"> </w:t>
      </w:r>
      <w:r w:rsidRPr="00C12CCC">
        <w:rPr>
          <w:rFonts w:cs="Arial"/>
        </w:rPr>
        <w:t xml:space="preserve">The </w:t>
      </w:r>
      <w:r>
        <w:rPr>
          <w:rFonts w:cs="Arial"/>
        </w:rPr>
        <w:t>Shapiro–W</w:t>
      </w:r>
      <w:r w:rsidRPr="00FB7E4C">
        <w:rPr>
          <w:rFonts w:cs="Arial"/>
        </w:rPr>
        <w:t>ilk test</w:t>
      </w:r>
      <w:r>
        <w:rPr>
          <w:rFonts w:cs="Arial"/>
        </w:rPr>
        <w:t xml:space="preserve"> </w:t>
      </w:r>
      <w:r w:rsidRPr="00FB7E4C">
        <w:rPr>
          <w:rFonts w:cs="Arial"/>
        </w:rPr>
        <w:t>w</w:t>
      </w:r>
      <w:r>
        <w:rPr>
          <w:rFonts w:cs="Arial"/>
        </w:rPr>
        <w:t xml:space="preserve">as used to assess whether the data were normally distributed, </w:t>
      </w:r>
      <w:r w:rsidRPr="0026062F">
        <w:rPr>
          <w:rFonts w:cs="Arial"/>
        </w:rPr>
        <w:t xml:space="preserve">as this </w:t>
      </w:r>
      <w:r>
        <w:rPr>
          <w:rFonts w:cs="Arial"/>
        </w:rPr>
        <w:t xml:space="preserve">test </w:t>
      </w:r>
      <w:r w:rsidRPr="0026062F">
        <w:rPr>
          <w:rFonts w:cs="Arial"/>
        </w:rPr>
        <w:t>is more appropriate for small sample sizes</w:t>
      </w:r>
      <w:r>
        <w:rPr>
          <w:rFonts w:cs="Arial"/>
        </w:rPr>
        <w:t xml:space="preserve"> (Polit and Hungler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340A90"/>
    <w:lvl w:ilvl="0">
      <w:start w:val="1"/>
      <w:numFmt w:val="decimal"/>
      <w:lvlText w:val="%1."/>
      <w:lvlJc w:val="left"/>
      <w:pPr>
        <w:tabs>
          <w:tab w:val="num" w:pos="1492"/>
        </w:tabs>
        <w:ind w:left="1492" w:hanging="360"/>
      </w:pPr>
    </w:lvl>
  </w:abstractNum>
  <w:abstractNum w:abstractNumId="1">
    <w:nsid w:val="FFFFFF7D"/>
    <w:multiLevelType w:val="singleLevel"/>
    <w:tmpl w:val="B04E1726"/>
    <w:lvl w:ilvl="0">
      <w:start w:val="1"/>
      <w:numFmt w:val="decimal"/>
      <w:lvlText w:val="%1."/>
      <w:lvlJc w:val="left"/>
      <w:pPr>
        <w:tabs>
          <w:tab w:val="num" w:pos="1209"/>
        </w:tabs>
        <w:ind w:left="1209" w:hanging="360"/>
      </w:pPr>
    </w:lvl>
  </w:abstractNum>
  <w:abstractNum w:abstractNumId="2">
    <w:nsid w:val="FFFFFF7E"/>
    <w:multiLevelType w:val="singleLevel"/>
    <w:tmpl w:val="56B0F0B2"/>
    <w:lvl w:ilvl="0">
      <w:start w:val="1"/>
      <w:numFmt w:val="decimal"/>
      <w:lvlText w:val="%1."/>
      <w:lvlJc w:val="left"/>
      <w:pPr>
        <w:tabs>
          <w:tab w:val="num" w:pos="926"/>
        </w:tabs>
        <w:ind w:left="926" w:hanging="360"/>
      </w:pPr>
    </w:lvl>
  </w:abstractNum>
  <w:abstractNum w:abstractNumId="3">
    <w:nsid w:val="FFFFFF7F"/>
    <w:multiLevelType w:val="singleLevel"/>
    <w:tmpl w:val="85AE09B2"/>
    <w:lvl w:ilvl="0">
      <w:start w:val="1"/>
      <w:numFmt w:val="decimal"/>
      <w:lvlText w:val="%1."/>
      <w:lvlJc w:val="left"/>
      <w:pPr>
        <w:tabs>
          <w:tab w:val="num" w:pos="643"/>
        </w:tabs>
        <w:ind w:left="643" w:hanging="360"/>
      </w:pPr>
    </w:lvl>
  </w:abstractNum>
  <w:abstractNum w:abstractNumId="4">
    <w:nsid w:val="FFFFFF80"/>
    <w:multiLevelType w:val="singleLevel"/>
    <w:tmpl w:val="9D8807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9666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787F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9208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0107010"/>
    <w:lvl w:ilvl="0">
      <w:start w:val="1"/>
      <w:numFmt w:val="decimal"/>
      <w:lvlText w:val="%1."/>
      <w:lvlJc w:val="left"/>
      <w:pPr>
        <w:tabs>
          <w:tab w:val="num" w:pos="360"/>
        </w:tabs>
        <w:ind w:left="360" w:hanging="360"/>
      </w:pPr>
    </w:lvl>
  </w:abstractNum>
  <w:abstractNum w:abstractNumId="9">
    <w:nsid w:val="FFFFFF89"/>
    <w:multiLevelType w:val="singleLevel"/>
    <w:tmpl w:val="F6C46D78"/>
    <w:lvl w:ilvl="0">
      <w:start w:val="1"/>
      <w:numFmt w:val="bullet"/>
      <w:lvlText w:val=""/>
      <w:lvlJc w:val="left"/>
      <w:pPr>
        <w:tabs>
          <w:tab w:val="num" w:pos="360"/>
        </w:tabs>
        <w:ind w:left="360" w:hanging="360"/>
      </w:pPr>
      <w:rPr>
        <w:rFonts w:ascii="Symbol" w:hAnsi="Symbol" w:hint="default"/>
      </w:rPr>
    </w:lvl>
  </w:abstractNum>
  <w:abstractNum w:abstractNumId="10">
    <w:nsid w:val="11790459"/>
    <w:multiLevelType w:val="hybridMultilevel"/>
    <w:tmpl w:val="515A4F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B22EE8"/>
    <w:multiLevelType w:val="hybridMultilevel"/>
    <w:tmpl w:val="C6622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11350B"/>
    <w:multiLevelType w:val="hybridMultilevel"/>
    <w:tmpl w:val="6D001B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FD6643"/>
    <w:multiLevelType w:val="hybridMultilevel"/>
    <w:tmpl w:val="19DE9E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nsid w:val="504E0EA3"/>
    <w:multiLevelType w:val="hybridMultilevel"/>
    <w:tmpl w:val="4C223D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5E7D5B"/>
    <w:multiLevelType w:val="hybridMultilevel"/>
    <w:tmpl w:val="E34C8B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0F581E"/>
    <w:multiLevelType w:val="hybridMultilevel"/>
    <w:tmpl w:val="3C306D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99A139E"/>
    <w:multiLevelType w:val="hybridMultilevel"/>
    <w:tmpl w:val="069E332A"/>
    <w:lvl w:ilvl="0" w:tplc="04090001">
      <w:start w:val="1"/>
      <w:numFmt w:val="bullet"/>
      <w:lvlText w:val=""/>
      <w:lvlJc w:val="left"/>
      <w:pPr>
        <w:ind w:left="720" w:hanging="360"/>
      </w:pPr>
      <w:rPr>
        <w:rFonts w:ascii="Symbol" w:hAnsi="Symbol" w:hint="default"/>
      </w:rPr>
    </w:lvl>
    <w:lvl w:ilvl="1" w:tplc="2AC08C8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D008B6"/>
    <w:multiLevelType w:val="hybridMultilevel"/>
    <w:tmpl w:val="D0A85B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28255B"/>
    <w:multiLevelType w:val="hybridMultilevel"/>
    <w:tmpl w:val="86F6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7C05066"/>
    <w:multiLevelType w:val="hybridMultilevel"/>
    <w:tmpl w:val="F5961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5"/>
  </w:num>
  <w:num w:numId="2">
    <w:abstractNumId w:val="11"/>
  </w:num>
  <w:num w:numId="3">
    <w:abstractNumId w:val="20"/>
  </w:num>
  <w:num w:numId="4">
    <w:abstractNumId w:val="19"/>
  </w:num>
  <w:num w:numId="5">
    <w:abstractNumId w:val="16"/>
  </w:num>
  <w:num w:numId="6">
    <w:abstractNumId w:val="17"/>
  </w:num>
  <w:num w:numId="7">
    <w:abstractNumId w:val="18"/>
  </w:num>
  <w:num w:numId="8">
    <w:abstractNumId w:val="14"/>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 w:numId="19">
    <w:abstractNumId w:val="10"/>
  </w:num>
  <w:num w:numId="20">
    <w:abstractNumId w:val="13"/>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F38"/>
    <w:rsid w:val="00003684"/>
    <w:rsid w:val="0000493C"/>
    <w:rsid w:val="000051BB"/>
    <w:rsid w:val="00006925"/>
    <w:rsid w:val="00010EF8"/>
    <w:rsid w:val="00011DD6"/>
    <w:rsid w:val="00017146"/>
    <w:rsid w:val="000236C6"/>
    <w:rsid w:val="0002543E"/>
    <w:rsid w:val="00026230"/>
    <w:rsid w:val="000300B4"/>
    <w:rsid w:val="00032AA8"/>
    <w:rsid w:val="000349F3"/>
    <w:rsid w:val="0004465D"/>
    <w:rsid w:val="00055473"/>
    <w:rsid w:val="00057A68"/>
    <w:rsid w:val="000617B3"/>
    <w:rsid w:val="00062A9C"/>
    <w:rsid w:val="00071A45"/>
    <w:rsid w:val="0007621F"/>
    <w:rsid w:val="00077DEC"/>
    <w:rsid w:val="000824A7"/>
    <w:rsid w:val="00091E35"/>
    <w:rsid w:val="00093925"/>
    <w:rsid w:val="00094787"/>
    <w:rsid w:val="000A2A44"/>
    <w:rsid w:val="000A4816"/>
    <w:rsid w:val="000B064A"/>
    <w:rsid w:val="000C22BF"/>
    <w:rsid w:val="000C2DAE"/>
    <w:rsid w:val="000C6667"/>
    <w:rsid w:val="000E4B10"/>
    <w:rsid w:val="000E6EB7"/>
    <w:rsid w:val="000F5346"/>
    <w:rsid w:val="0010249F"/>
    <w:rsid w:val="0010352E"/>
    <w:rsid w:val="001057D3"/>
    <w:rsid w:val="00105C62"/>
    <w:rsid w:val="00112F1C"/>
    <w:rsid w:val="00121A12"/>
    <w:rsid w:val="00123A76"/>
    <w:rsid w:val="00131D5C"/>
    <w:rsid w:val="00140C56"/>
    <w:rsid w:val="001411E6"/>
    <w:rsid w:val="001425BC"/>
    <w:rsid w:val="00146B73"/>
    <w:rsid w:val="00155DC9"/>
    <w:rsid w:val="001644C5"/>
    <w:rsid w:val="00164BE6"/>
    <w:rsid w:val="00170512"/>
    <w:rsid w:val="00180ACE"/>
    <w:rsid w:val="00186221"/>
    <w:rsid w:val="00186871"/>
    <w:rsid w:val="00192148"/>
    <w:rsid w:val="00194B54"/>
    <w:rsid w:val="00194DF7"/>
    <w:rsid w:val="00194E55"/>
    <w:rsid w:val="00195108"/>
    <w:rsid w:val="00196B07"/>
    <w:rsid w:val="001A6E02"/>
    <w:rsid w:val="001B083F"/>
    <w:rsid w:val="001B4B09"/>
    <w:rsid w:val="001C1761"/>
    <w:rsid w:val="001C17D9"/>
    <w:rsid w:val="001C18E9"/>
    <w:rsid w:val="001C1A84"/>
    <w:rsid w:val="001C1C62"/>
    <w:rsid w:val="001D0F0B"/>
    <w:rsid w:val="001D1DBA"/>
    <w:rsid w:val="001D4D86"/>
    <w:rsid w:val="001D6736"/>
    <w:rsid w:val="001D7E4C"/>
    <w:rsid w:val="001E2B3E"/>
    <w:rsid w:val="001E3EA2"/>
    <w:rsid w:val="001E44D9"/>
    <w:rsid w:val="001E7F1A"/>
    <w:rsid w:val="001F1688"/>
    <w:rsid w:val="001F379A"/>
    <w:rsid w:val="001F5390"/>
    <w:rsid w:val="00200CB9"/>
    <w:rsid w:val="00201EEB"/>
    <w:rsid w:val="00203124"/>
    <w:rsid w:val="00213722"/>
    <w:rsid w:val="0022531A"/>
    <w:rsid w:val="002303A7"/>
    <w:rsid w:val="00230EFE"/>
    <w:rsid w:val="002310B8"/>
    <w:rsid w:val="00233211"/>
    <w:rsid w:val="00237D9D"/>
    <w:rsid w:val="002425EA"/>
    <w:rsid w:val="00254ABF"/>
    <w:rsid w:val="00254EF1"/>
    <w:rsid w:val="00254F38"/>
    <w:rsid w:val="00261014"/>
    <w:rsid w:val="00266DB1"/>
    <w:rsid w:val="00272ABB"/>
    <w:rsid w:val="00272D07"/>
    <w:rsid w:val="00275C32"/>
    <w:rsid w:val="002775C6"/>
    <w:rsid w:val="00284A70"/>
    <w:rsid w:val="00287CF6"/>
    <w:rsid w:val="00291AE3"/>
    <w:rsid w:val="0029705B"/>
    <w:rsid w:val="002A36CF"/>
    <w:rsid w:val="002B32D0"/>
    <w:rsid w:val="002B32E3"/>
    <w:rsid w:val="002B54E0"/>
    <w:rsid w:val="002B6422"/>
    <w:rsid w:val="002C3BB6"/>
    <w:rsid w:val="002D5DE0"/>
    <w:rsid w:val="002F57B0"/>
    <w:rsid w:val="002F6B20"/>
    <w:rsid w:val="003040FB"/>
    <w:rsid w:val="003111A8"/>
    <w:rsid w:val="00311971"/>
    <w:rsid w:val="0032177D"/>
    <w:rsid w:val="00342C30"/>
    <w:rsid w:val="00343073"/>
    <w:rsid w:val="0034498D"/>
    <w:rsid w:val="003455CD"/>
    <w:rsid w:val="00347B5F"/>
    <w:rsid w:val="00351EE3"/>
    <w:rsid w:val="00353709"/>
    <w:rsid w:val="00354F74"/>
    <w:rsid w:val="0036512B"/>
    <w:rsid w:val="003661C1"/>
    <w:rsid w:val="00367D62"/>
    <w:rsid w:val="00367F59"/>
    <w:rsid w:val="0037103E"/>
    <w:rsid w:val="00376C7E"/>
    <w:rsid w:val="0039256B"/>
    <w:rsid w:val="0039261D"/>
    <w:rsid w:val="003947B8"/>
    <w:rsid w:val="003A0B7F"/>
    <w:rsid w:val="003A2ABB"/>
    <w:rsid w:val="003A3406"/>
    <w:rsid w:val="003A7F16"/>
    <w:rsid w:val="003B4180"/>
    <w:rsid w:val="003C0852"/>
    <w:rsid w:val="003C3248"/>
    <w:rsid w:val="003D054A"/>
    <w:rsid w:val="003D22D6"/>
    <w:rsid w:val="003D2DE1"/>
    <w:rsid w:val="003D2F88"/>
    <w:rsid w:val="003D4386"/>
    <w:rsid w:val="003D62E4"/>
    <w:rsid w:val="003D6771"/>
    <w:rsid w:val="003E2FD8"/>
    <w:rsid w:val="003E4C9F"/>
    <w:rsid w:val="003E7E83"/>
    <w:rsid w:val="003F3FC2"/>
    <w:rsid w:val="003F775A"/>
    <w:rsid w:val="0040195E"/>
    <w:rsid w:val="00403D33"/>
    <w:rsid w:val="00405677"/>
    <w:rsid w:val="00410009"/>
    <w:rsid w:val="00410F66"/>
    <w:rsid w:val="0041283C"/>
    <w:rsid w:val="0041435C"/>
    <w:rsid w:val="004144F5"/>
    <w:rsid w:val="00417679"/>
    <w:rsid w:val="00425444"/>
    <w:rsid w:val="004342F4"/>
    <w:rsid w:val="00436FFC"/>
    <w:rsid w:val="00442776"/>
    <w:rsid w:val="00444654"/>
    <w:rsid w:val="004450C7"/>
    <w:rsid w:val="0044534C"/>
    <w:rsid w:val="00446F3F"/>
    <w:rsid w:val="004565A3"/>
    <w:rsid w:val="00464E70"/>
    <w:rsid w:val="004653FA"/>
    <w:rsid w:val="00466D85"/>
    <w:rsid w:val="00471C62"/>
    <w:rsid w:val="00480107"/>
    <w:rsid w:val="00481156"/>
    <w:rsid w:val="00485CB8"/>
    <w:rsid w:val="00487E0D"/>
    <w:rsid w:val="00492049"/>
    <w:rsid w:val="0049720B"/>
    <w:rsid w:val="004A1FA9"/>
    <w:rsid w:val="004A2A2E"/>
    <w:rsid w:val="004A7E88"/>
    <w:rsid w:val="004B3B69"/>
    <w:rsid w:val="004B5322"/>
    <w:rsid w:val="004B6264"/>
    <w:rsid w:val="004B6D95"/>
    <w:rsid w:val="004C2F0B"/>
    <w:rsid w:val="004C45E9"/>
    <w:rsid w:val="004C517E"/>
    <w:rsid w:val="004C5BDE"/>
    <w:rsid w:val="004D4AE4"/>
    <w:rsid w:val="004D7F90"/>
    <w:rsid w:val="004E3EDB"/>
    <w:rsid w:val="004E7446"/>
    <w:rsid w:val="004F2790"/>
    <w:rsid w:val="004F42A1"/>
    <w:rsid w:val="004F5FB1"/>
    <w:rsid w:val="004F6058"/>
    <w:rsid w:val="004F6E9D"/>
    <w:rsid w:val="00502E8E"/>
    <w:rsid w:val="0050440D"/>
    <w:rsid w:val="005105E2"/>
    <w:rsid w:val="005107A6"/>
    <w:rsid w:val="005111E1"/>
    <w:rsid w:val="00511E71"/>
    <w:rsid w:val="005135D3"/>
    <w:rsid w:val="00515B3E"/>
    <w:rsid w:val="00520E48"/>
    <w:rsid w:val="005233BC"/>
    <w:rsid w:val="0052512A"/>
    <w:rsid w:val="00532F89"/>
    <w:rsid w:val="00537E88"/>
    <w:rsid w:val="005409CF"/>
    <w:rsid w:val="0054351F"/>
    <w:rsid w:val="005446B1"/>
    <w:rsid w:val="00545619"/>
    <w:rsid w:val="00546216"/>
    <w:rsid w:val="0055262C"/>
    <w:rsid w:val="00552B64"/>
    <w:rsid w:val="005567F0"/>
    <w:rsid w:val="005650D5"/>
    <w:rsid w:val="005720A0"/>
    <w:rsid w:val="00584F12"/>
    <w:rsid w:val="0058642B"/>
    <w:rsid w:val="00591AFF"/>
    <w:rsid w:val="0059291B"/>
    <w:rsid w:val="005A19DE"/>
    <w:rsid w:val="005A6097"/>
    <w:rsid w:val="005B30D0"/>
    <w:rsid w:val="005B55A4"/>
    <w:rsid w:val="005B59F5"/>
    <w:rsid w:val="005B794F"/>
    <w:rsid w:val="005C7498"/>
    <w:rsid w:val="005E058A"/>
    <w:rsid w:val="005E2BF5"/>
    <w:rsid w:val="005E34AE"/>
    <w:rsid w:val="005E4D4F"/>
    <w:rsid w:val="005E7265"/>
    <w:rsid w:val="005F3C1C"/>
    <w:rsid w:val="00601009"/>
    <w:rsid w:val="00607A75"/>
    <w:rsid w:val="0061256C"/>
    <w:rsid w:val="00616C82"/>
    <w:rsid w:val="00617ECE"/>
    <w:rsid w:val="00623C2D"/>
    <w:rsid w:val="0063073F"/>
    <w:rsid w:val="0063335D"/>
    <w:rsid w:val="0063546E"/>
    <w:rsid w:val="00636825"/>
    <w:rsid w:val="00636869"/>
    <w:rsid w:val="00640BC9"/>
    <w:rsid w:val="0064158D"/>
    <w:rsid w:val="00654B6E"/>
    <w:rsid w:val="006555A6"/>
    <w:rsid w:val="006653E1"/>
    <w:rsid w:val="0066685C"/>
    <w:rsid w:val="00670EB3"/>
    <w:rsid w:val="00682AD7"/>
    <w:rsid w:val="00686C25"/>
    <w:rsid w:val="00692731"/>
    <w:rsid w:val="006943A6"/>
    <w:rsid w:val="006A205A"/>
    <w:rsid w:val="006A4837"/>
    <w:rsid w:val="006C5157"/>
    <w:rsid w:val="006C63BE"/>
    <w:rsid w:val="006D4871"/>
    <w:rsid w:val="006D608D"/>
    <w:rsid w:val="006E492E"/>
    <w:rsid w:val="006E7274"/>
    <w:rsid w:val="007030AB"/>
    <w:rsid w:val="00705A74"/>
    <w:rsid w:val="00707961"/>
    <w:rsid w:val="00715C5F"/>
    <w:rsid w:val="00716805"/>
    <w:rsid w:val="00721808"/>
    <w:rsid w:val="0072279C"/>
    <w:rsid w:val="00722FB9"/>
    <w:rsid w:val="007252F2"/>
    <w:rsid w:val="00730658"/>
    <w:rsid w:val="00731500"/>
    <w:rsid w:val="00731924"/>
    <w:rsid w:val="00731B59"/>
    <w:rsid w:val="00734CA5"/>
    <w:rsid w:val="00746D3E"/>
    <w:rsid w:val="00752333"/>
    <w:rsid w:val="00757B35"/>
    <w:rsid w:val="007638D6"/>
    <w:rsid w:val="007659E7"/>
    <w:rsid w:val="007669D4"/>
    <w:rsid w:val="00766A88"/>
    <w:rsid w:val="00775BB1"/>
    <w:rsid w:val="00776D9D"/>
    <w:rsid w:val="00785E6E"/>
    <w:rsid w:val="00790083"/>
    <w:rsid w:val="007920A5"/>
    <w:rsid w:val="007931A9"/>
    <w:rsid w:val="00795A67"/>
    <w:rsid w:val="00796655"/>
    <w:rsid w:val="00797310"/>
    <w:rsid w:val="007A3B41"/>
    <w:rsid w:val="007A5443"/>
    <w:rsid w:val="007B1922"/>
    <w:rsid w:val="007B48C4"/>
    <w:rsid w:val="007C0CFA"/>
    <w:rsid w:val="007C3629"/>
    <w:rsid w:val="007C790E"/>
    <w:rsid w:val="007D0108"/>
    <w:rsid w:val="007E5787"/>
    <w:rsid w:val="007E5EB8"/>
    <w:rsid w:val="007F78D2"/>
    <w:rsid w:val="00803BA6"/>
    <w:rsid w:val="0080408F"/>
    <w:rsid w:val="00804243"/>
    <w:rsid w:val="00816A33"/>
    <w:rsid w:val="00816F1D"/>
    <w:rsid w:val="00817B79"/>
    <w:rsid w:val="00821D29"/>
    <w:rsid w:val="00822472"/>
    <w:rsid w:val="00826068"/>
    <w:rsid w:val="008274B3"/>
    <w:rsid w:val="00830512"/>
    <w:rsid w:val="00832D0A"/>
    <w:rsid w:val="00836CF0"/>
    <w:rsid w:val="0084106E"/>
    <w:rsid w:val="00843DB4"/>
    <w:rsid w:val="00845828"/>
    <w:rsid w:val="00846562"/>
    <w:rsid w:val="00864905"/>
    <w:rsid w:val="00875133"/>
    <w:rsid w:val="0088151D"/>
    <w:rsid w:val="00881DC9"/>
    <w:rsid w:val="008A2D44"/>
    <w:rsid w:val="008A421F"/>
    <w:rsid w:val="008B4AD3"/>
    <w:rsid w:val="008B7967"/>
    <w:rsid w:val="008C37E5"/>
    <w:rsid w:val="008C4EAA"/>
    <w:rsid w:val="008C7D6F"/>
    <w:rsid w:val="008D5B90"/>
    <w:rsid w:val="008E0CC1"/>
    <w:rsid w:val="008E193D"/>
    <w:rsid w:val="008E4EAC"/>
    <w:rsid w:val="008E5F8D"/>
    <w:rsid w:val="008F5085"/>
    <w:rsid w:val="009041CA"/>
    <w:rsid w:val="00906E99"/>
    <w:rsid w:val="009102A8"/>
    <w:rsid w:val="00912594"/>
    <w:rsid w:val="00912A01"/>
    <w:rsid w:val="0091322E"/>
    <w:rsid w:val="00913925"/>
    <w:rsid w:val="00914E71"/>
    <w:rsid w:val="00924CCE"/>
    <w:rsid w:val="00927072"/>
    <w:rsid w:val="00927AC7"/>
    <w:rsid w:val="00932D2E"/>
    <w:rsid w:val="00935740"/>
    <w:rsid w:val="00935C2B"/>
    <w:rsid w:val="0093637B"/>
    <w:rsid w:val="00942B51"/>
    <w:rsid w:val="00961491"/>
    <w:rsid w:val="00963792"/>
    <w:rsid w:val="00964BEC"/>
    <w:rsid w:val="009676B4"/>
    <w:rsid w:val="0097136F"/>
    <w:rsid w:val="00974DCC"/>
    <w:rsid w:val="00981CC1"/>
    <w:rsid w:val="00982EF7"/>
    <w:rsid w:val="00984D65"/>
    <w:rsid w:val="00986874"/>
    <w:rsid w:val="009907F3"/>
    <w:rsid w:val="00996BE5"/>
    <w:rsid w:val="009972DC"/>
    <w:rsid w:val="009C4EED"/>
    <w:rsid w:val="009D05AA"/>
    <w:rsid w:val="009D1FF2"/>
    <w:rsid w:val="009D3F40"/>
    <w:rsid w:val="009D6FA0"/>
    <w:rsid w:val="009D71FC"/>
    <w:rsid w:val="009E1C16"/>
    <w:rsid w:val="009E496F"/>
    <w:rsid w:val="009F2820"/>
    <w:rsid w:val="009F7659"/>
    <w:rsid w:val="00A00653"/>
    <w:rsid w:val="00A0109F"/>
    <w:rsid w:val="00A01B4B"/>
    <w:rsid w:val="00A02425"/>
    <w:rsid w:val="00A043CB"/>
    <w:rsid w:val="00A04E02"/>
    <w:rsid w:val="00A0614C"/>
    <w:rsid w:val="00A11841"/>
    <w:rsid w:val="00A14D2B"/>
    <w:rsid w:val="00A15A01"/>
    <w:rsid w:val="00A15C49"/>
    <w:rsid w:val="00A23BAB"/>
    <w:rsid w:val="00A25FA9"/>
    <w:rsid w:val="00A26F94"/>
    <w:rsid w:val="00A270BF"/>
    <w:rsid w:val="00A35DF2"/>
    <w:rsid w:val="00A4072D"/>
    <w:rsid w:val="00A424EB"/>
    <w:rsid w:val="00A4341F"/>
    <w:rsid w:val="00A45DA8"/>
    <w:rsid w:val="00A51B17"/>
    <w:rsid w:val="00A52499"/>
    <w:rsid w:val="00A565B9"/>
    <w:rsid w:val="00A62326"/>
    <w:rsid w:val="00A64A91"/>
    <w:rsid w:val="00A701B9"/>
    <w:rsid w:val="00A7367C"/>
    <w:rsid w:val="00A772C7"/>
    <w:rsid w:val="00A8274E"/>
    <w:rsid w:val="00A830F5"/>
    <w:rsid w:val="00A83FD6"/>
    <w:rsid w:val="00AA2536"/>
    <w:rsid w:val="00AA56B6"/>
    <w:rsid w:val="00AA7936"/>
    <w:rsid w:val="00AB38A3"/>
    <w:rsid w:val="00AB4199"/>
    <w:rsid w:val="00AB4F56"/>
    <w:rsid w:val="00AB7DB1"/>
    <w:rsid w:val="00AC23E0"/>
    <w:rsid w:val="00AC6105"/>
    <w:rsid w:val="00AD2D3A"/>
    <w:rsid w:val="00AE23F3"/>
    <w:rsid w:val="00B01063"/>
    <w:rsid w:val="00B025A8"/>
    <w:rsid w:val="00B03044"/>
    <w:rsid w:val="00B070F8"/>
    <w:rsid w:val="00B073FB"/>
    <w:rsid w:val="00B22473"/>
    <w:rsid w:val="00B22B0A"/>
    <w:rsid w:val="00B2517F"/>
    <w:rsid w:val="00B31E0C"/>
    <w:rsid w:val="00B31EFD"/>
    <w:rsid w:val="00B341EE"/>
    <w:rsid w:val="00B36464"/>
    <w:rsid w:val="00B36990"/>
    <w:rsid w:val="00B44044"/>
    <w:rsid w:val="00B5267B"/>
    <w:rsid w:val="00B5452A"/>
    <w:rsid w:val="00B576FD"/>
    <w:rsid w:val="00B676A1"/>
    <w:rsid w:val="00B72A2F"/>
    <w:rsid w:val="00B733C4"/>
    <w:rsid w:val="00B7620B"/>
    <w:rsid w:val="00B7738B"/>
    <w:rsid w:val="00B849D9"/>
    <w:rsid w:val="00B855CF"/>
    <w:rsid w:val="00B94988"/>
    <w:rsid w:val="00BB3198"/>
    <w:rsid w:val="00BC013C"/>
    <w:rsid w:val="00BC1FA9"/>
    <w:rsid w:val="00BC5A49"/>
    <w:rsid w:val="00BC64A1"/>
    <w:rsid w:val="00BE2245"/>
    <w:rsid w:val="00BE2386"/>
    <w:rsid w:val="00BE3690"/>
    <w:rsid w:val="00BE4304"/>
    <w:rsid w:val="00BE571B"/>
    <w:rsid w:val="00C0070C"/>
    <w:rsid w:val="00C021CA"/>
    <w:rsid w:val="00C06973"/>
    <w:rsid w:val="00C106FB"/>
    <w:rsid w:val="00C10D8F"/>
    <w:rsid w:val="00C12CCC"/>
    <w:rsid w:val="00C14776"/>
    <w:rsid w:val="00C320F6"/>
    <w:rsid w:val="00C4391A"/>
    <w:rsid w:val="00C45257"/>
    <w:rsid w:val="00C4622C"/>
    <w:rsid w:val="00C47968"/>
    <w:rsid w:val="00C520D1"/>
    <w:rsid w:val="00C53559"/>
    <w:rsid w:val="00C55B3A"/>
    <w:rsid w:val="00C61D5C"/>
    <w:rsid w:val="00C6605D"/>
    <w:rsid w:val="00C660D8"/>
    <w:rsid w:val="00C6641B"/>
    <w:rsid w:val="00C82878"/>
    <w:rsid w:val="00C84020"/>
    <w:rsid w:val="00C85446"/>
    <w:rsid w:val="00C915A6"/>
    <w:rsid w:val="00C92153"/>
    <w:rsid w:val="00CA2C7D"/>
    <w:rsid w:val="00CA7030"/>
    <w:rsid w:val="00CA7C6C"/>
    <w:rsid w:val="00CB2BD2"/>
    <w:rsid w:val="00CB54DC"/>
    <w:rsid w:val="00CB7209"/>
    <w:rsid w:val="00CB7B90"/>
    <w:rsid w:val="00CC3D21"/>
    <w:rsid w:val="00CC6674"/>
    <w:rsid w:val="00CD2AEB"/>
    <w:rsid w:val="00CD621F"/>
    <w:rsid w:val="00CD6731"/>
    <w:rsid w:val="00CE08DC"/>
    <w:rsid w:val="00CE28FF"/>
    <w:rsid w:val="00CE3400"/>
    <w:rsid w:val="00CE3BDE"/>
    <w:rsid w:val="00CE7B52"/>
    <w:rsid w:val="00CF2078"/>
    <w:rsid w:val="00CF5C6A"/>
    <w:rsid w:val="00CF7F48"/>
    <w:rsid w:val="00D003DE"/>
    <w:rsid w:val="00D0198F"/>
    <w:rsid w:val="00D03647"/>
    <w:rsid w:val="00D039C8"/>
    <w:rsid w:val="00D039F9"/>
    <w:rsid w:val="00D03DF9"/>
    <w:rsid w:val="00D045B5"/>
    <w:rsid w:val="00D11289"/>
    <w:rsid w:val="00D1237D"/>
    <w:rsid w:val="00D170A2"/>
    <w:rsid w:val="00D21BC2"/>
    <w:rsid w:val="00D223BD"/>
    <w:rsid w:val="00D2259E"/>
    <w:rsid w:val="00D22AC9"/>
    <w:rsid w:val="00D247E8"/>
    <w:rsid w:val="00D26D81"/>
    <w:rsid w:val="00D26ED4"/>
    <w:rsid w:val="00D31A59"/>
    <w:rsid w:val="00D45946"/>
    <w:rsid w:val="00D45B8D"/>
    <w:rsid w:val="00D50A10"/>
    <w:rsid w:val="00D50A40"/>
    <w:rsid w:val="00D50B6C"/>
    <w:rsid w:val="00D62DEE"/>
    <w:rsid w:val="00D66B6C"/>
    <w:rsid w:val="00D740BA"/>
    <w:rsid w:val="00D76FAB"/>
    <w:rsid w:val="00D83695"/>
    <w:rsid w:val="00D877A8"/>
    <w:rsid w:val="00D90077"/>
    <w:rsid w:val="00D90DCB"/>
    <w:rsid w:val="00D93391"/>
    <w:rsid w:val="00DA0C96"/>
    <w:rsid w:val="00DA73A3"/>
    <w:rsid w:val="00DB3A72"/>
    <w:rsid w:val="00DB67E1"/>
    <w:rsid w:val="00DB6CB1"/>
    <w:rsid w:val="00DC1BC2"/>
    <w:rsid w:val="00DC58F6"/>
    <w:rsid w:val="00DC6027"/>
    <w:rsid w:val="00DC69D4"/>
    <w:rsid w:val="00DC7CA0"/>
    <w:rsid w:val="00DD00FE"/>
    <w:rsid w:val="00DD2F0A"/>
    <w:rsid w:val="00DD6568"/>
    <w:rsid w:val="00DE080E"/>
    <w:rsid w:val="00DF1F49"/>
    <w:rsid w:val="00E00AD6"/>
    <w:rsid w:val="00E00CF3"/>
    <w:rsid w:val="00E00D62"/>
    <w:rsid w:val="00E050AE"/>
    <w:rsid w:val="00E107CA"/>
    <w:rsid w:val="00E12396"/>
    <w:rsid w:val="00E13008"/>
    <w:rsid w:val="00E142C7"/>
    <w:rsid w:val="00E15037"/>
    <w:rsid w:val="00E153FD"/>
    <w:rsid w:val="00E218B8"/>
    <w:rsid w:val="00E26705"/>
    <w:rsid w:val="00E320FE"/>
    <w:rsid w:val="00E348B2"/>
    <w:rsid w:val="00E348EF"/>
    <w:rsid w:val="00E34F5B"/>
    <w:rsid w:val="00E4056D"/>
    <w:rsid w:val="00E432DF"/>
    <w:rsid w:val="00E44839"/>
    <w:rsid w:val="00E44944"/>
    <w:rsid w:val="00E479B2"/>
    <w:rsid w:val="00E47E53"/>
    <w:rsid w:val="00E53294"/>
    <w:rsid w:val="00E54EF3"/>
    <w:rsid w:val="00E757E7"/>
    <w:rsid w:val="00E80D6D"/>
    <w:rsid w:val="00E9258A"/>
    <w:rsid w:val="00E96CB9"/>
    <w:rsid w:val="00EA1FC2"/>
    <w:rsid w:val="00EA262F"/>
    <w:rsid w:val="00EA2DF2"/>
    <w:rsid w:val="00EA39B4"/>
    <w:rsid w:val="00EB20A9"/>
    <w:rsid w:val="00EB6F9B"/>
    <w:rsid w:val="00EC1B4B"/>
    <w:rsid w:val="00EC28CF"/>
    <w:rsid w:val="00ED40A5"/>
    <w:rsid w:val="00ED4507"/>
    <w:rsid w:val="00EF22C7"/>
    <w:rsid w:val="00EF325F"/>
    <w:rsid w:val="00EF593F"/>
    <w:rsid w:val="00EF6145"/>
    <w:rsid w:val="00EF6585"/>
    <w:rsid w:val="00F04ABC"/>
    <w:rsid w:val="00F162CB"/>
    <w:rsid w:val="00F179A6"/>
    <w:rsid w:val="00F265FC"/>
    <w:rsid w:val="00F27A71"/>
    <w:rsid w:val="00F27DD4"/>
    <w:rsid w:val="00F30370"/>
    <w:rsid w:val="00F305EA"/>
    <w:rsid w:val="00F309F1"/>
    <w:rsid w:val="00F3357F"/>
    <w:rsid w:val="00F34DAE"/>
    <w:rsid w:val="00F43486"/>
    <w:rsid w:val="00F44864"/>
    <w:rsid w:val="00F45FCC"/>
    <w:rsid w:val="00F5340B"/>
    <w:rsid w:val="00F5528B"/>
    <w:rsid w:val="00F62764"/>
    <w:rsid w:val="00F63170"/>
    <w:rsid w:val="00F654C3"/>
    <w:rsid w:val="00F67796"/>
    <w:rsid w:val="00F70359"/>
    <w:rsid w:val="00F762CA"/>
    <w:rsid w:val="00F800F4"/>
    <w:rsid w:val="00F81694"/>
    <w:rsid w:val="00F9010D"/>
    <w:rsid w:val="00F91B06"/>
    <w:rsid w:val="00F92182"/>
    <w:rsid w:val="00F93B1D"/>
    <w:rsid w:val="00F94158"/>
    <w:rsid w:val="00FB04B2"/>
    <w:rsid w:val="00FB1DB5"/>
    <w:rsid w:val="00FB2F0C"/>
    <w:rsid w:val="00FB344A"/>
    <w:rsid w:val="00FB699A"/>
    <w:rsid w:val="00FD27D2"/>
    <w:rsid w:val="00FD6A6B"/>
    <w:rsid w:val="00FE067B"/>
    <w:rsid w:val="00FE532F"/>
    <w:rsid w:val="00FE5FC4"/>
    <w:rsid w:val="00FF4CE3"/>
    <w:rsid w:val="00FF6A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FF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B9"/>
    <w:pPr>
      <w:spacing w:after="240" w:line="480" w:lineRule="auto"/>
      <w:jc w:val="both"/>
    </w:pPr>
    <w:rPr>
      <w:rFonts w:ascii="Arial" w:hAnsi="Arial"/>
    </w:rPr>
  </w:style>
  <w:style w:type="paragraph" w:styleId="Heading1">
    <w:name w:val="heading 1"/>
    <w:basedOn w:val="Normal"/>
    <w:next w:val="Normal"/>
    <w:link w:val="Heading1Char"/>
    <w:uiPriority w:val="1"/>
    <w:qFormat/>
    <w:rsid w:val="00032AA8"/>
    <w:pPr>
      <w:keepNext/>
      <w:keepLines/>
      <w:spacing w:after="480" w:line="240" w:lineRule="auto"/>
      <w:jc w:val="left"/>
      <w:outlineLvl w:val="0"/>
    </w:pPr>
    <w:rPr>
      <w:rFonts w:eastAsiaTheme="majorEastAsia" w:cstheme="majorBidi"/>
      <w:b/>
      <w:color w:val="000000" w:themeColor="text1"/>
      <w:sz w:val="28"/>
      <w:szCs w:val="32"/>
    </w:rPr>
  </w:style>
  <w:style w:type="paragraph" w:styleId="Heading2">
    <w:name w:val="heading 2"/>
    <w:basedOn w:val="Normal"/>
    <w:next w:val="Normal"/>
    <w:link w:val="Heading2Char"/>
    <w:unhideWhenUsed/>
    <w:qFormat/>
    <w:rsid w:val="003947B8"/>
    <w:pPr>
      <w:keepNext/>
      <w:spacing w:after="360" w:line="240" w:lineRule="auto"/>
      <w:outlineLvl w:val="1"/>
    </w:pPr>
    <w:rPr>
      <w:rFonts w:eastAsia="Calibri" w:cs="Arial"/>
      <w:b/>
      <w:bCs/>
      <w:color w:val="000000" w:themeColor="text1"/>
    </w:rPr>
  </w:style>
  <w:style w:type="paragraph" w:styleId="Heading3">
    <w:name w:val="heading 3"/>
    <w:basedOn w:val="Normal"/>
    <w:next w:val="Normal"/>
    <w:link w:val="Heading3Char"/>
    <w:uiPriority w:val="9"/>
    <w:unhideWhenUsed/>
    <w:qFormat/>
    <w:rsid w:val="00A565B9"/>
    <w:pPr>
      <w:keepNext/>
      <w:spacing w:line="240" w:lineRule="auto"/>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2AA8"/>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rsid w:val="003947B8"/>
    <w:rPr>
      <w:rFonts w:ascii="Arial" w:eastAsia="Calibri" w:hAnsi="Arial" w:cs="Arial"/>
      <w:b/>
      <w:bCs/>
      <w:color w:val="000000" w:themeColor="text1"/>
    </w:rPr>
  </w:style>
  <w:style w:type="paragraph" w:styleId="Quote">
    <w:name w:val="Quote"/>
    <w:basedOn w:val="Normal"/>
    <w:next w:val="Normal"/>
    <w:link w:val="QuoteChar"/>
    <w:uiPriority w:val="29"/>
    <w:qFormat/>
    <w:rsid w:val="002B54E0"/>
    <w:pPr>
      <w:ind w:left="851" w:right="820"/>
    </w:pPr>
    <w:rPr>
      <w:color w:val="1C1D1E"/>
    </w:rPr>
  </w:style>
  <w:style w:type="character" w:customStyle="1" w:styleId="QuoteChar">
    <w:name w:val="Quote Char"/>
    <w:basedOn w:val="DefaultParagraphFont"/>
    <w:link w:val="Quote"/>
    <w:uiPriority w:val="29"/>
    <w:rsid w:val="002B54E0"/>
    <w:rPr>
      <w:rFonts w:ascii="Arial" w:hAnsi="Arial"/>
      <w:color w:val="1C1D1E"/>
    </w:rPr>
  </w:style>
  <w:style w:type="paragraph" w:customStyle="1" w:styleId="ReferenceList">
    <w:name w:val="Reference List"/>
    <w:basedOn w:val="Normal"/>
    <w:next w:val="Normal"/>
    <w:qFormat/>
    <w:rsid w:val="00986874"/>
    <w:pPr>
      <w:spacing w:line="360" w:lineRule="auto"/>
      <w:ind w:left="851" w:hanging="851"/>
    </w:pPr>
    <w:rPr>
      <w:rFonts w:eastAsia="Calibri" w:cs="Times New Roman"/>
      <w:szCs w:val="22"/>
    </w:rPr>
  </w:style>
  <w:style w:type="paragraph" w:styleId="TOC2">
    <w:name w:val="toc 2"/>
    <w:basedOn w:val="Normal"/>
    <w:next w:val="Normal"/>
    <w:autoRedefine/>
    <w:uiPriority w:val="39"/>
    <w:unhideWhenUsed/>
    <w:qFormat/>
    <w:rsid w:val="00DC7CA0"/>
    <w:pPr>
      <w:spacing w:after="120" w:line="240" w:lineRule="auto"/>
    </w:pPr>
    <w:rPr>
      <w:rFonts w:eastAsia="Calibri" w:cstheme="minorHAnsi"/>
      <w:bCs/>
      <w:szCs w:val="22"/>
    </w:rPr>
  </w:style>
  <w:style w:type="paragraph" w:styleId="TOC3">
    <w:name w:val="toc 3"/>
    <w:basedOn w:val="Normal"/>
    <w:next w:val="Normal"/>
    <w:autoRedefine/>
    <w:uiPriority w:val="39"/>
    <w:unhideWhenUsed/>
    <w:qFormat/>
    <w:rsid w:val="00DC7CA0"/>
    <w:pPr>
      <w:spacing w:after="120" w:line="240" w:lineRule="auto"/>
      <w:ind w:left="720"/>
    </w:pPr>
    <w:rPr>
      <w:rFonts w:eastAsiaTheme="minorEastAsia"/>
      <w:lang w:val="en-US" w:eastAsia="ja-JP"/>
    </w:rPr>
  </w:style>
  <w:style w:type="paragraph" w:styleId="TOC1">
    <w:name w:val="toc 1"/>
    <w:basedOn w:val="Normal"/>
    <w:next w:val="Normal"/>
    <w:autoRedefine/>
    <w:uiPriority w:val="39"/>
    <w:unhideWhenUsed/>
    <w:qFormat/>
    <w:rsid w:val="00FD27D2"/>
    <w:pPr>
      <w:tabs>
        <w:tab w:val="right" w:leader="dot" w:pos="8465"/>
      </w:tabs>
      <w:spacing w:after="120" w:line="240" w:lineRule="auto"/>
    </w:pPr>
    <w:rPr>
      <w:rFonts w:eastAsia="Calibri" w:cstheme="minorHAnsi"/>
      <w:b/>
      <w:bCs/>
      <w:iCs/>
    </w:rPr>
  </w:style>
  <w:style w:type="paragraph" w:styleId="Title">
    <w:name w:val="Title"/>
    <w:basedOn w:val="Normal"/>
    <w:next w:val="Normal"/>
    <w:link w:val="TitleChar"/>
    <w:uiPriority w:val="10"/>
    <w:qFormat/>
    <w:rsid w:val="00734CA5"/>
    <w:pPr>
      <w:jc w:val="center"/>
    </w:pPr>
    <w:rPr>
      <w:rFonts w:cs="Arial"/>
      <w:b/>
      <w:bCs/>
      <w:sz w:val="28"/>
      <w:szCs w:val="28"/>
    </w:rPr>
  </w:style>
  <w:style w:type="character" w:customStyle="1" w:styleId="TitleChar">
    <w:name w:val="Title Char"/>
    <w:basedOn w:val="DefaultParagraphFont"/>
    <w:link w:val="Title"/>
    <w:uiPriority w:val="10"/>
    <w:rsid w:val="00734CA5"/>
    <w:rPr>
      <w:rFonts w:ascii="Arial" w:hAnsi="Arial" w:cs="Arial"/>
      <w:b/>
      <w:bCs/>
      <w:sz w:val="28"/>
      <w:szCs w:val="28"/>
    </w:rPr>
  </w:style>
  <w:style w:type="character" w:customStyle="1" w:styleId="Heading3Char">
    <w:name w:val="Heading 3 Char"/>
    <w:basedOn w:val="DefaultParagraphFont"/>
    <w:link w:val="Heading3"/>
    <w:uiPriority w:val="9"/>
    <w:rsid w:val="00A565B9"/>
    <w:rPr>
      <w:rFonts w:ascii="Arial" w:eastAsiaTheme="majorEastAsia" w:hAnsi="Arial" w:cstheme="majorBidi"/>
      <w:b/>
      <w:color w:val="000000" w:themeColor="text1"/>
    </w:rPr>
  </w:style>
  <w:style w:type="character" w:customStyle="1" w:styleId="normalchar1">
    <w:name w:val="normal__char1"/>
    <w:rsid w:val="00734CA5"/>
    <w:rPr>
      <w:rFonts w:ascii="Times New Roman" w:hAnsi="Times New Roman" w:cs="Times New Roman" w:hint="default"/>
      <w:sz w:val="22"/>
      <w:szCs w:val="22"/>
    </w:rPr>
  </w:style>
  <w:style w:type="paragraph" w:customStyle="1" w:styleId="Normal1">
    <w:name w:val="Normal1"/>
    <w:basedOn w:val="Normal"/>
    <w:rsid w:val="00734CA5"/>
    <w:pPr>
      <w:spacing w:after="200" w:line="260" w:lineRule="atLeast"/>
    </w:pPr>
    <w:rPr>
      <w:rFonts w:ascii="Calibri" w:eastAsia="Times New Roman" w:hAnsi="Calibri" w:cs="Times New Roman"/>
      <w:sz w:val="22"/>
      <w:szCs w:val="22"/>
      <w:lang w:eastAsia="en-GB"/>
    </w:rPr>
  </w:style>
  <w:style w:type="character" w:styleId="Strong">
    <w:name w:val="Strong"/>
    <w:basedOn w:val="DefaultParagraphFont"/>
    <w:uiPriority w:val="22"/>
    <w:qFormat/>
    <w:rsid w:val="004C517E"/>
    <w:rPr>
      <w:b/>
      <w:bCs/>
    </w:rPr>
  </w:style>
  <w:style w:type="paragraph" w:styleId="ListParagraph">
    <w:name w:val="List Paragraph"/>
    <w:basedOn w:val="Normal"/>
    <w:uiPriority w:val="34"/>
    <w:qFormat/>
    <w:rsid w:val="004C517E"/>
    <w:pPr>
      <w:ind w:left="720"/>
      <w:contextualSpacing/>
    </w:pPr>
  </w:style>
  <w:style w:type="paragraph" w:styleId="Header">
    <w:name w:val="header"/>
    <w:basedOn w:val="Normal"/>
    <w:link w:val="HeaderChar"/>
    <w:uiPriority w:val="99"/>
    <w:unhideWhenUsed/>
    <w:rsid w:val="00272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ABB"/>
    <w:rPr>
      <w:rFonts w:ascii="Arial" w:hAnsi="Arial"/>
    </w:rPr>
  </w:style>
  <w:style w:type="paragraph" w:styleId="Footer">
    <w:name w:val="footer"/>
    <w:basedOn w:val="Normal"/>
    <w:link w:val="FooterChar"/>
    <w:uiPriority w:val="99"/>
    <w:unhideWhenUsed/>
    <w:rsid w:val="00272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ABB"/>
    <w:rPr>
      <w:rFonts w:ascii="Arial" w:hAnsi="Arial"/>
    </w:rPr>
  </w:style>
  <w:style w:type="character" w:styleId="PageNumber">
    <w:name w:val="page number"/>
    <w:basedOn w:val="DefaultParagraphFont"/>
    <w:uiPriority w:val="99"/>
    <w:semiHidden/>
    <w:unhideWhenUsed/>
    <w:rsid w:val="00272ABB"/>
  </w:style>
  <w:style w:type="table" w:styleId="TableGrid">
    <w:name w:val="Table Grid"/>
    <w:basedOn w:val="TableNormal"/>
    <w:uiPriority w:val="59"/>
    <w:rsid w:val="00272AB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67F0"/>
    <w:pPr>
      <w:spacing w:before="120" w:after="120" w:line="240" w:lineRule="auto"/>
      <w:jc w:val="left"/>
    </w:pPr>
    <w:rPr>
      <w:b/>
      <w:iCs/>
      <w:color w:val="000000" w:themeColor="text1"/>
      <w:sz w:val="20"/>
      <w:szCs w:val="18"/>
    </w:rPr>
  </w:style>
  <w:style w:type="character" w:styleId="CommentReference">
    <w:name w:val="annotation reference"/>
    <w:basedOn w:val="DefaultParagraphFont"/>
    <w:uiPriority w:val="99"/>
    <w:semiHidden/>
    <w:unhideWhenUsed/>
    <w:rsid w:val="00272ABB"/>
    <w:rPr>
      <w:sz w:val="16"/>
      <w:szCs w:val="16"/>
    </w:rPr>
  </w:style>
  <w:style w:type="paragraph" w:styleId="CommentText">
    <w:name w:val="annotation text"/>
    <w:basedOn w:val="Normal"/>
    <w:link w:val="CommentTextChar"/>
    <w:uiPriority w:val="99"/>
    <w:unhideWhenUsed/>
    <w:rsid w:val="00272ABB"/>
    <w:pPr>
      <w:spacing w:after="200" w:line="240" w:lineRule="auto"/>
    </w:pPr>
    <w:rPr>
      <w:rFonts w:asciiTheme="minorHAnsi" w:eastAsiaTheme="minorEastAsia" w:hAnsiTheme="minorHAnsi"/>
      <w:sz w:val="20"/>
      <w:szCs w:val="20"/>
      <w:lang w:eastAsia="en-GB"/>
    </w:rPr>
  </w:style>
  <w:style w:type="character" w:customStyle="1" w:styleId="CommentTextChar">
    <w:name w:val="Comment Text Char"/>
    <w:basedOn w:val="DefaultParagraphFont"/>
    <w:link w:val="CommentText"/>
    <w:uiPriority w:val="99"/>
    <w:rsid w:val="00272ABB"/>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272ABB"/>
    <w:rPr>
      <w:b/>
      <w:bCs/>
    </w:rPr>
  </w:style>
  <w:style w:type="character" w:customStyle="1" w:styleId="CommentSubjectChar">
    <w:name w:val="Comment Subject Char"/>
    <w:basedOn w:val="CommentTextChar"/>
    <w:link w:val="CommentSubject"/>
    <w:uiPriority w:val="99"/>
    <w:semiHidden/>
    <w:rsid w:val="00272ABB"/>
    <w:rPr>
      <w:rFonts w:eastAsiaTheme="minorEastAsia"/>
      <w:b/>
      <w:bCs/>
      <w:sz w:val="20"/>
      <w:szCs w:val="20"/>
      <w:lang w:eastAsia="en-GB"/>
    </w:rPr>
  </w:style>
  <w:style w:type="paragraph" w:styleId="BalloonText">
    <w:name w:val="Balloon Text"/>
    <w:basedOn w:val="Normal"/>
    <w:link w:val="BalloonTextChar"/>
    <w:uiPriority w:val="99"/>
    <w:semiHidden/>
    <w:unhideWhenUsed/>
    <w:rsid w:val="00272ABB"/>
    <w:pPr>
      <w:spacing w:after="0" w:line="240" w:lineRule="auto"/>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272ABB"/>
    <w:rPr>
      <w:rFonts w:ascii="Segoe UI" w:eastAsiaTheme="minorEastAsia" w:hAnsi="Segoe UI" w:cs="Segoe UI"/>
      <w:sz w:val="18"/>
      <w:szCs w:val="18"/>
      <w:lang w:eastAsia="en-GB"/>
    </w:rPr>
  </w:style>
  <w:style w:type="character" w:customStyle="1" w:styleId="current-selection">
    <w:name w:val="current-selection"/>
    <w:basedOn w:val="DefaultParagraphFont"/>
    <w:rsid w:val="00272ABB"/>
  </w:style>
  <w:style w:type="character" w:customStyle="1" w:styleId="a">
    <w:name w:val="_"/>
    <w:basedOn w:val="DefaultParagraphFont"/>
    <w:rsid w:val="00272ABB"/>
  </w:style>
  <w:style w:type="character" w:customStyle="1" w:styleId="enhanced-reference">
    <w:name w:val="enhanced-reference"/>
    <w:basedOn w:val="DefaultParagraphFont"/>
    <w:rsid w:val="00272ABB"/>
  </w:style>
  <w:style w:type="character" w:styleId="Hyperlink">
    <w:name w:val="Hyperlink"/>
    <w:basedOn w:val="DefaultParagraphFont"/>
    <w:uiPriority w:val="99"/>
    <w:unhideWhenUsed/>
    <w:rsid w:val="00272ABB"/>
    <w:rPr>
      <w:strike w:val="0"/>
      <w:dstrike w:val="0"/>
      <w:color w:val="0000FF"/>
      <w:u w:val="none"/>
      <w:effect w:val="none"/>
    </w:rPr>
  </w:style>
  <w:style w:type="character" w:styleId="Emphasis">
    <w:name w:val="Emphasis"/>
    <w:basedOn w:val="DefaultParagraphFont"/>
    <w:uiPriority w:val="20"/>
    <w:qFormat/>
    <w:rsid w:val="00272ABB"/>
    <w:rPr>
      <w:i/>
      <w:iCs/>
      <w:sz w:val="24"/>
      <w:szCs w:val="24"/>
      <w:bdr w:val="none" w:sz="0" w:space="0" w:color="auto" w:frame="1"/>
      <w:vertAlign w:val="baseline"/>
    </w:rPr>
  </w:style>
  <w:style w:type="paragraph" w:styleId="NoSpacing">
    <w:name w:val="No Spacing"/>
    <w:uiPriority w:val="1"/>
    <w:qFormat/>
    <w:rsid w:val="00272ABB"/>
    <w:rPr>
      <w:rFonts w:eastAsiaTheme="minorEastAsia"/>
      <w:sz w:val="22"/>
      <w:szCs w:val="22"/>
      <w:lang w:eastAsia="en-GB"/>
    </w:rPr>
  </w:style>
  <w:style w:type="paragraph" w:styleId="Revision">
    <w:name w:val="Revision"/>
    <w:hidden/>
    <w:uiPriority w:val="99"/>
    <w:semiHidden/>
    <w:rsid w:val="00272ABB"/>
    <w:rPr>
      <w:rFonts w:eastAsiaTheme="minorEastAsia"/>
      <w:sz w:val="22"/>
      <w:szCs w:val="22"/>
      <w:lang w:eastAsia="en-GB"/>
    </w:rPr>
  </w:style>
  <w:style w:type="paragraph" w:customStyle="1" w:styleId="Default">
    <w:name w:val="Default"/>
    <w:rsid w:val="00272ABB"/>
    <w:pPr>
      <w:autoSpaceDE w:val="0"/>
      <w:autoSpaceDN w:val="0"/>
      <w:adjustRightInd w:val="0"/>
    </w:pPr>
    <w:rPr>
      <w:rFonts w:ascii="Times New Roman" w:eastAsiaTheme="minorEastAsia" w:hAnsi="Times New Roman" w:cs="Times New Roman"/>
      <w:color w:val="000000"/>
      <w:lang w:eastAsia="en-GB"/>
    </w:rPr>
  </w:style>
  <w:style w:type="paragraph" w:styleId="NormalWeb">
    <w:name w:val="Normal (Web)"/>
    <w:basedOn w:val="Normal"/>
    <w:uiPriority w:val="99"/>
    <w:unhideWhenUsed/>
    <w:rsid w:val="00272ABB"/>
    <w:pPr>
      <w:spacing w:before="100" w:beforeAutospacing="1" w:after="100" w:afterAutospacing="1" w:line="240" w:lineRule="auto"/>
    </w:pPr>
    <w:rPr>
      <w:rFonts w:ascii="Times New Roman" w:eastAsiaTheme="minorEastAsia" w:hAnsi="Times New Roman" w:cs="Times New Roman"/>
      <w:lang w:eastAsia="en-GB"/>
    </w:rPr>
  </w:style>
  <w:style w:type="table" w:customStyle="1" w:styleId="TableGrid1">
    <w:name w:val="Table Grid1"/>
    <w:basedOn w:val="TableNormal"/>
    <w:next w:val="TableGrid"/>
    <w:uiPriority w:val="59"/>
    <w:rsid w:val="00272AB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272ABB"/>
  </w:style>
  <w:style w:type="character" w:customStyle="1" w:styleId="UnresolvedMention1">
    <w:name w:val="Unresolved Mention1"/>
    <w:basedOn w:val="DefaultParagraphFont"/>
    <w:uiPriority w:val="99"/>
    <w:semiHidden/>
    <w:unhideWhenUsed/>
    <w:rsid w:val="00272ABB"/>
    <w:rPr>
      <w:color w:val="605E5C"/>
      <w:shd w:val="clear" w:color="auto" w:fill="E1DFDD"/>
    </w:rPr>
  </w:style>
  <w:style w:type="numbering" w:customStyle="1" w:styleId="NoList1">
    <w:name w:val="No List1"/>
    <w:next w:val="NoList"/>
    <w:uiPriority w:val="99"/>
    <w:semiHidden/>
    <w:unhideWhenUsed/>
    <w:rsid w:val="00272ABB"/>
  </w:style>
  <w:style w:type="table" w:customStyle="1" w:styleId="TableGrid2">
    <w:name w:val="Table Grid2"/>
    <w:basedOn w:val="TableNormal"/>
    <w:next w:val="TableGrid"/>
    <w:uiPriority w:val="59"/>
    <w:rsid w:val="00272A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272ABB"/>
  </w:style>
  <w:style w:type="character" w:customStyle="1" w:styleId="def">
    <w:name w:val="def"/>
    <w:basedOn w:val="DefaultParagraphFont"/>
    <w:rsid w:val="00272ABB"/>
    <w:rPr>
      <w:b/>
      <w:bCs/>
      <w:vanish w:val="0"/>
      <w:webHidden w:val="0"/>
      <w:specVanish w:val="0"/>
    </w:rPr>
  </w:style>
  <w:style w:type="character" w:customStyle="1" w:styleId="greek1">
    <w:name w:val="greek1"/>
    <w:basedOn w:val="DefaultParagraphFont"/>
    <w:rsid w:val="00272ABB"/>
    <w:rPr>
      <w:rFonts w:ascii="Times New Roman" w:hAnsi="Times New Roman" w:cs="Times New Roman" w:hint="default"/>
    </w:rPr>
  </w:style>
  <w:style w:type="paragraph" w:styleId="FootnoteText">
    <w:name w:val="footnote text"/>
    <w:basedOn w:val="Normal"/>
    <w:link w:val="FootnoteTextChar"/>
    <w:uiPriority w:val="99"/>
    <w:semiHidden/>
    <w:unhideWhenUsed/>
    <w:rsid w:val="00C12CCC"/>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12CC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272ABB"/>
    <w:rPr>
      <w:vertAlign w:val="superscript"/>
    </w:rPr>
  </w:style>
  <w:style w:type="character" w:customStyle="1" w:styleId="c1">
    <w:name w:val="c1"/>
    <w:basedOn w:val="DefaultParagraphFont"/>
    <w:rsid w:val="00272ABB"/>
  </w:style>
  <w:style w:type="character" w:customStyle="1" w:styleId="c35">
    <w:name w:val="c35"/>
    <w:basedOn w:val="DefaultParagraphFont"/>
    <w:rsid w:val="00272ABB"/>
  </w:style>
  <w:style w:type="character" w:customStyle="1" w:styleId="c8">
    <w:name w:val="c8"/>
    <w:basedOn w:val="DefaultParagraphFont"/>
    <w:rsid w:val="00272ABB"/>
  </w:style>
  <w:style w:type="paragraph" w:customStyle="1" w:styleId="Pa7">
    <w:name w:val="Pa7"/>
    <w:basedOn w:val="Default"/>
    <w:next w:val="Default"/>
    <w:uiPriority w:val="99"/>
    <w:rsid w:val="00272ABB"/>
    <w:pPr>
      <w:spacing w:line="211" w:lineRule="atLeast"/>
    </w:pPr>
    <w:rPr>
      <w:rFonts w:ascii="Euclid Flex Bold" w:hAnsi="Euclid Flex Bold" w:cstheme="minorBidi"/>
      <w:color w:val="auto"/>
    </w:rPr>
  </w:style>
  <w:style w:type="paragraph" w:customStyle="1" w:styleId="Pa8">
    <w:name w:val="Pa8"/>
    <w:basedOn w:val="Default"/>
    <w:next w:val="Default"/>
    <w:uiPriority w:val="99"/>
    <w:rsid w:val="00272ABB"/>
    <w:pPr>
      <w:spacing w:line="181" w:lineRule="atLeast"/>
    </w:pPr>
    <w:rPr>
      <w:rFonts w:ascii="Euclid Flex Bold" w:hAnsi="Euclid Flex Bold" w:cstheme="minorBidi"/>
      <w:color w:val="auto"/>
    </w:rPr>
  </w:style>
  <w:style w:type="paragraph" w:styleId="BodyText">
    <w:name w:val="Body Text"/>
    <w:basedOn w:val="Normal"/>
    <w:link w:val="BodyTextChar"/>
    <w:uiPriority w:val="1"/>
    <w:qFormat/>
    <w:rsid w:val="00272ABB"/>
    <w:pPr>
      <w:widowControl w:val="0"/>
      <w:spacing w:after="0" w:line="240" w:lineRule="auto"/>
      <w:ind w:left="255"/>
    </w:pPr>
    <w:rPr>
      <w:rFonts w:eastAsia="Arial"/>
      <w:sz w:val="18"/>
      <w:szCs w:val="18"/>
      <w:lang w:val="en-US"/>
    </w:rPr>
  </w:style>
  <w:style w:type="character" w:customStyle="1" w:styleId="BodyTextChar">
    <w:name w:val="Body Text Char"/>
    <w:basedOn w:val="DefaultParagraphFont"/>
    <w:link w:val="BodyText"/>
    <w:uiPriority w:val="1"/>
    <w:rsid w:val="00272ABB"/>
    <w:rPr>
      <w:rFonts w:ascii="Arial" w:eastAsia="Arial" w:hAnsi="Arial"/>
      <w:sz w:val="18"/>
      <w:szCs w:val="18"/>
      <w:lang w:val="en-US"/>
    </w:rPr>
  </w:style>
  <w:style w:type="paragraph" w:customStyle="1" w:styleId="TableParagraph">
    <w:name w:val="Table Paragraph"/>
    <w:basedOn w:val="Normal"/>
    <w:uiPriority w:val="1"/>
    <w:qFormat/>
    <w:rsid w:val="00272ABB"/>
    <w:pPr>
      <w:widowControl w:val="0"/>
      <w:spacing w:after="0" w:line="240" w:lineRule="auto"/>
    </w:pPr>
    <w:rPr>
      <w:rFonts w:asciiTheme="minorHAnsi" w:hAnsiTheme="minorHAnsi"/>
      <w:sz w:val="22"/>
      <w:szCs w:val="22"/>
      <w:lang w:val="en-US"/>
    </w:rPr>
  </w:style>
  <w:style w:type="character" w:customStyle="1" w:styleId="t">
    <w:name w:val="t"/>
    <w:basedOn w:val="DefaultParagraphFont"/>
    <w:rsid w:val="00272ABB"/>
  </w:style>
  <w:style w:type="character" w:customStyle="1" w:styleId="tx2">
    <w:name w:val="tx2"/>
    <w:basedOn w:val="DefaultParagraphFont"/>
    <w:rsid w:val="00272ABB"/>
  </w:style>
  <w:style w:type="character" w:customStyle="1" w:styleId="ref2">
    <w:name w:val="ref2"/>
    <w:basedOn w:val="DefaultParagraphFont"/>
    <w:rsid w:val="00272ABB"/>
  </w:style>
  <w:style w:type="paragraph" w:customStyle="1" w:styleId="simplepara8">
    <w:name w:val="simplepara8"/>
    <w:basedOn w:val="Normal"/>
    <w:rsid w:val="00272ABB"/>
    <w:pPr>
      <w:spacing w:after="0" w:line="240" w:lineRule="auto"/>
    </w:pPr>
    <w:rPr>
      <w:rFonts w:ascii="Times New Roman" w:eastAsia="Times New Roman" w:hAnsi="Times New Roman" w:cs="Times New Roman"/>
      <w:lang w:eastAsia="en-GB"/>
    </w:rPr>
  </w:style>
  <w:style w:type="paragraph" w:customStyle="1" w:styleId="simplepara9">
    <w:name w:val="simplepara9"/>
    <w:basedOn w:val="Normal"/>
    <w:rsid w:val="00272ABB"/>
    <w:pPr>
      <w:spacing w:before="240" w:line="360" w:lineRule="atLeast"/>
    </w:pPr>
    <w:rPr>
      <w:rFonts w:ascii="Times New Roman" w:eastAsia="Times New Roman" w:hAnsi="Times New Roman" w:cs="Times New Roman"/>
      <w:lang w:eastAsia="en-GB"/>
    </w:rPr>
  </w:style>
  <w:style w:type="character" w:customStyle="1" w:styleId="articlecitationvolume">
    <w:name w:val="articlecitation_volume"/>
    <w:basedOn w:val="DefaultParagraphFont"/>
    <w:rsid w:val="00272ABB"/>
  </w:style>
  <w:style w:type="character" w:customStyle="1" w:styleId="articlecitationpages">
    <w:name w:val="articlecitation_pages"/>
    <w:basedOn w:val="DefaultParagraphFont"/>
    <w:rsid w:val="00272ABB"/>
  </w:style>
  <w:style w:type="character" w:customStyle="1" w:styleId="nlmfpage">
    <w:name w:val="nlm_fpage"/>
    <w:basedOn w:val="DefaultParagraphFont"/>
    <w:rsid w:val="00272ABB"/>
  </w:style>
  <w:style w:type="character" w:customStyle="1" w:styleId="title-text">
    <w:name w:val="title-text"/>
    <w:basedOn w:val="DefaultParagraphFont"/>
    <w:rsid w:val="00272ABB"/>
  </w:style>
  <w:style w:type="character" w:customStyle="1" w:styleId="pagecontents1">
    <w:name w:val="pagecontents1"/>
    <w:basedOn w:val="DefaultParagraphFont"/>
    <w:rsid w:val="00272ABB"/>
    <w:rPr>
      <w:rFonts w:ascii="Arial" w:hAnsi="Arial" w:cs="Arial" w:hint="default"/>
      <w:color w:val="606060"/>
      <w:sz w:val="21"/>
      <w:szCs w:val="21"/>
    </w:rPr>
  </w:style>
  <w:style w:type="character" w:customStyle="1" w:styleId="absmetadatalabel3">
    <w:name w:val="abs_metadata_label3"/>
    <w:basedOn w:val="DefaultParagraphFont"/>
    <w:rsid w:val="00272ABB"/>
  </w:style>
  <w:style w:type="paragraph" w:customStyle="1" w:styleId="f-ui">
    <w:name w:val="f-ui"/>
    <w:basedOn w:val="Normal"/>
    <w:rsid w:val="00272ABB"/>
    <w:pPr>
      <w:spacing w:before="100" w:beforeAutospacing="1" w:after="0" w:line="360" w:lineRule="atLeast"/>
    </w:pPr>
    <w:rPr>
      <w:rFonts w:ascii="Helvetica" w:eastAsia="Times New Roman" w:hAnsi="Helvetica" w:cs="Times New Roman"/>
      <w:lang w:eastAsia="en-GB"/>
    </w:rPr>
  </w:style>
  <w:style w:type="paragraph" w:customStyle="1" w:styleId="volume-issue">
    <w:name w:val="volume-issue"/>
    <w:basedOn w:val="Normal"/>
    <w:rsid w:val="00272ABB"/>
    <w:pPr>
      <w:spacing w:before="75" w:after="75" w:line="240" w:lineRule="auto"/>
    </w:pPr>
    <w:rPr>
      <w:rFonts w:ascii="Times New Roman" w:eastAsia="Times New Roman" w:hAnsi="Times New Roman" w:cs="Times New Roman"/>
      <w:lang w:eastAsia="en-GB"/>
    </w:rPr>
  </w:style>
  <w:style w:type="paragraph" w:customStyle="1" w:styleId="page-range">
    <w:name w:val="page-range"/>
    <w:basedOn w:val="Normal"/>
    <w:rsid w:val="00272ABB"/>
    <w:pPr>
      <w:spacing w:before="75" w:after="75" w:line="240" w:lineRule="auto"/>
    </w:pPr>
    <w:rPr>
      <w:rFonts w:ascii="Times New Roman" w:eastAsia="Times New Roman" w:hAnsi="Times New Roman" w:cs="Times New Roman"/>
      <w:lang w:eastAsia="en-GB"/>
    </w:rPr>
  </w:style>
  <w:style w:type="character" w:customStyle="1" w:styleId="val2">
    <w:name w:val="val2"/>
    <w:basedOn w:val="DefaultParagraphFont"/>
    <w:rsid w:val="00272ABB"/>
  </w:style>
  <w:style w:type="paragraph" w:customStyle="1" w:styleId="xmsonormal">
    <w:name w:val="x_msonormal"/>
    <w:basedOn w:val="Normal"/>
    <w:rsid w:val="00272AB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7">
    <w:name w:val="A7"/>
    <w:uiPriority w:val="99"/>
    <w:rsid w:val="00272ABB"/>
    <w:rPr>
      <w:rFonts w:cs="PKZLL H+ Stone Print"/>
      <w:color w:val="000000"/>
      <w:sz w:val="12"/>
      <w:szCs w:val="12"/>
    </w:rPr>
  </w:style>
  <w:style w:type="character" w:customStyle="1" w:styleId="element-citation">
    <w:name w:val="element-citation"/>
    <w:basedOn w:val="DefaultParagraphFont"/>
    <w:rsid w:val="00272ABB"/>
  </w:style>
  <w:style w:type="character" w:customStyle="1" w:styleId="ref-journal1">
    <w:name w:val="ref-journal1"/>
    <w:basedOn w:val="DefaultParagraphFont"/>
    <w:rsid w:val="00272ABB"/>
    <w:rPr>
      <w:i/>
      <w:iCs/>
    </w:rPr>
  </w:style>
  <w:style w:type="character" w:customStyle="1" w:styleId="ref-vol">
    <w:name w:val="ref-vol"/>
    <w:basedOn w:val="DefaultParagraphFont"/>
    <w:rsid w:val="00272ABB"/>
  </w:style>
  <w:style w:type="character" w:customStyle="1" w:styleId="reflabel2">
    <w:name w:val="reflabel2"/>
    <w:basedOn w:val="DefaultParagraphFont"/>
    <w:rsid w:val="00272ABB"/>
  </w:style>
  <w:style w:type="character" w:customStyle="1" w:styleId="refseries">
    <w:name w:val="ref__series"/>
    <w:basedOn w:val="DefaultParagraphFont"/>
    <w:rsid w:val="00272ABB"/>
  </w:style>
  <w:style w:type="character" w:customStyle="1" w:styleId="refseriesdate">
    <w:name w:val="ref__seriesdate"/>
    <w:basedOn w:val="DefaultParagraphFont"/>
    <w:rsid w:val="00272ABB"/>
  </w:style>
  <w:style w:type="paragraph" w:customStyle="1" w:styleId="ReferenceListPam">
    <w:name w:val="Reference List Pam"/>
    <w:basedOn w:val="Normal"/>
    <w:qFormat/>
    <w:rsid w:val="00974DCC"/>
    <w:pPr>
      <w:spacing w:line="360" w:lineRule="auto"/>
    </w:pPr>
  </w:style>
  <w:style w:type="paragraph" w:customStyle="1" w:styleId="Emphasisheading">
    <w:name w:val="Emphasis heading"/>
    <w:basedOn w:val="Normal"/>
    <w:next w:val="Normal"/>
    <w:qFormat/>
    <w:rsid w:val="00C12CCC"/>
    <w:pPr>
      <w:autoSpaceDE w:val="0"/>
      <w:autoSpaceDN w:val="0"/>
      <w:adjustRightInd w:val="0"/>
      <w:spacing w:after="0"/>
    </w:pPr>
    <w:rPr>
      <w:rFonts w:cs="Arial"/>
      <w:b/>
      <w:color w:val="000000"/>
    </w:rPr>
  </w:style>
  <w:style w:type="paragraph" w:styleId="TableofFigures">
    <w:name w:val="table of figures"/>
    <w:basedOn w:val="Normal"/>
    <w:next w:val="Normal"/>
    <w:uiPriority w:val="99"/>
    <w:unhideWhenUsed/>
    <w:rsid w:val="00203124"/>
    <w:pPr>
      <w:spacing w:after="0"/>
    </w:pPr>
  </w:style>
  <w:style w:type="character" w:customStyle="1" w:styleId="UnresolvedMention2">
    <w:name w:val="Unresolved Mention2"/>
    <w:basedOn w:val="DefaultParagraphFont"/>
    <w:uiPriority w:val="99"/>
    <w:semiHidden/>
    <w:unhideWhenUsed/>
    <w:rsid w:val="00F162CB"/>
    <w:rPr>
      <w:color w:val="605E5C"/>
      <w:shd w:val="clear" w:color="auto" w:fill="E1DFDD"/>
    </w:rPr>
  </w:style>
  <w:style w:type="table" w:customStyle="1" w:styleId="TableGrid11">
    <w:name w:val="Table Grid11"/>
    <w:basedOn w:val="TableNormal"/>
    <w:next w:val="TableGrid"/>
    <w:uiPriority w:val="59"/>
    <w:rsid w:val="00B01063"/>
    <w:rPr>
      <w:rFonts w:eastAsia="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01063"/>
    <w:rPr>
      <w:rFonts w:eastAsia="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C7CA0"/>
    <w:pPr>
      <w:spacing w:after="100" w:line="240" w:lineRule="auto"/>
      <w:ind w:left="72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DC7CA0"/>
    <w:pPr>
      <w:spacing w:after="100" w:line="240" w:lineRule="auto"/>
      <w:ind w:left="96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DC7CA0"/>
    <w:pPr>
      <w:spacing w:after="100" w:line="240" w:lineRule="auto"/>
      <w:ind w:left="12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DC7CA0"/>
    <w:pPr>
      <w:spacing w:after="100" w:line="240" w:lineRule="auto"/>
      <w:ind w:left="144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DC7CA0"/>
    <w:pPr>
      <w:spacing w:after="100" w:line="240" w:lineRule="auto"/>
      <w:ind w:left="168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DC7CA0"/>
    <w:pPr>
      <w:spacing w:after="100" w:line="240" w:lineRule="auto"/>
      <w:ind w:left="1920"/>
      <w:jc w:val="left"/>
    </w:pPr>
    <w:rPr>
      <w:rFonts w:asciiTheme="minorHAnsi" w:eastAsiaTheme="minorEastAsia" w:hAnsiTheme="minorHAnsi"/>
      <w:lang w:eastAsia="en-GB"/>
    </w:rPr>
  </w:style>
  <w:style w:type="character" w:customStyle="1" w:styleId="UnresolvedMention3">
    <w:name w:val="Unresolved Mention3"/>
    <w:basedOn w:val="DefaultParagraphFont"/>
    <w:uiPriority w:val="99"/>
    <w:semiHidden/>
    <w:unhideWhenUsed/>
    <w:rsid w:val="002B32D0"/>
    <w:rPr>
      <w:color w:val="605E5C"/>
      <w:shd w:val="clear" w:color="auto" w:fill="E1DFDD"/>
    </w:rPr>
  </w:style>
  <w:style w:type="character" w:customStyle="1" w:styleId="UnresolvedMention4">
    <w:name w:val="Unresolved Mention4"/>
    <w:basedOn w:val="DefaultParagraphFont"/>
    <w:uiPriority w:val="99"/>
    <w:semiHidden/>
    <w:unhideWhenUsed/>
    <w:rsid w:val="00FD27D2"/>
    <w:rPr>
      <w:color w:val="605E5C"/>
      <w:shd w:val="clear" w:color="auto" w:fill="E1DFDD"/>
    </w:rPr>
  </w:style>
  <w:style w:type="character" w:customStyle="1" w:styleId="UnresolvedMention">
    <w:name w:val="Unresolved Mention"/>
    <w:basedOn w:val="DefaultParagraphFont"/>
    <w:uiPriority w:val="99"/>
    <w:semiHidden/>
    <w:unhideWhenUsed/>
    <w:rsid w:val="00BE22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B9"/>
    <w:pPr>
      <w:spacing w:after="240" w:line="480" w:lineRule="auto"/>
      <w:jc w:val="both"/>
    </w:pPr>
    <w:rPr>
      <w:rFonts w:ascii="Arial" w:hAnsi="Arial"/>
    </w:rPr>
  </w:style>
  <w:style w:type="paragraph" w:styleId="Heading1">
    <w:name w:val="heading 1"/>
    <w:basedOn w:val="Normal"/>
    <w:next w:val="Normal"/>
    <w:link w:val="Heading1Char"/>
    <w:uiPriority w:val="1"/>
    <w:qFormat/>
    <w:rsid w:val="00032AA8"/>
    <w:pPr>
      <w:keepNext/>
      <w:keepLines/>
      <w:spacing w:after="480" w:line="240" w:lineRule="auto"/>
      <w:jc w:val="left"/>
      <w:outlineLvl w:val="0"/>
    </w:pPr>
    <w:rPr>
      <w:rFonts w:eastAsiaTheme="majorEastAsia" w:cstheme="majorBidi"/>
      <w:b/>
      <w:color w:val="000000" w:themeColor="text1"/>
      <w:sz w:val="28"/>
      <w:szCs w:val="32"/>
    </w:rPr>
  </w:style>
  <w:style w:type="paragraph" w:styleId="Heading2">
    <w:name w:val="heading 2"/>
    <w:basedOn w:val="Normal"/>
    <w:next w:val="Normal"/>
    <w:link w:val="Heading2Char"/>
    <w:unhideWhenUsed/>
    <w:qFormat/>
    <w:rsid w:val="003947B8"/>
    <w:pPr>
      <w:keepNext/>
      <w:spacing w:after="360" w:line="240" w:lineRule="auto"/>
      <w:outlineLvl w:val="1"/>
    </w:pPr>
    <w:rPr>
      <w:rFonts w:eastAsia="Calibri" w:cs="Arial"/>
      <w:b/>
      <w:bCs/>
      <w:color w:val="000000" w:themeColor="text1"/>
    </w:rPr>
  </w:style>
  <w:style w:type="paragraph" w:styleId="Heading3">
    <w:name w:val="heading 3"/>
    <w:basedOn w:val="Normal"/>
    <w:next w:val="Normal"/>
    <w:link w:val="Heading3Char"/>
    <w:uiPriority w:val="9"/>
    <w:unhideWhenUsed/>
    <w:qFormat/>
    <w:rsid w:val="00A565B9"/>
    <w:pPr>
      <w:keepNext/>
      <w:spacing w:line="240" w:lineRule="auto"/>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2AA8"/>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rsid w:val="003947B8"/>
    <w:rPr>
      <w:rFonts w:ascii="Arial" w:eastAsia="Calibri" w:hAnsi="Arial" w:cs="Arial"/>
      <w:b/>
      <w:bCs/>
      <w:color w:val="000000" w:themeColor="text1"/>
    </w:rPr>
  </w:style>
  <w:style w:type="paragraph" w:styleId="Quote">
    <w:name w:val="Quote"/>
    <w:basedOn w:val="Normal"/>
    <w:next w:val="Normal"/>
    <w:link w:val="QuoteChar"/>
    <w:uiPriority w:val="29"/>
    <w:qFormat/>
    <w:rsid w:val="002B54E0"/>
    <w:pPr>
      <w:ind w:left="851" w:right="820"/>
    </w:pPr>
    <w:rPr>
      <w:color w:val="1C1D1E"/>
    </w:rPr>
  </w:style>
  <w:style w:type="character" w:customStyle="1" w:styleId="QuoteChar">
    <w:name w:val="Quote Char"/>
    <w:basedOn w:val="DefaultParagraphFont"/>
    <w:link w:val="Quote"/>
    <w:uiPriority w:val="29"/>
    <w:rsid w:val="002B54E0"/>
    <w:rPr>
      <w:rFonts w:ascii="Arial" w:hAnsi="Arial"/>
      <w:color w:val="1C1D1E"/>
    </w:rPr>
  </w:style>
  <w:style w:type="paragraph" w:customStyle="1" w:styleId="ReferenceList">
    <w:name w:val="Reference List"/>
    <w:basedOn w:val="Normal"/>
    <w:next w:val="Normal"/>
    <w:qFormat/>
    <w:rsid w:val="00986874"/>
    <w:pPr>
      <w:spacing w:line="360" w:lineRule="auto"/>
      <w:ind w:left="851" w:hanging="851"/>
    </w:pPr>
    <w:rPr>
      <w:rFonts w:eastAsia="Calibri" w:cs="Times New Roman"/>
      <w:szCs w:val="22"/>
    </w:rPr>
  </w:style>
  <w:style w:type="paragraph" w:styleId="TOC2">
    <w:name w:val="toc 2"/>
    <w:basedOn w:val="Normal"/>
    <w:next w:val="Normal"/>
    <w:autoRedefine/>
    <w:uiPriority w:val="39"/>
    <w:unhideWhenUsed/>
    <w:qFormat/>
    <w:rsid w:val="00DC7CA0"/>
    <w:pPr>
      <w:spacing w:after="120" w:line="240" w:lineRule="auto"/>
    </w:pPr>
    <w:rPr>
      <w:rFonts w:eastAsia="Calibri" w:cstheme="minorHAnsi"/>
      <w:bCs/>
      <w:szCs w:val="22"/>
    </w:rPr>
  </w:style>
  <w:style w:type="paragraph" w:styleId="TOC3">
    <w:name w:val="toc 3"/>
    <w:basedOn w:val="Normal"/>
    <w:next w:val="Normal"/>
    <w:autoRedefine/>
    <w:uiPriority w:val="39"/>
    <w:unhideWhenUsed/>
    <w:qFormat/>
    <w:rsid w:val="00DC7CA0"/>
    <w:pPr>
      <w:spacing w:after="120" w:line="240" w:lineRule="auto"/>
      <w:ind w:left="720"/>
    </w:pPr>
    <w:rPr>
      <w:rFonts w:eastAsiaTheme="minorEastAsia"/>
      <w:lang w:val="en-US" w:eastAsia="ja-JP"/>
    </w:rPr>
  </w:style>
  <w:style w:type="paragraph" w:styleId="TOC1">
    <w:name w:val="toc 1"/>
    <w:basedOn w:val="Normal"/>
    <w:next w:val="Normal"/>
    <w:autoRedefine/>
    <w:uiPriority w:val="39"/>
    <w:unhideWhenUsed/>
    <w:qFormat/>
    <w:rsid w:val="00FD27D2"/>
    <w:pPr>
      <w:tabs>
        <w:tab w:val="right" w:leader="dot" w:pos="8465"/>
      </w:tabs>
      <w:spacing w:after="120" w:line="240" w:lineRule="auto"/>
    </w:pPr>
    <w:rPr>
      <w:rFonts w:eastAsia="Calibri" w:cstheme="minorHAnsi"/>
      <w:b/>
      <w:bCs/>
      <w:iCs/>
    </w:rPr>
  </w:style>
  <w:style w:type="paragraph" w:styleId="Title">
    <w:name w:val="Title"/>
    <w:basedOn w:val="Normal"/>
    <w:next w:val="Normal"/>
    <w:link w:val="TitleChar"/>
    <w:uiPriority w:val="10"/>
    <w:qFormat/>
    <w:rsid w:val="00734CA5"/>
    <w:pPr>
      <w:jc w:val="center"/>
    </w:pPr>
    <w:rPr>
      <w:rFonts w:cs="Arial"/>
      <w:b/>
      <w:bCs/>
      <w:sz w:val="28"/>
      <w:szCs w:val="28"/>
    </w:rPr>
  </w:style>
  <w:style w:type="character" w:customStyle="1" w:styleId="TitleChar">
    <w:name w:val="Title Char"/>
    <w:basedOn w:val="DefaultParagraphFont"/>
    <w:link w:val="Title"/>
    <w:uiPriority w:val="10"/>
    <w:rsid w:val="00734CA5"/>
    <w:rPr>
      <w:rFonts w:ascii="Arial" w:hAnsi="Arial" w:cs="Arial"/>
      <w:b/>
      <w:bCs/>
      <w:sz w:val="28"/>
      <w:szCs w:val="28"/>
    </w:rPr>
  </w:style>
  <w:style w:type="character" w:customStyle="1" w:styleId="Heading3Char">
    <w:name w:val="Heading 3 Char"/>
    <w:basedOn w:val="DefaultParagraphFont"/>
    <w:link w:val="Heading3"/>
    <w:uiPriority w:val="9"/>
    <w:rsid w:val="00A565B9"/>
    <w:rPr>
      <w:rFonts w:ascii="Arial" w:eastAsiaTheme="majorEastAsia" w:hAnsi="Arial" w:cstheme="majorBidi"/>
      <w:b/>
      <w:color w:val="000000" w:themeColor="text1"/>
    </w:rPr>
  </w:style>
  <w:style w:type="character" w:customStyle="1" w:styleId="normalchar1">
    <w:name w:val="normal__char1"/>
    <w:rsid w:val="00734CA5"/>
    <w:rPr>
      <w:rFonts w:ascii="Times New Roman" w:hAnsi="Times New Roman" w:cs="Times New Roman" w:hint="default"/>
      <w:sz w:val="22"/>
      <w:szCs w:val="22"/>
    </w:rPr>
  </w:style>
  <w:style w:type="paragraph" w:customStyle="1" w:styleId="Normal1">
    <w:name w:val="Normal1"/>
    <w:basedOn w:val="Normal"/>
    <w:rsid w:val="00734CA5"/>
    <w:pPr>
      <w:spacing w:after="200" w:line="260" w:lineRule="atLeast"/>
    </w:pPr>
    <w:rPr>
      <w:rFonts w:ascii="Calibri" w:eastAsia="Times New Roman" w:hAnsi="Calibri" w:cs="Times New Roman"/>
      <w:sz w:val="22"/>
      <w:szCs w:val="22"/>
      <w:lang w:eastAsia="en-GB"/>
    </w:rPr>
  </w:style>
  <w:style w:type="character" w:styleId="Strong">
    <w:name w:val="Strong"/>
    <w:basedOn w:val="DefaultParagraphFont"/>
    <w:uiPriority w:val="22"/>
    <w:qFormat/>
    <w:rsid w:val="004C517E"/>
    <w:rPr>
      <w:b/>
      <w:bCs/>
    </w:rPr>
  </w:style>
  <w:style w:type="paragraph" w:styleId="ListParagraph">
    <w:name w:val="List Paragraph"/>
    <w:basedOn w:val="Normal"/>
    <w:uiPriority w:val="34"/>
    <w:qFormat/>
    <w:rsid w:val="004C517E"/>
    <w:pPr>
      <w:ind w:left="720"/>
      <w:contextualSpacing/>
    </w:pPr>
  </w:style>
  <w:style w:type="paragraph" w:styleId="Header">
    <w:name w:val="header"/>
    <w:basedOn w:val="Normal"/>
    <w:link w:val="HeaderChar"/>
    <w:uiPriority w:val="99"/>
    <w:unhideWhenUsed/>
    <w:rsid w:val="00272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ABB"/>
    <w:rPr>
      <w:rFonts w:ascii="Arial" w:hAnsi="Arial"/>
    </w:rPr>
  </w:style>
  <w:style w:type="paragraph" w:styleId="Footer">
    <w:name w:val="footer"/>
    <w:basedOn w:val="Normal"/>
    <w:link w:val="FooterChar"/>
    <w:uiPriority w:val="99"/>
    <w:unhideWhenUsed/>
    <w:rsid w:val="00272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ABB"/>
    <w:rPr>
      <w:rFonts w:ascii="Arial" w:hAnsi="Arial"/>
    </w:rPr>
  </w:style>
  <w:style w:type="character" w:styleId="PageNumber">
    <w:name w:val="page number"/>
    <w:basedOn w:val="DefaultParagraphFont"/>
    <w:uiPriority w:val="99"/>
    <w:semiHidden/>
    <w:unhideWhenUsed/>
    <w:rsid w:val="00272ABB"/>
  </w:style>
  <w:style w:type="table" w:styleId="TableGrid">
    <w:name w:val="Table Grid"/>
    <w:basedOn w:val="TableNormal"/>
    <w:uiPriority w:val="59"/>
    <w:rsid w:val="00272AB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67F0"/>
    <w:pPr>
      <w:spacing w:before="120" w:after="120" w:line="240" w:lineRule="auto"/>
      <w:jc w:val="left"/>
    </w:pPr>
    <w:rPr>
      <w:b/>
      <w:iCs/>
      <w:color w:val="000000" w:themeColor="text1"/>
      <w:sz w:val="20"/>
      <w:szCs w:val="18"/>
    </w:rPr>
  </w:style>
  <w:style w:type="character" w:styleId="CommentReference">
    <w:name w:val="annotation reference"/>
    <w:basedOn w:val="DefaultParagraphFont"/>
    <w:uiPriority w:val="99"/>
    <w:semiHidden/>
    <w:unhideWhenUsed/>
    <w:rsid w:val="00272ABB"/>
    <w:rPr>
      <w:sz w:val="16"/>
      <w:szCs w:val="16"/>
    </w:rPr>
  </w:style>
  <w:style w:type="paragraph" w:styleId="CommentText">
    <w:name w:val="annotation text"/>
    <w:basedOn w:val="Normal"/>
    <w:link w:val="CommentTextChar"/>
    <w:uiPriority w:val="99"/>
    <w:unhideWhenUsed/>
    <w:rsid w:val="00272ABB"/>
    <w:pPr>
      <w:spacing w:after="200" w:line="240" w:lineRule="auto"/>
    </w:pPr>
    <w:rPr>
      <w:rFonts w:asciiTheme="minorHAnsi" w:eastAsiaTheme="minorEastAsia" w:hAnsiTheme="minorHAnsi"/>
      <w:sz w:val="20"/>
      <w:szCs w:val="20"/>
      <w:lang w:eastAsia="en-GB"/>
    </w:rPr>
  </w:style>
  <w:style w:type="character" w:customStyle="1" w:styleId="CommentTextChar">
    <w:name w:val="Comment Text Char"/>
    <w:basedOn w:val="DefaultParagraphFont"/>
    <w:link w:val="CommentText"/>
    <w:uiPriority w:val="99"/>
    <w:rsid w:val="00272ABB"/>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272ABB"/>
    <w:rPr>
      <w:b/>
      <w:bCs/>
    </w:rPr>
  </w:style>
  <w:style w:type="character" w:customStyle="1" w:styleId="CommentSubjectChar">
    <w:name w:val="Comment Subject Char"/>
    <w:basedOn w:val="CommentTextChar"/>
    <w:link w:val="CommentSubject"/>
    <w:uiPriority w:val="99"/>
    <w:semiHidden/>
    <w:rsid w:val="00272ABB"/>
    <w:rPr>
      <w:rFonts w:eastAsiaTheme="minorEastAsia"/>
      <w:b/>
      <w:bCs/>
      <w:sz w:val="20"/>
      <w:szCs w:val="20"/>
      <w:lang w:eastAsia="en-GB"/>
    </w:rPr>
  </w:style>
  <w:style w:type="paragraph" w:styleId="BalloonText">
    <w:name w:val="Balloon Text"/>
    <w:basedOn w:val="Normal"/>
    <w:link w:val="BalloonTextChar"/>
    <w:uiPriority w:val="99"/>
    <w:semiHidden/>
    <w:unhideWhenUsed/>
    <w:rsid w:val="00272ABB"/>
    <w:pPr>
      <w:spacing w:after="0" w:line="240" w:lineRule="auto"/>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272ABB"/>
    <w:rPr>
      <w:rFonts w:ascii="Segoe UI" w:eastAsiaTheme="minorEastAsia" w:hAnsi="Segoe UI" w:cs="Segoe UI"/>
      <w:sz w:val="18"/>
      <w:szCs w:val="18"/>
      <w:lang w:eastAsia="en-GB"/>
    </w:rPr>
  </w:style>
  <w:style w:type="character" w:customStyle="1" w:styleId="current-selection">
    <w:name w:val="current-selection"/>
    <w:basedOn w:val="DefaultParagraphFont"/>
    <w:rsid w:val="00272ABB"/>
  </w:style>
  <w:style w:type="character" w:customStyle="1" w:styleId="a">
    <w:name w:val="_"/>
    <w:basedOn w:val="DefaultParagraphFont"/>
    <w:rsid w:val="00272ABB"/>
  </w:style>
  <w:style w:type="character" w:customStyle="1" w:styleId="enhanced-reference">
    <w:name w:val="enhanced-reference"/>
    <w:basedOn w:val="DefaultParagraphFont"/>
    <w:rsid w:val="00272ABB"/>
  </w:style>
  <w:style w:type="character" w:styleId="Hyperlink">
    <w:name w:val="Hyperlink"/>
    <w:basedOn w:val="DefaultParagraphFont"/>
    <w:uiPriority w:val="99"/>
    <w:unhideWhenUsed/>
    <w:rsid w:val="00272ABB"/>
    <w:rPr>
      <w:strike w:val="0"/>
      <w:dstrike w:val="0"/>
      <w:color w:val="0000FF"/>
      <w:u w:val="none"/>
      <w:effect w:val="none"/>
    </w:rPr>
  </w:style>
  <w:style w:type="character" w:styleId="Emphasis">
    <w:name w:val="Emphasis"/>
    <w:basedOn w:val="DefaultParagraphFont"/>
    <w:uiPriority w:val="20"/>
    <w:qFormat/>
    <w:rsid w:val="00272ABB"/>
    <w:rPr>
      <w:i/>
      <w:iCs/>
      <w:sz w:val="24"/>
      <w:szCs w:val="24"/>
      <w:bdr w:val="none" w:sz="0" w:space="0" w:color="auto" w:frame="1"/>
      <w:vertAlign w:val="baseline"/>
    </w:rPr>
  </w:style>
  <w:style w:type="paragraph" w:styleId="NoSpacing">
    <w:name w:val="No Spacing"/>
    <w:uiPriority w:val="1"/>
    <w:qFormat/>
    <w:rsid w:val="00272ABB"/>
    <w:rPr>
      <w:rFonts w:eastAsiaTheme="minorEastAsia"/>
      <w:sz w:val="22"/>
      <w:szCs w:val="22"/>
      <w:lang w:eastAsia="en-GB"/>
    </w:rPr>
  </w:style>
  <w:style w:type="paragraph" w:styleId="Revision">
    <w:name w:val="Revision"/>
    <w:hidden/>
    <w:uiPriority w:val="99"/>
    <w:semiHidden/>
    <w:rsid w:val="00272ABB"/>
    <w:rPr>
      <w:rFonts w:eastAsiaTheme="minorEastAsia"/>
      <w:sz w:val="22"/>
      <w:szCs w:val="22"/>
      <w:lang w:eastAsia="en-GB"/>
    </w:rPr>
  </w:style>
  <w:style w:type="paragraph" w:customStyle="1" w:styleId="Default">
    <w:name w:val="Default"/>
    <w:rsid w:val="00272ABB"/>
    <w:pPr>
      <w:autoSpaceDE w:val="0"/>
      <w:autoSpaceDN w:val="0"/>
      <w:adjustRightInd w:val="0"/>
    </w:pPr>
    <w:rPr>
      <w:rFonts w:ascii="Times New Roman" w:eastAsiaTheme="minorEastAsia" w:hAnsi="Times New Roman" w:cs="Times New Roman"/>
      <w:color w:val="000000"/>
      <w:lang w:eastAsia="en-GB"/>
    </w:rPr>
  </w:style>
  <w:style w:type="paragraph" w:styleId="NormalWeb">
    <w:name w:val="Normal (Web)"/>
    <w:basedOn w:val="Normal"/>
    <w:uiPriority w:val="99"/>
    <w:unhideWhenUsed/>
    <w:rsid w:val="00272ABB"/>
    <w:pPr>
      <w:spacing w:before="100" w:beforeAutospacing="1" w:after="100" w:afterAutospacing="1" w:line="240" w:lineRule="auto"/>
    </w:pPr>
    <w:rPr>
      <w:rFonts w:ascii="Times New Roman" w:eastAsiaTheme="minorEastAsia" w:hAnsi="Times New Roman" w:cs="Times New Roman"/>
      <w:lang w:eastAsia="en-GB"/>
    </w:rPr>
  </w:style>
  <w:style w:type="table" w:customStyle="1" w:styleId="TableGrid1">
    <w:name w:val="Table Grid1"/>
    <w:basedOn w:val="TableNormal"/>
    <w:next w:val="TableGrid"/>
    <w:uiPriority w:val="59"/>
    <w:rsid w:val="00272AB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272ABB"/>
  </w:style>
  <w:style w:type="character" w:customStyle="1" w:styleId="UnresolvedMention1">
    <w:name w:val="Unresolved Mention1"/>
    <w:basedOn w:val="DefaultParagraphFont"/>
    <w:uiPriority w:val="99"/>
    <w:semiHidden/>
    <w:unhideWhenUsed/>
    <w:rsid w:val="00272ABB"/>
    <w:rPr>
      <w:color w:val="605E5C"/>
      <w:shd w:val="clear" w:color="auto" w:fill="E1DFDD"/>
    </w:rPr>
  </w:style>
  <w:style w:type="numbering" w:customStyle="1" w:styleId="NoList1">
    <w:name w:val="No List1"/>
    <w:next w:val="NoList"/>
    <w:uiPriority w:val="99"/>
    <w:semiHidden/>
    <w:unhideWhenUsed/>
    <w:rsid w:val="00272ABB"/>
  </w:style>
  <w:style w:type="table" w:customStyle="1" w:styleId="TableGrid2">
    <w:name w:val="Table Grid2"/>
    <w:basedOn w:val="TableNormal"/>
    <w:next w:val="TableGrid"/>
    <w:uiPriority w:val="59"/>
    <w:rsid w:val="00272A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272ABB"/>
  </w:style>
  <w:style w:type="character" w:customStyle="1" w:styleId="def">
    <w:name w:val="def"/>
    <w:basedOn w:val="DefaultParagraphFont"/>
    <w:rsid w:val="00272ABB"/>
    <w:rPr>
      <w:b/>
      <w:bCs/>
      <w:vanish w:val="0"/>
      <w:webHidden w:val="0"/>
      <w:specVanish w:val="0"/>
    </w:rPr>
  </w:style>
  <w:style w:type="character" w:customStyle="1" w:styleId="greek1">
    <w:name w:val="greek1"/>
    <w:basedOn w:val="DefaultParagraphFont"/>
    <w:rsid w:val="00272ABB"/>
    <w:rPr>
      <w:rFonts w:ascii="Times New Roman" w:hAnsi="Times New Roman" w:cs="Times New Roman" w:hint="default"/>
    </w:rPr>
  </w:style>
  <w:style w:type="paragraph" w:styleId="FootnoteText">
    <w:name w:val="footnote text"/>
    <w:basedOn w:val="Normal"/>
    <w:link w:val="FootnoteTextChar"/>
    <w:uiPriority w:val="99"/>
    <w:semiHidden/>
    <w:unhideWhenUsed/>
    <w:rsid w:val="00C12CCC"/>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12CC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272ABB"/>
    <w:rPr>
      <w:vertAlign w:val="superscript"/>
    </w:rPr>
  </w:style>
  <w:style w:type="character" w:customStyle="1" w:styleId="c1">
    <w:name w:val="c1"/>
    <w:basedOn w:val="DefaultParagraphFont"/>
    <w:rsid w:val="00272ABB"/>
  </w:style>
  <w:style w:type="character" w:customStyle="1" w:styleId="c35">
    <w:name w:val="c35"/>
    <w:basedOn w:val="DefaultParagraphFont"/>
    <w:rsid w:val="00272ABB"/>
  </w:style>
  <w:style w:type="character" w:customStyle="1" w:styleId="c8">
    <w:name w:val="c8"/>
    <w:basedOn w:val="DefaultParagraphFont"/>
    <w:rsid w:val="00272ABB"/>
  </w:style>
  <w:style w:type="paragraph" w:customStyle="1" w:styleId="Pa7">
    <w:name w:val="Pa7"/>
    <w:basedOn w:val="Default"/>
    <w:next w:val="Default"/>
    <w:uiPriority w:val="99"/>
    <w:rsid w:val="00272ABB"/>
    <w:pPr>
      <w:spacing w:line="211" w:lineRule="atLeast"/>
    </w:pPr>
    <w:rPr>
      <w:rFonts w:ascii="Euclid Flex Bold" w:hAnsi="Euclid Flex Bold" w:cstheme="minorBidi"/>
      <w:color w:val="auto"/>
    </w:rPr>
  </w:style>
  <w:style w:type="paragraph" w:customStyle="1" w:styleId="Pa8">
    <w:name w:val="Pa8"/>
    <w:basedOn w:val="Default"/>
    <w:next w:val="Default"/>
    <w:uiPriority w:val="99"/>
    <w:rsid w:val="00272ABB"/>
    <w:pPr>
      <w:spacing w:line="181" w:lineRule="atLeast"/>
    </w:pPr>
    <w:rPr>
      <w:rFonts w:ascii="Euclid Flex Bold" w:hAnsi="Euclid Flex Bold" w:cstheme="minorBidi"/>
      <w:color w:val="auto"/>
    </w:rPr>
  </w:style>
  <w:style w:type="paragraph" w:styleId="BodyText">
    <w:name w:val="Body Text"/>
    <w:basedOn w:val="Normal"/>
    <w:link w:val="BodyTextChar"/>
    <w:uiPriority w:val="1"/>
    <w:qFormat/>
    <w:rsid w:val="00272ABB"/>
    <w:pPr>
      <w:widowControl w:val="0"/>
      <w:spacing w:after="0" w:line="240" w:lineRule="auto"/>
      <w:ind w:left="255"/>
    </w:pPr>
    <w:rPr>
      <w:rFonts w:eastAsia="Arial"/>
      <w:sz w:val="18"/>
      <w:szCs w:val="18"/>
      <w:lang w:val="en-US"/>
    </w:rPr>
  </w:style>
  <w:style w:type="character" w:customStyle="1" w:styleId="BodyTextChar">
    <w:name w:val="Body Text Char"/>
    <w:basedOn w:val="DefaultParagraphFont"/>
    <w:link w:val="BodyText"/>
    <w:uiPriority w:val="1"/>
    <w:rsid w:val="00272ABB"/>
    <w:rPr>
      <w:rFonts w:ascii="Arial" w:eastAsia="Arial" w:hAnsi="Arial"/>
      <w:sz w:val="18"/>
      <w:szCs w:val="18"/>
      <w:lang w:val="en-US"/>
    </w:rPr>
  </w:style>
  <w:style w:type="paragraph" w:customStyle="1" w:styleId="TableParagraph">
    <w:name w:val="Table Paragraph"/>
    <w:basedOn w:val="Normal"/>
    <w:uiPriority w:val="1"/>
    <w:qFormat/>
    <w:rsid w:val="00272ABB"/>
    <w:pPr>
      <w:widowControl w:val="0"/>
      <w:spacing w:after="0" w:line="240" w:lineRule="auto"/>
    </w:pPr>
    <w:rPr>
      <w:rFonts w:asciiTheme="minorHAnsi" w:hAnsiTheme="minorHAnsi"/>
      <w:sz w:val="22"/>
      <w:szCs w:val="22"/>
      <w:lang w:val="en-US"/>
    </w:rPr>
  </w:style>
  <w:style w:type="character" w:customStyle="1" w:styleId="t">
    <w:name w:val="t"/>
    <w:basedOn w:val="DefaultParagraphFont"/>
    <w:rsid w:val="00272ABB"/>
  </w:style>
  <w:style w:type="character" w:customStyle="1" w:styleId="tx2">
    <w:name w:val="tx2"/>
    <w:basedOn w:val="DefaultParagraphFont"/>
    <w:rsid w:val="00272ABB"/>
  </w:style>
  <w:style w:type="character" w:customStyle="1" w:styleId="ref2">
    <w:name w:val="ref2"/>
    <w:basedOn w:val="DefaultParagraphFont"/>
    <w:rsid w:val="00272ABB"/>
  </w:style>
  <w:style w:type="paragraph" w:customStyle="1" w:styleId="simplepara8">
    <w:name w:val="simplepara8"/>
    <w:basedOn w:val="Normal"/>
    <w:rsid w:val="00272ABB"/>
    <w:pPr>
      <w:spacing w:after="0" w:line="240" w:lineRule="auto"/>
    </w:pPr>
    <w:rPr>
      <w:rFonts w:ascii="Times New Roman" w:eastAsia="Times New Roman" w:hAnsi="Times New Roman" w:cs="Times New Roman"/>
      <w:lang w:eastAsia="en-GB"/>
    </w:rPr>
  </w:style>
  <w:style w:type="paragraph" w:customStyle="1" w:styleId="simplepara9">
    <w:name w:val="simplepara9"/>
    <w:basedOn w:val="Normal"/>
    <w:rsid w:val="00272ABB"/>
    <w:pPr>
      <w:spacing w:before="240" w:line="360" w:lineRule="atLeast"/>
    </w:pPr>
    <w:rPr>
      <w:rFonts w:ascii="Times New Roman" w:eastAsia="Times New Roman" w:hAnsi="Times New Roman" w:cs="Times New Roman"/>
      <w:lang w:eastAsia="en-GB"/>
    </w:rPr>
  </w:style>
  <w:style w:type="character" w:customStyle="1" w:styleId="articlecitationvolume">
    <w:name w:val="articlecitation_volume"/>
    <w:basedOn w:val="DefaultParagraphFont"/>
    <w:rsid w:val="00272ABB"/>
  </w:style>
  <w:style w:type="character" w:customStyle="1" w:styleId="articlecitationpages">
    <w:name w:val="articlecitation_pages"/>
    <w:basedOn w:val="DefaultParagraphFont"/>
    <w:rsid w:val="00272ABB"/>
  </w:style>
  <w:style w:type="character" w:customStyle="1" w:styleId="nlmfpage">
    <w:name w:val="nlm_fpage"/>
    <w:basedOn w:val="DefaultParagraphFont"/>
    <w:rsid w:val="00272ABB"/>
  </w:style>
  <w:style w:type="character" w:customStyle="1" w:styleId="title-text">
    <w:name w:val="title-text"/>
    <w:basedOn w:val="DefaultParagraphFont"/>
    <w:rsid w:val="00272ABB"/>
  </w:style>
  <w:style w:type="character" w:customStyle="1" w:styleId="pagecontents1">
    <w:name w:val="pagecontents1"/>
    <w:basedOn w:val="DefaultParagraphFont"/>
    <w:rsid w:val="00272ABB"/>
    <w:rPr>
      <w:rFonts w:ascii="Arial" w:hAnsi="Arial" w:cs="Arial" w:hint="default"/>
      <w:color w:val="606060"/>
      <w:sz w:val="21"/>
      <w:szCs w:val="21"/>
    </w:rPr>
  </w:style>
  <w:style w:type="character" w:customStyle="1" w:styleId="absmetadatalabel3">
    <w:name w:val="abs_metadata_label3"/>
    <w:basedOn w:val="DefaultParagraphFont"/>
    <w:rsid w:val="00272ABB"/>
  </w:style>
  <w:style w:type="paragraph" w:customStyle="1" w:styleId="f-ui">
    <w:name w:val="f-ui"/>
    <w:basedOn w:val="Normal"/>
    <w:rsid w:val="00272ABB"/>
    <w:pPr>
      <w:spacing w:before="100" w:beforeAutospacing="1" w:after="0" w:line="360" w:lineRule="atLeast"/>
    </w:pPr>
    <w:rPr>
      <w:rFonts w:ascii="Helvetica" w:eastAsia="Times New Roman" w:hAnsi="Helvetica" w:cs="Times New Roman"/>
      <w:lang w:eastAsia="en-GB"/>
    </w:rPr>
  </w:style>
  <w:style w:type="paragraph" w:customStyle="1" w:styleId="volume-issue">
    <w:name w:val="volume-issue"/>
    <w:basedOn w:val="Normal"/>
    <w:rsid w:val="00272ABB"/>
    <w:pPr>
      <w:spacing w:before="75" w:after="75" w:line="240" w:lineRule="auto"/>
    </w:pPr>
    <w:rPr>
      <w:rFonts w:ascii="Times New Roman" w:eastAsia="Times New Roman" w:hAnsi="Times New Roman" w:cs="Times New Roman"/>
      <w:lang w:eastAsia="en-GB"/>
    </w:rPr>
  </w:style>
  <w:style w:type="paragraph" w:customStyle="1" w:styleId="page-range">
    <w:name w:val="page-range"/>
    <w:basedOn w:val="Normal"/>
    <w:rsid w:val="00272ABB"/>
    <w:pPr>
      <w:spacing w:before="75" w:after="75" w:line="240" w:lineRule="auto"/>
    </w:pPr>
    <w:rPr>
      <w:rFonts w:ascii="Times New Roman" w:eastAsia="Times New Roman" w:hAnsi="Times New Roman" w:cs="Times New Roman"/>
      <w:lang w:eastAsia="en-GB"/>
    </w:rPr>
  </w:style>
  <w:style w:type="character" w:customStyle="1" w:styleId="val2">
    <w:name w:val="val2"/>
    <w:basedOn w:val="DefaultParagraphFont"/>
    <w:rsid w:val="00272ABB"/>
  </w:style>
  <w:style w:type="paragraph" w:customStyle="1" w:styleId="xmsonormal">
    <w:name w:val="x_msonormal"/>
    <w:basedOn w:val="Normal"/>
    <w:rsid w:val="00272AB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7">
    <w:name w:val="A7"/>
    <w:uiPriority w:val="99"/>
    <w:rsid w:val="00272ABB"/>
    <w:rPr>
      <w:rFonts w:cs="PKZLL H+ Stone Print"/>
      <w:color w:val="000000"/>
      <w:sz w:val="12"/>
      <w:szCs w:val="12"/>
    </w:rPr>
  </w:style>
  <w:style w:type="character" w:customStyle="1" w:styleId="element-citation">
    <w:name w:val="element-citation"/>
    <w:basedOn w:val="DefaultParagraphFont"/>
    <w:rsid w:val="00272ABB"/>
  </w:style>
  <w:style w:type="character" w:customStyle="1" w:styleId="ref-journal1">
    <w:name w:val="ref-journal1"/>
    <w:basedOn w:val="DefaultParagraphFont"/>
    <w:rsid w:val="00272ABB"/>
    <w:rPr>
      <w:i/>
      <w:iCs/>
    </w:rPr>
  </w:style>
  <w:style w:type="character" w:customStyle="1" w:styleId="ref-vol">
    <w:name w:val="ref-vol"/>
    <w:basedOn w:val="DefaultParagraphFont"/>
    <w:rsid w:val="00272ABB"/>
  </w:style>
  <w:style w:type="character" w:customStyle="1" w:styleId="reflabel2">
    <w:name w:val="reflabel2"/>
    <w:basedOn w:val="DefaultParagraphFont"/>
    <w:rsid w:val="00272ABB"/>
  </w:style>
  <w:style w:type="character" w:customStyle="1" w:styleId="refseries">
    <w:name w:val="ref__series"/>
    <w:basedOn w:val="DefaultParagraphFont"/>
    <w:rsid w:val="00272ABB"/>
  </w:style>
  <w:style w:type="character" w:customStyle="1" w:styleId="refseriesdate">
    <w:name w:val="ref__seriesdate"/>
    <w:basedOn w:val="DefaultParagraphFont"/>
    <w:rsid w:val="00272ABB"/>
  </w:style>
  <w:style w:type="paragraph" w:customStyle="1" w:styleId="ReferenceListPam">
    <w:name w:val="Reference List Pam"/>
    <w:basedOn w:val="Normal"/>
    <w:qFormat/>
    <w:rsid w:val="00974DCC"/>
    <w:pPr>
      <w:spacing w:line="360" w:lineRule="auto"/>
    </w:pPr>
  </w:style>
  <w:style w:type="paragraph" w:customStyle="1" w:styleId="Emphasisheading">
    <w:name w:val="Emphasis heading"/>
    <w:basedOn w:val="Normal"/>
    <w:next w:val="Normal"/>
    <w:qFormat/>
    <w:rsid w:val="00C12CCC"/>
    <w:pPr>
      <w:autoSpaceDE w:val="0"/>
      <w:autoSpaceDN w:val="0"/>
      <w:adjustRightInd w:val="0"/>
      <w:spacing w:after="0"/>
    </w:pPr>
    <w:rPr>
      <w:rFonts w:cs="Arial"/>
      <w:b/>
      <w:color w:val="000000"/>
    </w:rPr>
  </w:style>
  <w:style w:type="paragraph" w:styleId="TableofFigures">
    <w:name w:val="table of figures"/>
    <w:basedOn w:val="Normal"/>
    <w:next w:val="Normal"/>
    <w:uiPriority w:val="99"/>
    <w:unhideWhenUsed/>
    <w:rsid w:val="00203124"/>
    <w:pPr>
      <w:spacing w:after="0"/>
    </w:pPr>
  </w:style>
  <w:style w:type="character" w:customStyle="1" w:styleId="UnresolvedMention2">
    <w:name w:val="Unresolved Mention2"/>
    <w:basedOn w:val="DefaultParagraphFont"/>
    <w:uiPriority w:val="99"/>
    <w:semiHidden/>
    <w:unhideWhenUsed/>
    <w:rsid w:val="00F162CB"/>
    <w:rPr>
      <w:color w:val="605E5C"/>
      <w:shd w:val="clear" w:color="auto" w:fill="E1DFDD"/>
    </w:rPr>
  </w:style>
  <w:style w:type="table" w:customStyle="1" w:styleId="TableGrid11">
    <w:name w:val="Table Grid11"/>
    <w:basedOn w:val="TableNormal"/>
    <w:next w:val="TableGrid"/>
    <w:uiPriority w:val="59"/>
    <w:rsid w:val="00B01063"/>
    <w:rPr>
      <w:rFonts w:eastAsia="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01063"/>
    <w:rPr>
      <w:rFonts w:eastAsia="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C7CA0"/>
    <w:pPr>
      <w:spacing w:after="100" w:line="240" w:lineRule="auto"/>
      <w:ind w:left="72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DC7CA0"/>
    <w:pPr>
      <w:spacing w:after="100" w:line="240" w:lineRule="auto"/>
      <w:ind w:left="96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DC7CA0"/>
    <w:pPr>
      <w:spacing w:after="100" w:line="240" w:lineRule="auto"/>
      <w:ind w:left="12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DC7CA0"/>
    <w:pPr>
      <w:spacing w:after="100" w:line="240" w:lineRule="auto"/>
      <w:ind w:left="144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DC7CA0"/>
    <w:pPr>
      <w:spacing w:after="100" w:line="240" w:lineRule="auto"/>
      <w:ind w:left="168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DC7CA0"/>
    <w:pPr>
      <w:spacing w:after="100" w:line="240" w:lineRule="auto"/>
      <w:ind w:left="1920"/>
      <w:jc w:val="left"/>
    </w:pPr>
    <w:rPr>
      <w:rFonts w:asciiTheme="minorHAnsi" w:eastAsiaTheme="minorEastAsia" w:hAnsiTheme="minorHAnsi"/>
      <w:lang w:eastAsia="en-GB"/>
    </w:rPr>
  </w:style>
  <w:style w:type="character" w:customStyle="1" w:styleId="UnresolvedMention3">
    <w:name w:val="Unresolved Mention3"/>
    <w:basedOn w:val="DefaultParagraphFont"/>
    <w:uiPriority w:val="99"/>
    <w:semiHidden/>
    <w:unhideWhenUsed/>
    <w:rsid w:val="002B32D0"/>
    <w:rPr>
      <w:color w:val="605E5C"/>
      <w:shd w:val="clear" w:color="auto" w:fill="E1DFDD"/>
    </w:rPr>
  </w:style>
  <w:style w:type="character" w:customStyle="1" w:styleId="UnresolvedMention4">
    <w:name w:val="Unresolved Mention4"/>
    <w:basedOn w:val="DefaultParagraphFont"/>
    <w:uiPriority w:val="99"/>
    <w:semiHidden/>
    <w:unhideWhenUsed/>
    <w:rsid w:val="00FD27D2"/>
    <w:rPr>
      <w:color w:val="605E5C"/>
      <w:shd w:val="clear" w:color="auto" w:fill="E1DFDD"/>
    </w:rPr>
  </w:style>
  <w:style w:type="character" w:customStyle="1" w:styleId="UnresolvedMention">
    <w:name w:val="Unresolved Mention"/>
    <w:basedOn w:val="DefaultParagraphFont"/>
    <w:uiPriority w:val="99"/>
    <w:semiHidden/>
    <w:unhideWhenUsed/>
    <w:rsid w:val="00BE2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0617">
      <w:bodyDiv w:val="1"/>
      <w:marLeft w:val="0"/>
      <w:marRight w:val="0"/>
      <w:marTop w:val="0"/>
      <w:marBottom w:val="0"/>
      <w:divBdr>
        <w:top w:val="none" w:sz="0" w:space="0" w:color="auto"/>
        <w:left w:val="none" w:sz="0" w:space="0" w:color="auto"/>
        <w:bottom w:val="none" w:sz="0" w:space="0" w:color="auto"/>
        <w:right w:val="none" w:sz="0" w:space="0" w:color="auto"/>
      </w:divBdr>
    </w:div>
    <w:div w:id="299966406">
      <w:bodyDiv w:val="1"/>
      <w:marLeft w:val="0"/>
      <w:marRight w:val="0"/>
      <w:marTop w:val="0"/>
      <w:marBottom w:val="0"/>
      <w:divBdr>
        <w:top w:val="none" w:sz="0" w:space="0" w:color="auto"/>
        <w:left w:val="none" w:sz="0" w:space="0" w:color="auto"/>
        <w:bottom w:val="none" w:sz="0" w:space="0" w:color="auto"/>
        <w:right w:val="none" w:sz="0" w:space="0" w:color="auto"/>
      </w:divBdr>
    </w:div>
    <w:div w:id="321274415">
      <w:bodyDiv w:val="1"/>
      <w:marLeft w:val="0"/>
      <w:marRight w:val="0"/>
      <w:marTop w:val="0"/>
      <w:marBottom w:val="0"/>
      <w:divBdr>
        <w:top w:val="none" w:sz="0" w:space="0" w:color="auto"/>
        <w:left w:val="none" w:sz="0" w:space="0" w:color="auto"/>
        <w:bottom w:val="none" w:sz="0" w:space="0" w:color="auto"/>
        <w:right w:val="none" w:sz="0" w:space="0" w:color="auto"/>
      </w:divBdr>
    </w:div>
    <w:div w:id="331832479">
      <w:bodyDiv w:val="1"/>
      <w:marLeft w:val="0"/>
      <w:marRight w:val="0"/>
      <w:marTop w:val="0"/>
      <w:marBottom w:val="0"/>
      <w:divBdr>
        <w:top w:val="none" w:sz="0" w:space="0" w:color="auto"/>
        <w:left w:val="none" w:sz="0" w:space="0" w:color="auto"/>
        <w:bottom w:val="none" w:sz="0" w:space="0" w:color="auto"/>
        <w:right w:val="none" w:sz="0" w:space="0" w:color="auto"/>
      </w:divBdr>
    </w:div>
    <w:div w:id="375551360">
      <w:bodyDiv w:val="1"/>
      <w:marLeft w:val="0"/>
      <w:marRight w:val="0"/>
      <w:marTop w:val="0"/>
      <w:marBottom w:val="0"/>
      <w:divBdr>
        <w:top w:val="none" w:sz="0" w:space="0" w:color="auto"/>
        <w:left w:val="none" w:sz="0" w:space="0" w:color="auto"/>
        <w:bottom w:val="none" w:sz="0" w:space="0" w:color="auto"/>
        <w:right w:val="none" w:sz="0" w:space="0" w:color="auto"/>
      </w:divBdr>
    </w:div>
    <w:div w:id="616715536">
      <w:bodyDiv w:val="1"/>
      <w:marLeft w:val="0"/>
      <w:marRight w:val="0"/>
      <w:marTop w:val="0"/>
      <w:marBottom w:val="0"/>
      <w:divBdr>
        <w:top w:val="none" w:sz="0" w:space="0" w:color="auto"/>
        <w:left w:val="none" w:sz="0" w:space="0" w:color="auto"/>
        <w:bottom w:val="none" w:sz="0" w:space="0" w:color="auto"/>
        <w:right w:val="none" w:sz="0" w:space="0" w:color="auto"/>
      </w:divBdr>
    </w:div>
    <w:div w:id="724182574">
      <w:bodyDiv w:val="1"/>
      <w:marLeft w:val="0"/>
      <w:marRight w:val="0"/>
      <w:marTop w:val="0"/>
      <w:marBottom w:val="0"/>
      <w:divBdr>
        <w:top w:val="none" w:sz="0" w:space="0" w:color="auto"/>
        <w:left w:val="none" w:sz="0" w:space="0" w:color="auto"/>
        <w:bottom w:val="none" w:sz="0" w:space="0" w:color="auto"/>
        <w:right w:val="none" w:sz="0" w:space="0" w:color="auto"/>
      </w:divBdr>
    </w:div>
    <w:div w:id="1055666681">
      <w:bodyDiv w:val="1"/>
      <w:marLeft w:val="0"/>
      <w:marRight w:val="0"/>
      <w:marTop w:val="0"/>
      <w:marBottom w:val="0"/>
      <w:divBdr>
        <w:top w:val="none" w:sz="0" w:space="0" w:color="auto"/>
        <w:left w:val="none" w:sz="0" w:space="0" w:color="auto"/>
        <w:bottom w:val="none" w:sz="0" w:space="0" w:color="auto"/>
        <w:right w:val="none" w:sz="0" w:space="0" w:color="auto"/>
      </w:divBdr>
    </w:div>
    <w:div w:id="1230575712">
      <w:bodyDiv w:val="1"/>
      <w:marLeft w:val="0"/>
      <w:marRight w:val="0"/>
      <w:marTop w:val="0"/>
      <w:marBottom w:val="0"/>
      <w:divBdr>
        <w:top w:val="none" w:sz="0" w:space="0" w:color="auto"/>
        <w:left w:val="none" w:sz="0" w:space="0" w:color="auto"/>
        <w:bottom w:val="none" w:sz="0" w:space="0" w:color="auto"/>
        <w:right w:val="none" w:sz="0" w:space="0" w:color="auto"/>
      </w:divBdr>
    </w:div>
    <w:div w:id="1546061755">
      <w:bodyDiv w:val="1"/>
      <w:marLeft w:val="0"/>
      <w:marRight w:val="0"/>
      <w:marTop w:val="0"/>
      <w:marBottom w:val="0"/>
      <w:divBdr>
        <w:top w:val="none" w:sz="0" w:space="0" w:color="auto"/>
        <w:left w:val="none" w:sz="0" w:space="0" w:color="auto"/>
        <w:bottom w:val="none" w:sz="0" w:space="0" w:color="auto"/>
        <w:right w:val="none" w:sz="0" w:space="0" w:color="auto"/>
      </w:divBdr>
    </w:div>
    <w:div w:id="1792628446">
      <w:bodyDiv w:val="1"/>
      <w:marLeft w:val="0"/>
      <w:marRight w:val="0"/>
      <w:marTop w:val="0"/>
      <w:marBottom w:val="0"/>
      <w:divBdr>
        <w:top w:val="none" w:sz="0" w:space="0" w:color="auto"/>
        <w:left w:val="none" w:sz="0" w:space="0" w:color="auto"/>
        <w:bottom w:val="none" w:sz="0" w:space="0" w:color="auto"/>
        <w:right w:val="none" w:sz="0" w:space="0" w:color="auto"/>
      </w:divBdr>
    </w:div>
    <w:div w:id="2068719044">
      <w:bodyDiv w:val="1"/>
      <w:marLeft w:val="0"/>
      <w:marRight w:val="0"/>
      <w:marTop w:val="0"/>
      <w:marBottom w:val="0"/>
      <w:divBdr>
        <w:top w:val="none" w:sz="0" w:space="0" w:color="auto"/>
        <w:left w:val="none" w:sz="0" w:space="0" w:color="auto"/>
        <w:bottom w:val="none" w:sz="0" w:space="0" w:color="auto"/>
        <w:right w:val="none" w:sz="0" w:space="0" w:color="auto"/>
      </w:divBdr>
    </w:div>
    <w:div w:id="211917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doi.org/10.1007/s00134-013-2862-7"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ncbi.nlm.nih.gov/pubmed/?term=Perrey%20HM%5BAuthor%5D&amp;cauthor=true&amp;cauthor_uid=24556658" TargetMode="External"/><Relationship Id="rId37" Type="http://schemas.openxmlformats.org/officeDocument/2006/relationships/hyperlink" Target="https://onlinereports.icnarc.org/Reports/2016/12/annual-quality-report-201516-for-adult-critical-care" TargetMode="External"/><Relationship Id="rId40" Type="http://schemas.openxmlformats.org/officeDocument/2006/relationships/hyperlink" Target="http://www.sicsag.scot.nhs.uk/publications/_docs/2018/2018-08-14-SICSAG-report.pdf" TargetMode="External"/><Relationship Id="rId45" Type="http://schemas.openxmlformats.org/officeDocument/2006/relationships/hyperlink" Target="https://www.sciencedirect.com/topics/medicine-and-dentistry/insomnia-severity-index"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onlinelibrary.wiley.com/doi/full/10.1111/nicc.12377" TargetMode="External"/><Relationship Id="rId35" Type="http://schemas.openxmlformats.org/officeDocument/2006/relationships/hyperlink" Target="https://www.ncbi.nlm.nih.gov/pubmed/?term=Ananian%20L%5BAuthor%5D&amp;cauthor=true&amp;cauthor_uid=24556658" TargetMode="External"/><Relationship Id="rId43" Type="http://schemas.openxmlformats.org/officeDocument/2006/relationships/hyperlink" Target="https://www.sciencedirect.com/topics/medicine-and-dentistry/impact-of-events-scale"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ncbi.nlm.nih.gov/pubmed/?term=Tehan%20TM%5BAuthor%5D&amp;cauthor=true&amp;cauthor_uid=24556658" TargetMode="External"/><Relationship Id="rId38" Type="http://schemas.openxmlformats.org/officeDocument/2006/relationships/hyperlink" Target="https://onlinereports.icnarc.org/Reports/2017/12/annual-quality-report-201617-for-adult-critical-care"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hyperlink" Target="https://link.springer.com/journal/134/39/6/page/1"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ncbi.nlm.nih.gov/pubmed/?term=Rosand%20J%5BAuthor%5D&amp;cauthor=true&amp;cauthor_uid=24556658"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hyperlink" Target="https://www.ncbi.nlm.nih.gov/pubmed/?term=Yagoda%20D%5BAuthor%5D&amp;cauthor=true&amp;cauthor_uid=24556658" TargetMode="External"/><Relationship Id="rId44" Type="http://schemas.openxmlformats.org/officeDocument/2006/relationships/hyperlink" Target="https://www.sciencedirect.com/topics/medicine-and-dentistry/hospital-anxiety-and-depression-scale"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hyperlink" Target="http://www.sicsag.scot.nhs.uk/publications/docs/2017/2107-08-08-SICSAG-report.pdf" TargetMode="External"/><Relationship Id="rId34" Type="http://schemas.openxmlformats.org/officeDocument/2006/relationships/hyperlink" Target="https://www.ncbi.nlm.nih.gov/pubmed/?term=Guanci%20M%5BAuthor%5D&amp;cauthor=true&amp;cauthor_uid=24556658"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DCA1-82AE-48EA-99B3-3135AC96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58688</Words>
  <Characters>334527</Characters>
  <Application>Microsoft Office Word</Application>
  <DocSecurity>0</DocSecurity>
  <Lines>2787</Lines>
  <Paragraphs>784</Paragraphs>
  <ScaleCrop>false</ScaleCrop>
  <HeadingPairs>
    <vt:vector size="2" baseType="variant">
      <vt:variant>
        <vt:lpstr>Title</vt:lpstr>
      </vt:variant>
      <vt:variant>
        <vt:i4>1</vt:i4>
      </vt:variant>
    </vt:vector>
  </HeadingPairs>
  <TitlesOfParts>
    <vt:vector size="1" baseType="lpstr">
      <vt:lpstr/>
    </vt:vector>
  </TitlesOfParts>
  <Company>NHS Forth Valley</Company>
  <LinksUpToDate>false</LinksUpToDate>
  <CharactersWithSpaces>392431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Ireland</dc:creator>
  <cp:lastModifiedBy>Aimee</cp:lastModifiedBy>
  <cp:revision>3</cp:revision>
  <cp:lastPrinted>2022-01-15T15:46:00Z</cp:lastPrinted>
  <dcterms:created xsi:type="dcterms:W3CDTF">2022-03-14T11:49:00Z</dcterms:created>
  <dcterms:modified xsi:type="dcterms:W3CDTF">2022-03-14T11:49:00Z</dcterms:modified>
</cp:coreProperties>
</file>